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18AC" w14:textId="77777777" w:rsidR="00FF6C48" w:rsidRPr="0011685A" w:rsidRDefault="00A16652">
      <w:pPr>
        <w:spacing w:before="62" w:line="249" w:lineRule="exact"/>
        <w:jc w:val="center"/>
        <w:textAlignment w:val="baseline"/>
        <w:rPr>
          <w:rFonts w:eastAsia="Times New Roman"/>
          <w:b/>
          <w:color w:val="000000"/>
          <w:lang w:val="it-IT"/>
        </w:rPr>
      </w:pPr>
      <w:r w:rsidRPr="0011685A">
        <w:rPr>
          <w:rFonts w:eastAsia="Times New Roman"/>
          <w:b/>
          <w:color w:val="000000"/>
          <w:lang w:val="it-IT"/>
        </w:rPr>
        <w:t>REGOLAMENTO Dl CONCILIAZIONE</w:t>
      </w:r>
    </w:p>
    <w:p w14:paraId="44943867" w14:textId="77777777" w:rsidR="00FF6C48" w:rsidRPr="0011685A" w:rsidRDefault="00A16652">
      <w:pPr>
        <w:spacing w:before="331" w:line="249" w:lineRule="exact"/>
        <w:jc w:val="both"/>
        <w:textAlignment w:val="baseline"/>
        <w:rPr>
          <w:rFonts w:eastAsia="Times New Roman"/>
          <w:b/>
          <w:color w:val="000000"/>
          <w:spacing w:val="-1"/>
          <w:u w:val="single"/>
          <w:lang w:val="it-IT"/>
        </w:rPr>
      </w:pPr>
      <w:r w:rsidRPr="0011685A">
        <w:rPr>
          <w:rFonts w:eastAsia="Times New Roman"/>
          <w:b/>
          <w:color w:val="000000"/>
          <w:spacing w:val="-1"/>
          <w:u w:val="single"/>
          <w:lang w:val="it-IT"/>
        </w:rPr>
        <w:t xml:space="preserve">Articolo 1 - Procedura di conciliazione </w:t>
      </w:r>
    </w:p>
    <w:p w14:paraId="0544B0EC" w14:textId="53F2FB84" w:rsidR="00FF6C48" w:rsidRPr="008A0F8F" w:rsidRDefault="00A16652" w:rsidP="00C40C4F">
      <w:pPr>
        <w:spacing w:before="14" w:line="290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11685A">
        <w:rPr>
          <w:rFonts w:eastAsia="Times New Roman"/>
          <w:color w:val="000000"/>
          <w:lang w:val="it-IT"/>
        </w:rPr>
        <w:t>La presente procedura di conciliazione tra</w:t>
      </w:r>
      <w:r w:rsidR="008D4280">
        <w:rPr>
          <w:rFonts w:eastAsia="Times New Roman"/>
          <w:color w:val="000000"/>
          <w:lang w:val="it-IT"/>
        </w:rPr>
        <w:t xml:space="preserve"> </w:t>
      </w:r>
      <w:bookmarkStart w:id="0" w:name="_Hlk177109105"/>
      <w:r w:rsidR="00B91DCA" w:rsidRPr="007F1D86">
        <w:rPr>
          <w:rFonts w:eastAsia="Times New Roman"/>
          <w:b/>
          <w:bCs/>
          <w:color w:val="000000"/>
          <w:lang w:val="it-IT"/>
        </w:rPr>
        <w:t>Agos Ducato S.p.a.</w:t>
      </w:r>
      <w:bookmarkEnd w:id="0"/>
      <w:r w:rsidR="00B91DCA" w:rsidRPr="00B91DCA">
        <w:rPr>
          <w:rFonts w:eastAsia="Times New Roman"/>
          <w:b/>
          <w:bCs/>
          <w:color w:val="000000"/>
          <w:lang w:val="it-IT"/>
        </w:rPr>
        <w:t xml:space="preserve"> </w:t>
      </w:r>
      <w:r w:rsidRPr="0011685A">
        <w:rPr>
          <w:rFonts w:eastAsia="Times New Roman"/>
          <w:color w:val="000000"/>
          <w:lang w:val="it-IT"/>
        </w:rPr>
        <w:t xml:space="preserve">(di seguito </w:t>
      </w:r>
      <w:r w:rsidR="008D4280">
        <w:rPr>
          <w:rFonts w:eastAsia="Times New Roman"/>
          <w:color w:val="000000"/>
          <w:lang w:val="it-IT"/>
        </w:rPr>
        <w:t xml:space="preserve">la </w:t>
      </w:r>
      <w:r w:rsidRPr="0011685A">
        <w:rPr>
          <w:rFonts w:eastAsia="Times New Roman"/>
          <w:color w:val="000000"/>
          <w:lang w:val="it-IT"/>
        </w:rPr>
        <w:t>“</w:t>
      </w:r>
      <w:r w:rsidR="008D4280">
        <w:rPr>
          <w:rFonts w:eastAsia="Times New Roman"/>
          <w:b/>
          <w:color w:val="000000"/>
          <w:lang w:val="it-IT"/>
        </w:rPr>
        <w:t>Società</w:t>
      </w:r>
      <w:r w:rsidRPr="0011685A">
        <w:rPr>
          <w:rFonts w:eastAsia="Times New Roman"/>
          <w:color w:val="000000"/>
          <w:lang w:val="it-IT"/>
        </w:rPr>
        <w:t xml:space="preserve">”) e l’associazione dei consumatori </w:t>
      </w:r>
      <w:r w:rsidRPr="008A0F8F">
        <w:rPr>
          <w:rFonts w:eastAsia="Times New Roman"/>
          <w:color w:val="000000"/>
          <w:lang w:val="it-IT"/>
        </w:rPr>
        <w:t>CODICI Centro per i Diritti dei Consumatori (di seguito, “</w:t>
      </w:r>
      <w:r w:rsidRPr="008A0F8F">
        <w:rPr>
          <w:rFonts w:eastAsia="Times New Roman"/>
          <w:b/>
          <w:color w:val="000000"/>
          <w:lang w:val="it-IT"/>
        </w:rPr>
        <w:t>CODICI</w:t>
      </w:r>
      <w:r w:rsidRPr="008A0F8F">
        <w:rPr>
          <w:rFonts w:eastAsia="Times New Roman"/>
          <w:color w:val="000000"/>
          <w:lang w:val="it-IT"/>
        </w:rPr>
        <w:t xml:space="preserve">”) è stata concordata tra le parti ed è finalizzata a pervenire, </w:t>
      </w:r>
      <w:r w:rsidR="00C26C26" w:rsidRPr="008A0F8F">
        <w:rPr>
          <w:rFonts w:eastAsia="Times New Roman"/>
          <w:color w:val="000000"/>
          <w:lang w:val="it-IT"/>
        </w:rPr>
        <w:t xml:space="preserve">ove possibile e </w:t>
      </w:r>
      <w:r w:rsidRPr="008A0F8F">
        <w:rPr>
          <w:rFonts w:eastAsia="Times New Roman"/>
          <w:color w:val="000000"/>
          <w:lang w:val="it-IT"/>
        </w:rPr>
        <w:t xml:space="preserve">attraverso la </w:t>
      </w:r>
      <w:r w:rsidRPr="002053B3">
        <w:rPr>
          <w:rFonts w:eastAsia="Times New Roman"/>
          <w:color w:val="000000"/>
          <w:lang w:val="it-IT"/>
        </w:rPr>
        <w:t>valutazione di ogni singolo caso</w:t>
      </w:r>
      <w:r w:rsidRPr="008A0F8F">
        <w:rPr>
          <w:rFonts w:eastAsia="Times New Roman"/>
          <w:color w:val="000000"/>
          <w:lang w:val="it-IT"/>
        </w:rPr>
        <w:t xml:space="preserve">, alla composizione bonaria delle controversie insorte tra </w:t>
      </w:r>
      <w:r w:rsidR="0095036C" w:rsidRPr="008A0F8F">
        <w:rPr>
          <w:rFonts w:eastAsia="Times New Roman"/>
          <w:color w:val="000000"/>
          <w:lang w:val="it-IT"/>
        </w:rPr>
        <w:t xml:space="preserve">la Società </w:t>
      </w:r>
      <w:r w:rsidRPr="008A0F8F">
        <w:rPr>
          <w:rFonts w:eastAsia="Times New Roman"/>
          <w:color w:val="000000"/>
          <w:lang w:val="it-IT"/>
        </w:rPr>
        <w:t>e i suoi clienti consumatori.</w:t>
      </w:r>
    </w:p>
    <w:p w14:paraId="12C1E65C" w14:textId="131BF9F8" w:rsidR="008A0F8F" w:rsidRPr="008A0F8F" w:rsidRDefault="00A16652" w:rsidP="00C40C4F">
      <w:pPr>
        <w:spacing w:before="5" w:line="290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8A0F8F">
        <w:rPr>
          <w:rFonts w:eastAsia="Times New Roman"/>
          <w:color w:val="000000"/>
          <w:lang w:val="it-IT"/>
        </w:rPr>
        <w:t xml:space="preserve">La procedura di conciliazione è </w:t>
      </w:r>
      <w:r w:rsidRPr="002053B3">
        <w:rPr>
          <w:rFonts w:eastAsia="Times New Roman"/>
          <w:color w:val="000000"/>
          <w:lang w:val="it-IT"/>
        </w:rPr>
        <w:t>facoltativa</w:t>
      </w:r>
      <w:r w:rsidRPr="008A0F8F">
        <w:rPr>
          <w:rFonts w:eastAsia="Times New Roman"/>
          <w:color w:val="000000"/>
          <w:lang w:val="it-IT"/>
        </w:rPr>
        <w:t xml:space="preserve"> </w:t>
      </w:r>
      <w:r w:rsidRPr="002053B3">
        <w:rPr>
          <w:rFonts w:eastAsia="Times New Roman"/>
          <w:color w:val="000000"/>
          <w:lang w:val="it-IT"/>
        </w:rPr>
        <w:t>e gratuita</w:t>
      </w:r>
      <w:r w:rsidRPr="008A0F8F">
        <w:rPr>
          <w:rFonts w:eastAsia="Times New Roman"/>
          <w:color w:val="000000"/>
          <w:lang w:val="it-IT"/>
        </w:rPr>
        <w:t xml:space="preserve"> per il consumatore e si basa sulla </w:t>
      </w:r>
      <w:r w:rsidRPr="002053B3">
        <w:rPr>
          <w:rFonts w:eastAsia="Times New Roman"/>
          <w:color w:val="000000"/>
          <w:lang w:val="it-IT"/>
        </w:rPr>
        <w:t>collaborazione paritetica</w:t>
      </w:r>
      <w:r w:rsidRPr="008A0F8F">
        <w:rPr>
          <w:rFonts w:eastAsia="Times New Roman"/>
          <w:color w:val="000000"/>
          <w:lang w:val="it-IT"/>
        </w:rPr>
        <w:t xml:space="preserve"> tra </w:t>
      </w:r>
      <w:r w:rsidR="008D4280" w:rsidRPr="008A0F8F">
        <w:rPr>
          <w:rFonts w:eastAsia="Times New Roman"/>
          <w:color w:val="000000"/>
          <w:lang w:val="it-IT"/>
        </w:rPr>
        <w:t xml:space="preserve">la Società </w:t>
      </w:r>
      <w:r w:rsidRPr="008A0F8F">
        <w:rPr>
          <w:rFonts w:eastAsia="Times New Roman"/>
          <w:color w:val="000000"/>
          <w:lang w:val="it-IT"/>
        </w:rPr>
        <w:t xml:space="preserve">e CODICI per la </w:t>
      </w:r>
      <w:r w:rsidR="005A4D0D">
        <w:rPr>
          <w:rFonts w:eastAsia="Times New Roman"/>
          <w:color w:val="000000"/>
          <w:lang w:val="it-IT"/>
        </w:rPr>
        <w:t xml:space="preserve">valutazione ed eventuale </w:t>
      </w:r>
      <w:r w:rsidRPr="008A0F8F">
        <w:rPr>
          <w:rFonts w:eastAsia="Times New Roman"/>
          <w:color w:val="000000"/>
          <w:lang w:val="it-IT"/>
        </w:rPr>
        <w:t xml:space="preserve">transazione delle controversie aventi a oggetto le </w:t>
      </w:r>
      <w:r w:rsidRPr="002053B3">
        <w:rPr>
          <w:rFonts w:eastAsia="Times New Roman"/>
          <w:color w:val="000000"/>
          <w:lang w:val="it-IT"/>
        </w:rPr>
        <w:t xml:space="preserve">doglianze dei clienti </w:t>
      </w:r>
      <w:r w:rsidR="002317D9" w:rsidRPr="002053B3">
        <w:rPr>
          <w:rFonts w:eastAsia="Times New Roman"/>
          <w:color w:val="000000"/>
          <w:lang w:val="it-IT"/>
        </w:rPr>
        <w:t>che</w:t>
      </w:r>
      <w:r w:rsidR="008B1477" w:rsidRPr="002053B3">
        <w:rPr>
          <w:rFonts w:eastAsia="Times New Roman"/>
          <w:color w:val="000000"/>
          <w:lang w:val="it-IT"/>
        </w:rPr>
        <w:t xml:space="preserve"> richiedano</w:t>
      </w:r>
      <w:r w:rsidR="006C1E88" w:rsidRPr="002053B3">
        <w:rPr>
          <w:rFonts w:eastAsia="Times New Roman"/>
          <w:color w:val="000000"/>
          <w:lang w:val="it-IT"/>
        </w:rPr>
        <w:t xml:space="preserve"> alla Società</w:t>
      </w:r>
      <w:r w:rsidR="008B1477" w:rsidRPr="002053B3">
        <w:rPr>
          <w:rFonts w:eastAsia="Times New Roman"/>
          <w:color w:val="000000"/>
          <w:lang w:val="it-IT"/>
        </w:rPr>
        <w:t xml:space="preserve"> la restituzione di oneri</w:t>
      </w:r>
      <w:r w:rsidR="003B6A24">
        <w:rPr>
          <w:rFonts w:eastAsia="Times New Roman"/>
          <w:color w:val="000000"/>
          <w:lang w:val="it-IT"/>
        </w:rPr>
        <w:t>,</w:t>
      </w:r>
      <w:r w:rsidR="008B1477" w:rsidRPr="002053B3">
        <w:rPr>
          <w:rFonts w:eastAsia="Times New Roman"/>
          <w:color w:val="000000"/>
          <w:lang w:val="it-IT"/>
        </w:rPr>
        <w:t xml:space="preserve"> </w:t>
      </w:r>
      <w:r w:rsidR="007128F6">
        <w:rPr>
          <w:rFonts w:eastAsia="Times New Roman"/>
          <w:color w:val="000000"/>
          <w:lang w:val="it-IT"/>
        </w:rPr>
        <w:t xml:space="preserve">in particolare </w:t>
      </w:r>
      <w:r w:rsidR="008B1477" w:rsidRPr="002053B3">
        <w:rPr>
          <w:rFonts w:eastAsia="Times New Roman"/>
          <w:i/>
          <w:iCs/>
          <w:color w:val="000000"/>
          <w:lang w:val="it-IT"/>
        </w:rPr>
        <w:t xml:space="preserve">upfront </w:t>
      </w:r>
      <w:r w:rsidR="001F6401" w:rsidRPr="002053B3">
        <w:rPr>
          <w:rFonts w:eastAsia="Times New Roman"/>
          <w:color w:val="000000"/>
          <w:lang w:val="it-IT"/>
        </w:rPr>
        <w:t>(escluse le imposte)</w:t>
      </w:r>
      <w:r w:rsidR="003B6A24">
        <w:rPr>
          <w:rFonts w:eastAsia="Times New Roman"/>
          <w:color w:val="000000"/>
          <w:lang w:val="it-IT"/>
        </w:rPr>
        <w:t>,</w:t>
      </w:r>
      <w:r w:rsidR="001F6401" w:rsidRPr="002053B3">
        <w:rPr>
          <w:rFonts w:eastAsia="Times New Roman"/>
          <w:color w:val="000000"/>
          <w:lang w:val="it-IT"/>
        </w:rPr>
        <w:t xml:space="preserve"> </w:t>
      </w:r>
      <w:r w:rsidR="008B1477" w:rsidRPr="002053B3">
        <w:rPr>
          <w:rFonts w:eastAsia="Times New Roman"/>
          <w:color w:val="000000"/>
          <w:lang w:val="it-IT"/>
        </w:rPr>
        <w:t>in relazione a</w:t>
      </w:r>
      <w:r w:rsidR="002317D9" w:rsidRPr="002053B3">
        <w:rPr>
          <w:rFonts w:eastAsia="Times New Roman"/>
          <w:color w:val="000000"/>
          <w:lang w:val="it-IT"/>
        </w:rPr>
        <w:t xml:space="preserve"> </w:t>
      </w:r>
      <w:r w:rsidR="0099104A" w:rsidRPr="002053B3">
        <w:rPr>
          <w:rFonts w:eastAsia="Times New Roman"/>
          <w:color w:val="000000"/>
          <w:lang w:val="it-IT"/>
        </w:rPr>
        <w:t>contratt</w:t>
      </w:r>
      <w:r w:rsidR="007E621C" w:rsidRPr="002053B3">
        <w:rPr>
          <w:rFonts w:eastAsia="Times New Roman"/>
          <w:color w:val="000000"/>
          <w:lang w:val="it-IT"/>
        </w:rPr>
        <w:t>i</w:t>
      </w:r>
      <w:r w:rsidR="0099104A" w:rsidRPr="002053B3">
        <w:rPr>
          <w:rFonts w:eastAsia="Times New Roman"/>
          <w:color w:val="000000"/>
          <w:lang w:val="it-IT"/>
        </w:rPr>
        <w:t xml:space="preserve"> di finanziamento </w:t>
      </w:r>
      <w:r w:rsidR="007128F6">
        <w:rPr>
          <w:rFonts w:eastAsia="Times New Roman"/>
          <w:color w:val="000000"/>
          <w:lang w:val="it-IT"/>
        </w:rPr>
        <w:t xml:space="preserve">perfezionato con Agos, in particolare contratti </w:t>
      </w:r>
      <w:r w:rsidR="0099104A" w:rsidRPr="002053B3">
        <w:rPr>
          <w:rFonts w:eastAsia="Times New Roman"/>
          <w:color w:val="000000"/>
          <w:lang w:val="it-IT"/>
        </w:rPr>
        <w:t>contro cessione del quinto dello stipendio (CQS), cessione del quinto della pensione (CQ</w:t>
      </w:r>
      <w:r w:rsidR="0095036C" w:rsidRPr="002053B3">
        <w:rPr>
          <w:rFonts w:eastAsia="Times New Roman"/>
          <w:color w:val="000000"/>
          <w:lang w:val="it-IT"/>
        </w:rPr>
        <w:t>P</w:t>
      </w:r>
      <w:r w:rsidR="0099104A" w:rsidRPr="002053B3">
        <w:rPr>
          <w:rFonts w:eastAsia="Times New Roman"/>
          <w:color w:val="000000"/>
          <w:lang w:val="it-IT"/>
        </w:rPr>
        <w:t>)</w:t>
      </w:r>
      <w:r w:rsidR="00E538C8" w:rsidRPr="002053B3">
        <w:rPr>
          <w:rFonts w:eastAsia="Times New Roman"/>
          <w:color w:val="000000"/>
          <w:lang w:val="it-IT"/>
        </w:rPr>
        <w:t>,</w:t>
      </w:r>
      <w:r w:rsidR="0099104A" w:rsidRPr="002053B3">
        <w:rPr>
          <w:rFonts w:eastAsia="Times New Roman"/>
          <w:color w:val="000000"/>
          <w:lang w:val="it-IT"/>
        </w:rPr>
        <w:t xml:space="preserve"> delegazione di pagamento (DP)</w:t>
      </w:r>
      <w:r w:rsidR="00E538C8" w:rsidRPr="008A0F8F">
        <w:rPr>
          <w:rFonts w:ascii="Garamond" w:eastAsia="Garamond" w:hAnsi="Garamond"/>
          <w:color w:val="000000"/>
          <w:spacing w:val="-5"/>
          <w:sz w:val="25"/>
          <w:szCs w:val="25"/>
          <w:lang w:val="it-IT"/>
        </w:rPr>
        <w:t xml:space="preserve"> </w:t>
      </w:r>
      <w:r w:rsidR="00E538C8" w:rsidRPr="002053B3">
        <w:rPr>
          <w:rFonts w:ascii="Garamond" w:eastAsia="Garamond" w:hAnsi="Garamond"/>
          <w:color w:val="000000"/>
          <w:spacing w:val="-5"/>
          <w:sz w:val="25"/>
          <w:szCs w:val="25"/>
          <w:lang w:val="it-IT"/>
        </w:rPr>
        <w:t>nonché ai contratti di prestito personale (PP) e prestito finalizzato (PF),</w:t>
      </w:r>
      <w:r w:rsidR="0099104A" w:rsidRPr="002053B3">
        <w:rPr>
          <w:rFonts w:eastAsia="Times New Roman"/>
          <w:color w:val="000000"/>
          <w:lang w:val="it-IT"/>
        </w:rPr>
        <w:t xml:space="preserve"> stipulat</w:t>
      </w:r>
      <w:r w:rsidR="007E621C" w:rsidRPr="002053B3">
        <w:rPr>
          <w:rFonts w:eastAsia="Times New Roman"/>
          <w:color w:val="000000"/>
          <w:lang w:val="it-IT"/>
        </w:rPr>
        <w:t>i</w:t>
      </w:r>
      <w:r w:rsidR="0099104A" w:rsidRPr="002053B3">
        <w:rPr>
          <w:rFonts w:eastAsia="Times New Roman"/>
          <w:color w:val="000000"/>
          <w:lang w:val="it-IT"/>
        </w:rPr>
        <w:t xml:space="preserve"> tra i</w:t>
      </w:r>
      <w:r w:rsidR="00F5474C" w:rsidRPr="002053B3">
        <w:rPr>
          <w:rFonts w:eastAsia="Times New Roman"/>
          <w:color w:val="000000"/>
          <w:lang w:val="it-IT"/>
        </w:rPr>
        <w:t>l</w:t>
      </w:r>
      <w:r w:rsidR="0099104A" w:rsidRPr="002053B3">
        <w:rPr>
          <w:rFonts w:eastAsia="Times New Roman"/>
          <w:color w:val="000000"/>
          <w:lang w:val="it-IT"/>
        </w:rPr>
        <w:t xml:space="preserve"> consumator</w:t>
      </w:r>
      <w:r w:rsidR="00F5474C" w:rsidRPr="002053B3">
        <w:rPr>
          <w:rFonts w:eastAsia="Times New Roman"/>
          <w:color w:val="000000"/>
          <w:lang w:val="it-IT"/>
        </w:rPr>
        <w:t>e</w:t>
      </w:r>
      <w:r w:rsidR="0099104A" w:rsidRPr="002053B3">
        <w:rPr>
          <w:rFonts w:eastAsia="Times New Roman"/>
          <w:color w:val="000000"/>
          <w:lang w:val="it-IT"/>
        </w:rPr>
        <w:t xml:space="preserve"> e la Società</w:t>
      </w:r>
      <w:r w:rsidR="000F74D5" w:rsidRPr="002053B3">
        <w:rPr>
          <w:rFonts w:eastAsia="Times New Roman"/>
          <w:color w:val="000000"/>
          <w:lang w:val="it-IT"/>
        </w:rPr>
        <w:t xml:space="preserve"> (sia direttamente sia attraverso le reti distributive esterne)</w:t>
      </w:r>
      <w:r w:rsidR="0099104A" w:rsidRPr="002053B3">
        <w:rPr>
          <w:rFonts w:eastAsia="Times New Roman"/>
          <w:color w:val="000000"/>
          <w:lang w:val="it-IT"/>
        </w:rPr>
        <w:t xml:space="preserve"> a partire dal 19/9/2010 fino al 24/7/2021 ed ancora nella titolarità della Società </w:t>
      </w:r>
      <w:r w:rsidR="0095036C" w:rsidRPr="002053B3">
        <w:rPr>
          <w:rFonts w:eastAsia="Times New Roman"/>
          <w:color w:val="000000"/>
          <w:lang w:val="it-IT"/>
        </w:rPr>
        <w:t>(</w:t>
      </w:r>
      <w:r w:rsidR="00114081" w:rsidRPr="002053B3">
        <w:rPr>
          <w:rFonts w:eastAsia="Times New Roman"/>
          <w:color w:val="000000"/>
          <w:lang w:val="it-IT"/>
        </w:rPr>
        <w:t xml:space="preserve">e/o delle sue </w:t>
      </w:r>
      <w:r w:rsidR="0095036C" w:rsidRPr="002053B3">
        <w:rPr>
          <w:rFonts w:eastAsia="Times New Roman"/>
          <w:color w:val="000000"/>
          <w:lang w:val="it-IT"/>
        </w:rPr>
        <w:t xml:space="preserve">incorporate e/o controllate) </w:t>
      </w:r>
      <w:r w:rsidR="0099104A" w:rsidRPr="002053B3">
        <w:rPr>
          <w:rFonts w:eastAsia="Times New Roman"/>
          <w:color w:val="000000"/>
          <w:lang w:val="it-IT"/>
        </w:rPr>
        <w:t>al momento dell’estinzione anticipata, che dovrà risultare essere avvenuta con saldo da parte del cliente dell’intero importo risultante dal conto estintivo</w:t>
      </w:r>
      <w:r w:rsidRPr="008A0F8F">
        <w:rPr>
          <w:rFonts w:eastAsia="Times New Roman"/>
          <w:color w:val="000000"/>
          <w:lang w:val="it-IT"/>
        </w:rPr>
        <w:t>.</w:t>
      </w:r>
    </w:p>
    <w:p w14:paraId="254DA816" w14:textId="5E92C198" w:rsidR="00730160" w:rsidRPr="00715CBC" w:rsidRDefault="00A16652" w:rsidP="00C40C4F">
      <w:pPr>
        <w:spacing w:before="41" w:line="247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8A0F8F">
        <w:rPr>
          <w:rFonts w:eastAsia="Times New Roman"/>
          <w:color w:val="000000"/>
          <w:lang w:val="it-IT"/>
        </w:rPr>
        <w:t xml:space="preserve">La procedura di conciliazione ha </w:t>
      </w:r>
      <w:r w:rsidRPr="002053B3">
        <w:rPr>
          <w:rFonts w:eastAsia="Times New Roman"/>
          <w:color w:val="000000"/>
          <w:lang w:val="it-IT"/>
        </w:rPr>
        <w:t xml:space="preserve">durata </w:t>
      </w:r>
      <w:r w:rsidR="005367D4" w:rsidRPr="00903511">
        <w:rPr>
          <w:rFonts w:eastAsia="Times New Roman"/>
          <w:color w:val="000000"/>
          <w:lang w:val="it-IT"/>
        </w:rPr>
        <w:t>di un anno</w:t>
      </w:r>
      <w:r w:rsidR="00D87FAA" w:rsidRPr="00903511">
        <w:rPr>
          <w:rFonts w:eastAsia="Times New Roman"/>
          <w:color w:val="000000"/>
          <w:lang w:val="it-IT"/>
        </w:rPr>
        <w:t xml:space="preserve"> a decorrere dal </w:t>
      </w:r>
      <w:r w:rsidR="00903511" w:rsidRPr="00903511">
        <w:rPr>
          <w:rFonts w:eastAsia="Times New Roman"/>
          <w:color w:val="000000"/>
          <w:lang w:val="it-IT"/>
        </w:rPr>
        <w:t>10 marzo 2025</w:t>
      </w:r>
      <w:r w:rsidR="005367D4" w:rsidRPr="00903511">
        <w:rPr>
          <w:rFonts w:eastAsia="Times New Roman"/>
          <w:color w:val="000000"/>
          <w:lang w:val="it-IT"/>
        </w:rPr>
        <w:t xml:space="preserve">, con possibilità di rinnovo </w:t>
      </w:r>
      <w:r w:rsidR="00003108" w:rsidRPr="00903511">
        <w:rPr>
          <w:rFonts w:eastAsia="Times New Roman"/>
          <w:color w:val="000000"/>
          <w:lang w:val="it-IT"/>
        </w:rPr>
        <w:t xml:space="preserve">concordato </w:t>
      </w:r>
      <w:r w:rsidR="005367D4" w:rsidRPr="00903511">
        <w:rPr>
          <w:rFonts w:eastAsia="Times New Roman"/>
          <w:color w:val="000000"/>
          <w:lang w:val="it-IT"/>
        </w:rPr>
        <w:t>tra le Parti.</w:t>
      </w:r>
    </w:p>
    <w:p w14:paraId="41336C45" w14:textId="77777777" w:rsidR="00FF6C48" w:rsidRPr="0011685A" w:rsidRDefault="00A16652" w:rsidP="00C40C4F">
      <w:pPr>
        <w:spacing w:before="334" w:line="249" w:lineRule="exact"/>
        <w:jc w:val="both"/>
        <w:textAlignment w:val="baseline"/>
        <w:rPr>
          <w:rFonts w:eastAsia="Times New Roman"/>
          <w:b/>
          <w:color w:val="000000"/>
          <w:u w:val="single"/>
          <w:lang w:val="it-IT"/>
        </w:rPr>
      </w:pPr>
      <w:r w:rsidRPr="0011685A">
        <w:rPr>
          <w:rFonts w:eastAsia="Times New Roman"/>
          <w:b/>
          <w:color w:val="000000"/>
          <w:u w:val="single"/>
          <w:lang w:val="it-IT"/>
        </w:rPr>
        <w:t xml:space="preserve">Articolo 2 - Accesso alla Procedura di Conciliazione </w:t>
      </w:r>
    </w:p>
    <w:p w14:paraId="6CCD57B3" w14:textId="58477627" w:rsidR="00FF6C48" w:rsidRPr="0011685A" w:rsidRDefault="00A16652" w:rsidP="00C40C4F">
      <w:pPr>
        <w:spacing w:before="6" w:line="290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11685A">
        <w:rPr>
          <w:rFonts w:eastAsia="Times New Roman"/>
          <w:color w:val="000000"/>
          <w:lang w:val="it-IT"/>
        </w:rPr>
        <w:t xml:space="preserve">Alla procedura di conciliazione possono fare </w:t>
      </w:r>
      <w:r w:rsidRPr="004D3EF6">
        <w:rPr>
          <w:rFonts w:eastAsia="Times New Roman"/>
          <w:color w:val="000000"/>
          <w:lang w:val="it-IT"/>
        </w:rPr>
        <w:t xml:space="preserve">ricorso i clienti </w:t>
      </w:r>
      <w:r w:rsidR="006C1E88" w:rsidRPr="004D3EF6">
        <w:rPr>
          <w:rFonts w:eastAsia="Times New Roman"/>
          <w:color w:val="000000"/>
          <w:lang w:val="it-IT"/>
        </w:rPr>
        <w:t xml:space="preserve">della Società </w:t>
      </w:r>
      <w:r w:rsidR="00114081" w:rsidRPr="004D3EF6">
        <w:rPr>
          <w:rFonts w:eastAsia="Times New Roman"/>
          <w:color w:val="000000"/>
          <w:lang w:val="it-IT"/>
        </w:rPr>
        <w:t xml:space="preserve">(e/o delle sue incorporate e/o controllate) </w:t>
      </w:r>
      <w:r w:rsidRPr="004D3EF6">
        <w:rPr>
          <w:rFonts w:eastAsia="Times New Roman"/>
          <w:color w:val="000000"/>
          <w:lang w:val="it-IT"/>
        </w:rPr>
        <w:t>che al momento della presentazione della domanda rientrano nella definizione di "consumatore", di cui all' art. 3 del Codice del Consumo (“</w:t>
      </w:r>
      <w:r w:rsidRPr="004D3EF6">
        <w:rPr>
          <w:rFonts w:eastAsia="Times New Roman"/>
          <w:i/>
          <w:color w:val="000000"/>
          <w:lang w:val="it-IT"/>
        </w:rPr>
        <w:t>la persona fisica che agisce per scopi estranei all'attività</w:t>
      </w:r>
      <w:r w:rsidRPr="0011685A">
        <w:rPr>
          <w:rFonts w:eastAsia="Times New Roman"/>
          <w:i/>
          <w:color w:val="000000"/>
          <w:lang w:val="it-IT"/>
        </w:rPr>
        <w:t xml:space="preserve"> imprenditoriale, commerciale, artigianale o professionale eventualmente svolta</w:t>
      </w:r>
      <w:r w:rsidRPr="0011685A">
        <w:rPr>
          <w:rFonts w:eastAsia="Times New Roman"/>
          <w:color w:val="000000"/>
          <w:lang w:val="it-IT"/>
        </w:rPr>
        <w:t>”).</w:t>
      </w:r>
    </w:p>
    <w:p w14:paraId="1CAA568E" w14:textId="5B0D0691" w:rsidR="00FF6C48" w:rsidRDefault="00A16652" w:rsidP="00C40C4F">
      <w:pPr>
        <w:spacing w:before="3" w:after="314" w:line="290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11685A">
        <w:rPr>
          <w:rFonts w:eastAsia="Times New Roman"/>
          <w:color w:val="000000"/>
          <w:lang w:val="it-IT"/>
        </w:rPr>
        <w:t xml:space="preserve">Possono avvalersi della procedura di conciliazione i clienti che la </w:t>
      </w:r>
      <w:r w:rsidRPr="00C00582">
        <w:rPr>
          <w:rFonts w:eastAsia="Times New Roman"/>
          <w:color w:val="000000"/>
          <w:lang w:val="it-IT"/>
        </w:rPr>
        <w:t>richiedono tramite CODICI</w:t>
      </w:r>
      <w:r w:rsidRPr="005A4D0D">
        <w:rPr>
          <w:rFonts w:eastAsia="Times New Roman"/>
          <w:color w:val="000000"/>
          <w:lang w:val="it-IT"/>
        </w:rPr>
        <w:t xml:space="preserve">, </w:t>
      </w:r>
      <w:r w:rsidRPr="002053B3">
        <w:rPr>
          <w:rFonts w:eastAsia="Times New Roman"/>
          <w:color w:val="000000"/>
          <w:lang w:val="it-IT"/>
        </w:rPr>
        <w:t xml:space="preserve">senza </w:t>
      </w:r>
      <w:r w:rsidR="005A4D0D" w:rsidRPr="002053B3">
        <w:rPr>
          <w:rFonts w:eastAsia="Times New Roman"/>
          <w:color w:val="000000"/>
          <w:lang w:val="it-IT"/>
        </w:rPr>
        <w:t>che sia necessaria l’</w:t>
      </w:r>
      <w:r w:rsidRPr="002053B3">
        <w:rPr>
          <w:rFonts w:eastAsia="Times New Roman"/>
          <w:color w:val="000000"/>
          <w:lang w:val="it-IT"/>
        </w:rPr>
        <w:t>assistenza legale da parte di professionisti terzi</w:t>
      </w:r>
      <w:r w:rsidRPr="005A4D0D">
        <w:rPr>
          <w:rFonts w:eastAsia="Times New Roman"/>
          <w:color w:val="000000"/>
          <w:lang w:val="it-IT"/>
        </w:rPr>
        <w:t>. Le richieste di rimborso devono essere</w:t>
      </w:r>
      <w:r w:rsidRPr="004D3EF6">
        <w:rPr>
          <w:rFonts w:eastAsia="Times New Roman"/>
          <w:color w:val="000000"/>
          <w:lang w:val="it-IT"/>
        </w:rPr>
        <w:t xml:space="preserve"> originate dall’estinzione anticipata del finanziamento</w:t>
      </w:r>
      <w:r w:rsidR="00B644C9" w:rsidRPr="004D3EF6">
        <w:rPr>
          <w:rFonts w:eastAsia="Times New Roman"/>
          <w:color w:val="000000"/>
          <w:lang w:val="it-IT"/>
        </w:rPr>
        <w:t>, da parte de</w:t>
      </w:r>
      <w:r w:rsidR="00AC52ED" w:rsidRPr="004D3EF6">
        <w:rPr>
          <w:rFonts w:eastAsia="Times New Roman"/>
          <w:color w:val="000000"/>
          <w:lang w:val="it-IT"/>
        </w:rPr>
        <w:t>l</w:t>
      </w:r>
      <w:r w:rsidR="00B644C9" w:rsidRPr="004D3EF6">
        <w:rPr>
          <w:rFonts w:eastAsia="Times New Roman"/>
          <w:color w:val="000000"/>
          <w:lang w:val="it-IT"/>
        </w:rPr>
        <w:t xml:space="preserve"> client</w:t>
      </w:r>
      <w:r w:rsidR="00AC52ED" w:rsidRPr="004D3EF6">
        <w:rPr>
          <w:rFonts w:eastAsia="Times New Roman"/>
          <w:color w:val="000000"/>
          <w:lang w:val="it-IT"/>
        </w:rPr>
        <w:t>e</w:t>
      </w:r>
      <w:r w:rsidR="00B644C9" w:rsidRPr="004D3EF6">
        <w:rPr>
          <w:rFonts w:eastAsia="Times New Roman"/>
          <w:color w:val="000000"/>
          <w:lang w:val="it-IT"/>
        </w:rPr>
        <w:t xml:space="preserve">, </w:t>
      </w:r>
      <w:r w:rsidR="0014096D" w:rsidRPr="004D3EF6">
        <w:rPr>
          <w:rFonts w:eastAsia="Times New Roman"/>
          <w:color w:val="000000"/>
          <w:lang w:val="it-IT"/>
        </w:rPr>
        <w:t xml:space="preserve">di </w:t>
      </w:r>
      <w:r w:rsidRPr="004D3EF6">
        <w:rPr>
          <w:rFonts w:eastAsia="Times New Roman"/>
          <w:color w:val="000000"/>
          <w:lang w:val="it-IT"/>
        </w:rPr>
        <w:t xml:space="preserve">contratti di cui al superiore art. 1, </w:t>
      </w:r>
      <w:r w:rsidR="00C148CB" w:rsidRPr="004D3EF6">
        <w:rPr>
          <w:rFonts w:eastAsia="Times New Roman"/>
          <w:color w:val="000000"/>
          <w:lang w:val="it-IT"/>
        </w:rPr>
        <w:t xml:space="preserve">con i limiti temporali sopra indicati, </w:t>
      </w:r>
      <w:r w:rsidRPr="004D3EF6">
        <w:rPr>
          <w:rFonts w:eastAsia="Times New Roman"/>
          <w:color w:val="000000"/>
          <w:lang w:val="it-IT"/>
        </w:rPr>
        <w:t xml:space="preserve">i cui diritti, alla data di presentazione della richiesta alla commissione paritetica di </w:t>
      </w:r>
      <w:r w:rsidR="00114081" w:rsidRPr="004D3EF6">
        <w:rPr>
          <w:rFonts w:eastAsia="Times New Roman"/>
          <w:color w:val="000000"/>
          <w:lang w:val="it-IT"/>
        </w:rPr>
        <w:t>conciliazione</w:t>
      </w:r>
      <w:r w:rsidRPr="004D3EF6">
        <w:rPr>
          <w:rFonts w:eastAsia="Times New Roman"/>
          <w:color w:val="000000"/>
          <w:lang w:val="it-IT"/>
        </w:rPr>
        <w:t xml:space="preserve">, non siano ancora prescritti. L’importo del rimborso </w:t>
      </w:r>
      <w:r w:rsidR="005A4D0D">
        <w:rPr>
          <w:rFonts w:eastAsia="Times New Roman"/>
          <w:color w:val="000000"/>
          <w:lang w:val="it-IT"/>
        </w:rPr>
        <w:t>de</w:t>
      </w:r>
      <w:r w:rsidR="007F74C6">
        <w:rPr>
          <w:rFonts w:eastAsia="Times New Roman"/>
          <w:color w:val="000000"/>
          <w:lang w:val="it-IT"/>
        </w:rPr>
        <w:t>gli oneri</w:t>
      </w:r>
      <w:r w:rsidR="007128F6">
        <w:rPr>
          <w:rFonts w:eastAsia="Times New Roman"/>
          <w:color w:val="000000"/>
          <w:lang w:val="it-IT"/>
        </w:rPr>
        <w:t xml:space="preserve">, in particolare </w:t>
      </w:r>
      <w:r w:rsidR="005A4D0D" w:rsidRPr="002053B3">
        <w:rPr>
          <w:rFonts w:eastAsia="Times New Roman"/>
          <w:i/>
          <w:iCs/>
          <w:color w:val="000000"/>
          <w:lang w:val="it-IT"/>
        </w:rPr>
        <w:t>up</w:t>
      </w:r>
      <w:r w:rsidR="00B76A43">
        <w:rPr>
          <w:rFonts w:eastAsia="Times New Roman"/>
          <w:i/>
          <w:iCs/>
          <w:color w:val="000000"/>
          <w:lang w:val="it-IT"/>
        </w:rPr>
        <w:t>-</w:t>
      </w:r>
      <w:r w:rsidR="005A4D0D" w:rsidRPr="002053B3">
        <w:rPr>
          <w:rFonts w:eastAsia="Times New Roman"/>
          <w:i/>
          <w:iCs/>
          <w:color w:val="000000"/>
          <w:lang w:val="it-IT"/>
        </w:rPr>
        <w:t>front</w:t>
      </w:r>
      <w:r w:rsidR="005A4D0D">
        <w:rPr>
          <w:rFonts w:eastAsia="Times New Roman"/>
          <w:color w:val="000000"/>
          <w:lang w:val="it-IT"/>
        </w:rPr>
        <w:t xml:space="preserve"> (escluse le imposte)</w:t>
      </w:r>
      <w:r w:rsidR="003B6A24">
        <w:rPr>
          <w:rFonts w:eastAsia="Times New Roman"/>
          <w:color w:val="000000"/>
          <w:lang w:val="it-IT"/>
        </w:rPr>
        <w:t>,</w:t>
      </w:r>
      <w:r w:rsidR="005A4D0D">
        <w:rPr>
          <w:rFonts w:eastAsia="Times New Roman"/>
          <w:color w:val="000000"/>
          <w:lang w:val="it-IT"/>
        </w:rPr>
        <w:t xml:space="preserve"> </w:t>
      </w:r>
      <w:r w:rsidRPr="004D3EF6">
        <w:rPr>
          <w:rFonts w:eastAsia="Times New Roman"/>
          <w:color w:val="000000"/>
          <w:lang w:val="it-IT"/>
        </w:rPr>
        <w:t xml:space="preserve">verrà calcolato secondo la formula </w:t>
      </w:r>
      <w:r w:rsidR="00114081" w:rsidRPr="00C00582">
        <w:rPr>
          <w:rFonts w:eastAsia="Times New Roman"/>
          <w:color w:val="000000"/>
          <w:lang w:val="it-IT"/>
        </w:rPr>
        <w:t>della curva degli interessi</w:t>
      </w:r>
      <w:r w:rsidR="00114081" w:rsidRPr="004D3EF6">
        <w:rPr>
          <w:rFonts w:eastAsia="Times New Roman"/>
          <w:color w:val="000000"/>
          <w:lang w:val="it-IT"/>
        </w:rPr>
        <w:t>,</w:t>
      </w:r>
      <w:r w:rsidR="00114081">
        <w:rPr>
          <w:rFonts w:eastAsia="Times New Roman"/>
          <w:color w:val="000000"/>
          <w:lang w:val="it-IT"/>
        </w:rPr>
        <w:t xml:space="preserve"> </w:t>
      </w:r>
      <w:r w:rsidR="00114081" w:rsidRPr="00114081">
        <w:rPr>
          <w:rFonts w:eastAsia="Garamond"/>
          <w:color w:val="000000"/>
          <w:lang w:val="it-IT"/>
        </w:rPr>
        <w:t>ossia nella medesima percentuale di rimborso degli interessi come da piano di ammortamento pattuito in contratto (rapporto tra interessi relativi alle rate future abbuonati in conto estintivo e interessi totali pattuiti in contratto), applicata</w:t>
      </w:r>
      <w:r w:rsidR="00114081" w:rsidRPr="00114081">
        <w:rPr>
          <w:rFonts w:eastAsia="Times New Roman"/>
          <w:color w:val="000000"/>
          <w:lang w:val="it-IT"/>
        </w:rPr>
        <w:t xml:space="preserve"> a</w:t>
      </w:r>
      <w:r w:rsidRPr="0011685A">
        <w:rPr>
          <w:rFonts w:eastAsia="Times New Roman"/>
          <w:color w:val="000000"/>
          <w:lang w:val="it-IT"/>
        </w:rPr>
        <w:t xml:space="preserve">gli oneri </w:t>
      </w:r>
      <w:r w:rsidRPr="0011685A">
        <w:rPr>
          <w:rFonts w:eastAsia="Times New Roman"/>
          <w:i/>
          <w:color w:val="000000"/>
          <w:lang w:val="it-IT"/>
        </w:rPr>
        <w:t>up</w:t>
      </w:r>
      <w:r w:rsidR="00B76A43">
        <w:rPr>
          <w:rFonts w:eastAsia="Times New Roman"/>
          <w:i/>
          <w:color w:val="000000"/>
          <w:lang w:val="it-IT"/>
        </w:rPr>
        <w:t>-</w:t>
      </w:r>
      <w:r w:rsidRPr="0011685A">
        <w:rPr>
          <w:rFonts w:eastAsia="Times New Roman"/>
          <w:i/>
          <w:color w:val="000000"/>
          <w:lang w:val="it-IT"/>
        </w:rPr>
        <w:t xml:space="preserve">front </w:t>
      </w:r>
      <w:r w:rsidRPr="0011685A">
        <w:rPr>
          <w:rFonts w:eastAsia="Times New Roman"/>
          <w:color w:val="000000"/>
          <w:lang w:val="it-IT"/>
        </w:rPr>
        <w:t xml:space="preserve">oggetto della domanda del </w:t>
      </w:r>
      <w:r w:rsidRPr="0073362A">
        <w:rPr>
          <w:rFonts w:eastAsia="Times New Roman"/>
          <w:color w:val="000000"/>
          <w:lang w:val="it-IT"/>
        </w:rPr>
        <w:t xml:space="preserve">cliente </w:t>
      </w:r>
      <w:r w:rsidR="001F6401">
        <w:rPr>
          <w:rFonts w:eastAsia="Times New Roman"/>
          <w:color w:val="000000"/>
          <w:lang w:val="it-IT"/>
        </w:rPr>
        <w:t xml:space="preserve">(escluse le imposte) </w:t>
      </w:r>
      <w:r w:rsidRPr="0073362A">
        <w:rPr>
          <w:rFonts w:eastAsia="Times New Roman"/>
          <w:color w:val="000000"/>
          <w:lang w:val="it-IT"/>
        </w:rPr>
        <w:t xml:space="preserve">e </w:t>
      </w:r>
      <w:r w:rsidR="00C33E0A">
        <w:rPr>
          <w:rFonts w:eastAsia="Times New Roman"/>
          <w:color w:val="000000"/>
          <w:lang w:val="it-IT"/>
        </w:rPr>
        <w:t>nella</w:t>
      </w:r>
      <w:r w:rsidR="00AC52ED" w:rsidRPr="0073362A">
        <w:rPr>
          <w:rFonts w:eastAsia="Times New Roman"/>
          <w:color w:val="000000"/>
          <w:lang w:val="it-IT"/>
        </w:rPr>
        <w:t xml:space="preserve"> </w:t>
      </w:r>
      <w:r w:rsidRPr="0073362A">
        <w:rPr>
          <w:rFonts w:eastAsia="Times New Roman"/>
          <w:color w:val="000000"/>
          <w:lang w:val="it-IT"/>
        </w:rPr>
        <w:t>misura del</w:t>
      </w:r>
      <w:r w:rsidR="0067100A">
        <w:rPr>
          <w:rFonts w:eastAsia="Times New Roman"/>
          <w:color w:val="000000"/>
          <w:lang w:val="it-IT"/>
        </w:rPr>
        <w:t xml:space="preserve"> </w:t>
      </w:r>
      <w:r w:rsidR="002D2981">
        <w:rPr>
          <w:rFonts w:eastAsia="Times New Roman"/>
          <w:color w:val="000000"/>
          <w:lang w:val="it-IT"/>
        </w:rPr>
        <w:t>100</w:t>
      </w:r>
      <w:r w:rsidRPr="0073362A">
        <w:rPr>
          <w:rFonts w:eastAsia="Times New Roman"/>
          <w:color w:val="000000"/>
          <w:lang w:val="it-IT"/>
        </w:rPr>
        <w:t>%</w:t>
      </w:r>
      <w:r w:rsidR="001F6401">
        <w:rPr>
          <w:rFonts w:eastAsia="Times New Roman"/>
          <w:color w:val="000000"/>
          <w:lang w:val="it-IT"/>
        </w:rPr>
        <w:t xml:space="preserve"> dell’importo così ottenuto</w:t>
      </w:r>
      <w:r w:rsidRPr="0073362A">
        <w:rPr>
          <w:rFonts w:eastAsia="Times New Roman"/>
          <w:color w:val="000000"/>
          <w:lang w:val="it-IT"/>
        </w:rPr>
        <w:t>,</w:t>
      </w:r>
      <w:r w:rsidR="006460E0">
        <w:rPr>
          <w:rFonts w:eastAsia="Times New Roman"/>
          <w:color w:val="000000"/>
          <w:lang w:val="it-IT"/>
        </w:rPr>
        <w:t xml:space="preserve"> </w:t>
      </w:r>
      <w:r w:rsidRPr="0073362A">
        <w:rPr>
          <w:rFonts w:eastAsia="Times New Roman"/>
          <w:color w:val="000000"/>
          <w:lang w:val="it-IT"/>
        </w:rPr>
        <w:t>dedotti gli oneri già eventualmente rimborsati con il conteggio estintivo</w:t>
      </w:r>
      <w:r w:rsidR="00114081">
        <w:rPr>
          <w:rFonts w:eastAsia="Times New Roman"/>
          <w:color w:val="000000"/>
          <w:lang w:val="it-IT"/>
        </w:rPr>
        <w:t xml:space="preserve"> </w:t>
      </w:r>
      <w:r w:rsidR="00F64919">
        <w:rPr>
          <w:rFonts w:eastAsia="Times New Roman"/>
          <w:color w:val="000000"/>
          <w:lang w:val="it-IT"/>
        </w:rPr>
        <w:t>e/o</w:t>
      </w:r>
      <w:r w:rsidR="00114081">
        <w:rPr>
          <w:rFonts w:eastAsia="Times New Roman"/>
          <w:color w:val="000000"/>
          <w:lang w:val="it-IT"/>
        </w:rPr>
        <w:t xml:space="preserve"> con ulteriori riscontri</w:t>
      </w:r>
      <w:r w:rsidR="00C57DCE">
        <w:rPr>
          <w:rFonts w:eastAsia="Times New Roman"/>
          <w:color w:val="000000"/>
          <w:lang w:val="it-IT"/>
        </w:rPr>
        <w:t>.</w:t>
      </w:r>
    </w:p>
    <w:p w14:paraId="1F9A766F" w14:textId="4A300B48" w:rsidR="00FF6C48" w:rsidRPr="00F72BF1" w:rsidRDefault="00A16652" w:rsidP="00C40C4F">
      <w:pPr>
        <w:spacing w:before="4" w:line="247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F72BF1">
        <w:rPr>
          <w:rFonts w:eastAsia="Times New Roman"/>
          <w:color w:val="000000"/>
          <w:lang w:val="it-IT"/>
        </w:rPr>
        <w:t>Sono inammissibili le richieste per le quali, alla data di relativa presentazione:</w:t>
      </w:r>
    </w:p>
    <w:p w14:paraId="03BE3800" w14:textId="5B8CD487" w:rsidR="00FF6C48" w:rsidRPr="0062508E" w:rsidRDefault="00A16652" w:rsidP="00C40C4F">
      <w:pPr>
        <w:numPr>
          <w:ilvl w:val="0"/>
          <w:numId w:val="1"/>
        </w:numPr>
        <w:spacing w:before="243" w:line="247" w:lineRule="exact"/>
        <w:ind w:left="851" w:hanging="425"/>
        <w:jc w:val="both"/>
        <w:textAlignment w:val="baseline"/>
        <w:rPr>
          <w:rFonts w:eastAsia="Times New Roman"/>
          <w:color w:val="000000"/>
          <w:lang w:val="it-IT"/>
        </w:rPr>
      </w:pPr>
      <w:r w:rsidRPr="00F72BF1">
        <w:rPr>
          <w:rFonts w:eastAsia="Times New Roman"/>
          <w:color w:val="000000"/>
          <w:lang w:val="it-IT"/>
        </w:rPr>
        <w:t>sia già intervenuto, tra le parti, un accordo transattivo</w:t>
      </w:r>
      <w:r w:rsidR="00EA2F55" w:rsidRPr="00F72BF1">
        <w:rPr>
          <w:rFonts w:eastAsia="Times New Roman"/>
          <w:color w:val="000000"/>
          <w:lang w:val="it-IT"/>
        </w:rPr>
        <w:t xml:space="preserve"> ovvero </w:t>
      </w:r>
      <w:r w:rsidR="00F60107" w:rsidRPr="00F72BF1">
        <w:rPr>
          <w:rFonts w:eastAsia="Times New Roman"/>
          <w:color w:val="000000"/>
          <w:lang w:val="it-IT"/>
        </w:rPr>
        <w:t xml:space="preserve">al cliente </w:t>
      </w:r>
      <w:r w:rsidR="00EA2F55" w:rsidRPr="00F72BF1">
        <w:rPr>
          <w:rFonts w:eastAsia="Times New Roman"/>
          <w:color w:val="000000"/>
          <w:lang w:val="it-IT"/>
        </w:rPr>
        <w:t>sia già stato riconosciuto l’importo richiesto</w:t>
      </w:r>
      <w:r w:rsidRPr="0062508E">
        <w:rPr>
          <w:rFonts w:eastAsia="Times New Roman"/>
          <w:color w:val="000000"/>
          <w:lang w:val="it-IT"/>
        </w:rPr>
        <w:t>;</w:t>
      </w:r>
    </w:p>
    <w:p w14:paraId="337709E7" w14:textId="456D6CB6" w:rsidR="00FF6C48" w:rsidRPr="0062508E" w:rsidRDefault="00A16652" w:rsidP="00C40C4F">
      <w:pPr>
        <w:numPr>
          <w:ilvl w:val="0"/>
          <w:numId w:val="1"/>
        </w:numPr>
        <w:spacing w:before="21" w:line="247" w:lineRule="exact"/>
        <w:ind w:left="851" w:hanging="425"/>
        <w:jc w:val="both"/>
        <w:textAlignment w:val="baseline"/>
        <w:rPr>
          <w:rFonts w:eastAsia="Times New Roman"/>
          <w:color w:val="000000"/>
          <w:lang w:val="it-IT"/>
        </w:rPr>
      </w:pPr>
      <w:r w:rsidRPr="0062508E">
        <w:rPr>
          <w:rFonts w:eastAsia="Times New Roman"/>
          <w:color w:val="000000"/>
          <w:lang w:val="it-IT"/>
        </w:rPr>
        <w:t>sia stat</w:t>
      </w:r>
      <w:r w:rsidR="00F60107" w:rsidRPr="0062508E">
        <w:rPr>
          <w:rFonts w:eastAsia="Times New Roman"/>
          <w:color w:val="000000"/>
          <w:lang w:val="it-IT"/>
        </w:rPr>
        <w:t>o</w:t>
      </w:r>
      <w:r w:rsidRPr="0062508E">
        <w:rPr>
          <w:rFonts w:eastAsia="Times New Roman"/>
          <w:color w:val="000000"/>
          <w:lang w:val="it-IT"/>
        </w:rPr>
        <w:t xml:space="preserve"> avviat</w:t>
      </w:r>
      <w:r w:rsidR="00145496" w:rsidRPr="0062508E">
        <w:rPr>
          <w:rFonts w:eastAsia="Times New Roman"/>
          <w:color w:val="000000"/>
          <w:lang w:val="it-IT"/>
        </w:rPr>
        <w:t xml:space="preserve">o ovvero definito un procedimento </w:t>
      </w:r>
      <w:r w:rsidRPr="0062508E">
        <w:rPr>
          <w:rFonts w:eastAsia="Times New Roman"/>
          <w:color w:val="000000"/>
          <w:lang w:val="it-IT"/>
        </w:rPr>
        <w:t>presso l’ABF</w:t>
      </w:r>
      <w:r w:rsidR="00AF0189">
        <w:rPr>
          <w:rFonts w:eastAsia="Times New Roman"/>
          <w:color w:val="000000"/>
          <w:lang w:val="it-IT"/>
        </w:rPr>
        <w:t>, salvo che il consumatore fornisca, unitamente alla domanda di conciliazione, idonea documentazione che comprovi l’avvenuta interruzione del procedimento in questione</w:t>
      </w:r>
      <w:r w:rsidRPr="0062508E">
        <w:rPr>
          <w:rFonts w:eastAsia="Times New Roman"/>
          <w:color w:val="000000"/>
          <w:lang w:val="it-IT"/>
        </w:rPr>
        <w:t>;</w:t>
      </w:r>
    </w:p>
    <w:p w14:paraId="7BF8C8BD" w14:textId="60877DC1" w:rsidR="00AF0189" w:rsidRDefault="00A16652" w:rsidP="00C40C4F">
      <w:pPr>
        <w:numPr>
          <w:ilvl w:val="0"/>
          <w:numId w:val="1"/>
        </w:numPr>
        <w:spacing w:before="22" w:line="247" w:lineRule="exact"/>
        <w:ind w:left="851" w:hanging="425"/>
        <w:jc w:val="both"/>
        <w:textAlignment w:val="baseline"/>
        <w:rPr>
          <w:rFonts w:eastAsia="Times New Roman"/>
          <w:color w:val="000000"/>
          <w:lang w:val="it-IT"/>
        </w:rPr>
      </w:pPr>
      <w:r w:rsidRPr="0062508E">
        <w:rPr>
          <w:rFonts w:eastAsia="Times New Roman"/>
          <w:color w:val="000000"/>
          <w:lang w:val="it-IT"/>
        </w:rPr>
        <w:t xml:space="preserve">sia stata avviata una azione legale </w:t>
      </w:r>
      <w:r w:rsidR="00E82B16" w:rsidRPr="0062508E">
        <w:rPr>
          <w:rFonts w:eastAsia="Times New Roman"/>
          <w:color w:val="000000"/>
          <w:lang w:val="it-IT"/>
        </w:rPr>
        <w:t>o una mediazione</w:t>
      </w:r>
      <w:r w:rsidR="00AF0189">
        <w:rPr>
          <w:rFonts w:eastAsia="Times New Roman"/>
          <w:color w:val="000000"/>
          <w:lang w:val="it-IT"/>
        </w:rPr>
        <w:t xml:space="preserve">, salvo che il consumatore fornisca, unitamentamente alla domanda di conciliazione, idonea documentazione </w:t>
      </w:r>
      <w:bookmarkStart w:id="1" w:name="_Hlk190879463"/>
      <w:r w:rsidR="00AF0189">
        <w:rPr>
          <w:rFonts w:eastAsia="Times New Roman"/>
          <w:color w:val="000000"/>
          <w:lang w:val="it-IT"/>
        </w:rPr>
        <w:t>che comprovi il rinvio delle incombenze di causa o di mediazione, in attesa della conclusione del procedimento di conciliazione</w:t>
      </w:r>
      <w:bookmarkEnd w:id="1"/>
      <w:r w:rsidR="00AF0189">
        <w:rPr>
          <w:rFonts w:eastAsia="Times New Roman"/>
          <w:color w:val="000000"/>
          <w:lang w:val="it-IT"/>
        </w:rPr>
        <w:t>;</w:t>
      </w:r>
      <w:r w:rsidR="00E82B16" w:rsidRPr="0062508E">
        <w:rPr>
          <w:rFonts w:eastAsia="Times New Roman"/>
          <w:color w:val="000000"/>
          <w:lang w:val="it-IT"/>
        </w:rPr>
        <w:t xml:space="preserve"> </w:t>
      </w:r>
    </w:p>
    <w:p w14:paraId="5A9A15CD" w14:textId="76D44E21" w:rsidR="0000180D" w:rsidRPr="0062508E" w:rsidRDefault="00A16652" w:rsidP="00C40C4F">
      <w:pPr>
        <w:numPr>
          <w:ilvl w:val="0"/>
          <w:numId w:val="1"/>
        </w:numPr>
        <w:spacing w:before="22" w:line="247" w:lineRule="exact"/>
        <w:ind w:left="851" w:hanging="425"/>
        <w:jc w:val="both"/>
        <w:textAlignment w:val="baseline"/>
        <w:rPr>
          <w:rFonts w:eastAsia="Times New Roman"/>
          <w:color w:val="000000"/>
          <w:lang w:val="it-IT"/>
        </w:rPr>
      </w:pPr>
      <w:r w:rsidRPr="0062508E">
        <w:rPr>
          <w:rFonts w:eastAsia="Times New Roman"/>
          <w:color w:val="000000"/>
          <w:lang w:val="it-IT"/>
        </w:rPr>
        <w:t>sia già stata emessa sentenza</w:t>
      </w:r>
      <w:r w:rsidR="00D31BE5" w:rsidRPr="0062508E">
        <w:rPr>
          <w:rFonts w:eastAsia="Times New Roman"/>
          <w:color w:val="000000"/>
          <w:lang w:val="it-IT"/>
        </w:rPr>
        <w:t xml:space="preserve"> di qualsiasi grado e competenza</w:t>
      </w:r>
      <w:r w:rsidR="00375B92" w:rsidRPr="0062508E">
        <w:rPr>
          <w:rFonts w:eastAsia="Times New Roman"/>
          <w:color w:val="000000"/>
          <w:lang w:val="it-IT"/>
        </w:rPr>
        <w:t>;</w:t>
      </w:r>
      <w:r w:rsidR="00DD19EF" w:rsidRPr="0062508E">
        <w:rPr>
          <w:rFonts w:eastAsia="Times New Roman"/>
          <w:color w:val="000000"/>
          <w:lang w:val="it-IT"/>
        </w:rPr>
        <w:t xml:space="preserve"> </w:t>
      </w:r>
    </w:p>
    <w:p w14:paraId="3C5F2275" w14:textId="49C63156" w:rsidR="00730160" w:rsidRPr="00516DF9" w:rsidRDefault="0000180D" w:rsidP="00C40C4F">
      <w:pPr>
        <w:numPr>
          <w:ilvl w:val="0"/>
          <w:numId w:val="1"/>
        </w:numPr>
        <w:spacing w:before="22" w:line="247" w:lineRule="exact"/>
        <w:ind w:left="851" w:hanging="425"/>
        <w:jc w:val="both"/>
        <w:textAlignment w:val="baseline"/>
        <w:rPr>
          <w:rFonts w:eastAsia="Times New Roman"/>
          <w:color w:val="000000"/>
          <w:lang w:val="it-IT"/>
        </w:rPr>
      </w:pPr>
      <w:r w:rsidRPr="00516DF9">
        <w:rPr>
          <w:rFonts w:eastAsia="Times New Roman"/>
          <w:color w:val="000000"/>
          <w:lang w:val="it-IT"/>
        </w:rPr>
        <w:t xml:space="preserve">risulti che il cliente </w:t>
      </w:r>
      <w:r w:rsidR="00637548" w:rsidRPr="00516DF9">
        <w:rPr>
          <w:rFonts w:eastAsia="Times New Roman"/>
          <w:color w:val="000000"/>
          <w:lang w:val="it-IT"/>
        </w:rPr>
        <w:t>non sia effettivamente consapevole circa la richiesta presentata ovvero la stessa non sia direttamente a lui riferibile.</w:t>
      </w:r>
    </w:p>
    <w:p w14:paraId="0804F1F6" w14:textId="77777777" w:rsidR="00FF6C48" w:rsidRPr="0011685A" w:rsidRDefault="00A16652">
      <w:pPr>
        <w:spacing w:before="315" w:line="249" w:lineRule="exact"/>
        <w:textAlignment w:val="baseline"/>
        <w:rPr>
          <w:rFonts w:eastAsia="Times New Roman"/>
          <w:b/>
          <w:color w:val="000000"/>
          <w:spacing w:val="-1"/>
          <w:u w:val="single"/>
          <w:lang w:val="it-IT"/>
        </w:rPr>
      </w:pPr>
      <w:r w:rsidRPr="0011685A">
        <w:rPr>
          <w:rFonts w:eastAsia="Times New Roman"/>
          <w:b/>
          <w:color w:val="000000"/>
          <w:spacing w:val="-1"/>
          <w:u w:val="single"/>
          <w:lang w:val="it-IT"/>
        </w:rPr>
        <w:t xml:space="preserve">Articolo 3 - Disposizioni procedurali </w:t>
      </w:r>
    </w:p>
    <w:p w14:paraId="49502CD5" w14:textId="30880B10" w:rsidR="00FF6C48" w:rsidRPr="00C148CB" w:rsidRDefault="00A16652" w:rsidP="00C40C4F">
      <w:pPr>
        <w:tabs>
          <w:tab w:val="right" w:pos="10224"/>
        </w:tabs>
        <w:spacing w:line="290" w:lineRule="exact"/>
        <w:jc w:val="both"/>
        <w:textAlignment w:val="baseline"/>
        <w:rPr>
          <w:rFonts w:eastAsia="Times New Roman"/>
          <w:color w:val="000000"/>
          <w:spacing w:val="7"/>
          <w:lang w:val="it-IT"/>
        </w:rPr>
      </w:pPr>
      <w:r w:rsidRPr="007F74C6">
        <w:rPr>
          <w:rFonts w:eastAsia="Times New Roman"/>
          <w:color w:val="000000"/>
          <w:spacing w:val="7"/>
          <w:lang w:val="it-IT"/>
        </w:rPr>
        <w:t>L’Associazione predisporrà sul suo sito</w:t>
      </w:r>
      <w:r w:rsidR="002D2981" w:rsidRPr="007F74C6">
        <w:rPr>
          <w:rFonts w:eastAsia="Times New Roman"/>
          <w:color w:val="000000"/>
          <w:spacing w:val="7"/>
          <w:lang w:val="it-IT"/>
        </w:rPr>
        <w:t xml:space="preserve">, tramite piattaforma </w:t>
      </w:r>
      <w:r w:rsidR="002D2981" w:rsidRPr="007F74C6">
        <w:rPr>
          <w:rFonts w:eastAsia="Times New Roman"/>
          <w:i/>
          <w:iCs/>
          <w:color w:val="000000"/>
          <w:spacing w:val="7"/>
          <w:lang w:val="it-IT"/>
        </w:rPr>
        <w:t>online</w:t>
      </w:r>
      <w:r w:rsidR="002D2981" w:rsidRPr="007F74C6">
        <w:rPr>
          <w:rFonts w:eastAsia="Times New Roman"/>
          <w:color w:val="000000"/>
          <w:spacing w:val="7"/>
          <w:lang w:val="it-IT"/>
        </w:rPr>
        <w:t xml:space="preserve"> alla quale i consumatori avranno accesso previa registrazione</w:t>
      </w:r>
      <w:r w:rsidR="00792DFA" w:rsidRPr="007F74C6">
        <w:rPr>
          <w:rFonts w:eastAsia="Times New Roman"/>
          <w:color w:val="000000"/>
          <w:spacing w:val="7"/>
          <w:lang w:val="it-IT"/>
        </w:rPr>
        <w:t xml:space="preserve"> e apertura di un c.d. “ticket”</w:t>
      </w:r>
      <w:r w:rsidR="002D2981" w:rsidRPr="007F74C6">
        <w:rPr>
          <w:rFonts w:eastAsia="Times New Roman"/>
          <w:color w:val="000000"/>
          <w:spacing w:val="7"/>
          <w:lang w:val="it-IT"/>
        </w:rPr>
        <w:t>,</w:t>
      </w:r>
      <w:r w:rsidRPr="007F74C6">
        <w:rPr>
          <w:rFonts w:eastAsia="Times New Roman"/>
          <w:color w:val="000000"/>
          <w:spacing w:val="7"/>
          <w:lang w:val="it-IT"/>
        </w:rPr>
        <w:t xml:space="preserve"> un </w:t>
      </w:r>
      <w:r w:rsidRPr="007F74C6">
        <w:rPr>
          <w:rFonts w:eastAsia="Times New Roman"/>
          <w:i/>
          <w:iCs/>
          <w:color w:val="000000"/>
          <w:spacing w:val="7"/>
          <w:lang w:val="it-IT"/>
        </w:rPr>
        <w:t>form</w:t>
      </w:r>
      <w:r w:rsidRPr="007F74C6">
        <w:rPr>
          <w:rFonts w:eastAsia="Times New Roman"/>
          <w:color w:val="000000"/>
          <w:spacing w:val="7"/>
          <w:lang w:val="it-IT"/>
        </w:rPr>
        <w:t xml:space="preserve"> per la richiesta di accesso alla procedura conciliativa e le</w:t>
      </w:r>
      <w:r w:rsidR="00C148CB" w:rsidRPr="007F74C6">
        <w:rPr>
          <w:rFonts w:eastAsia="Times New Roman"/>
          <w:color w:val="000000"/>
          <w:spacing w:val="7"/>
          <w:lang w:val="it-IT"/>
        </w:rPr>
        <w:t xml:space="preserve"> </w:t>
      </w:r>
      <w:r w:rsidRPr="007F74C6">
        <w:rPr>
          <w:rFonts w:eastAsia="Times New Roman"/>
          <w:color w:val="000000"/>
          <w:lang w:val="it-IT"/>
        </w:rPr>
        <w:t>informazioni necessarie per lo svolgimento della stessa.</w:t>
      </w:r>
    </w:p>
    <w:p w14:paraId="23D4BCF3" w14:textId="77777777" w:rsidR="00FF6C48" w:rsidRPr="0011685A" w:rsidRDefault="00A16652" w:rsidP="00C40C4F">
      <w:pPr>
        <w:spacing w:before="47" w:line="246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11685A">
        <w:rPr>
          <w:rFonts w:eastAsia="Times New Roman"/>
          <w:color w:val="000000"/>
          <w:lang w:val="it-IT"/>
        </w:rPr>
        <w:t xml:space="preserve">Nel </w:t>
      </w:r>
      <w:r w:rsidRPr="00C148CB">
        <w:rPr>
          <w:rFonts w:eastAsia="Times New Roman"/>
          <w:i/>
          <w:iCs/>
          <w:color w:val="000000"/>
          <w:lang w:val="it-IT"/>
        </w:rPr>
        <w:t>form</w:t>
      </w:r>
      <w:r w:rsidRPr="0011685A">
        <w:rPr>
          <w:rFonts w:eastAsia="Times New Roman"/>
          <w:color w:val="000000"/>
          <w:lang w:val="it-IT"/>
        </w:rPr>
        <w:t xml:space="preserve"> verrà esplicitato che:</w:t>
      </w:r>
    </w:p>
    <w:p w14:paraId="33617A63" w14:textId="296C7012" w:rsidR="00FF6C48" w:rsidRPr="0011685A" w:rsidRDefault="00A16652" w:rsidP="00C40C4F">
      <w:pPr>
        <w:tabs>
          <w:tab w:val="left" w:pos="720"/>
        </w:tabs>
        <w:spacing w:before="48" w:line="250" w:lineRule="exact"/>
        <w:ind w:left="709" w:hanging="425"/>
        <w:jc w:val="both"/>
        <w:textAlignment w:val="baseline"/>
        <w:rPr>
          <w:rFonts w:ascii="Georgia" w:eastAsia="Georgia" w:hAnsi="Georgia"/>
          <w:color w:val="000000"/>
          <w:sz w:val="23"/>
          <w:lang w:val="it-IT"/>
        </w:rPr>
      </w:pPr>
      <w:r w:rsidRPr="0011685A">
        <w:rPr>
          <w:rFonts w:ascii="Georgia" w:eastAsia="Georgia" w:hAnsi="Georgia"/>
          <w:color w:val="000000"/>
          <w:sz w:val="23"/>
          <w:lang w:val="it-IT"/>
        </w:rPr>
        <w:lastRenderedPageBreak/>
        <w:t>­</w:t>
      </w:r>
      <w:r w:rsidRPr="0011685A">
        <w:rPr>
          <w:rFonts w:ascii="Georgia" w:eastAsia="Georgia" w:hAnsi="Georgia"/>
          <w:color w:val="000000"/>
          <w:sz w:val="23"/>
          <w:lang w:val="it-IT"/>
        </w:rPr>
        <w:tab/>
      </w:r>
      <w:r w:rsidR="00536DCF">
        <w:rPr>
          <w:rFonts w:ascii="Georgia" w:eastAsia="Georgia" w:hAnsi="Georgia"/>
          <w:color w:val="000000"/>
          <w:sz w:val="23"/>
          <w:lang w:val="it-IT"/>
        </w:rPr>
        <w:t>l</w:t>
      </w:r>
      <w:r w:rsidRPr="0011685A">
        <w:rPr>
          <w:rFonts w:eastAsia="Times New Roman"/>
          <w:color w:val="000000"/>
          <w:lang w:val="it-IT"/>
        </w:rPr>
        <w:t xml:space="preserve">a procedura conciliativa </w:t>
      </w:r>
      <w:r w:rsidR="0003455B">
        <w:rPr>
          <w:rFonts w:eastAsia="Times New Roman"/>
          <w:color w:val="000000"/>
          <w:lang w:val="it-IT"/>
        </w:rPr>
        <w:t xml:space="preserve">ha carattere di riservatezza, </w:t>
      </w:r>
      <w:r w:rsidRPr="0011685A">
        <w:rPr>
          <w:rFonts w:eastAsia="Times New Roman"/>
          <w:color w:val="000000"/>
          <w:lang w:val="it-IT"/>
        </w:rPr>
        <w:t>è totalmente gratuita per il consumatore</w:t>
      </w:r>
      <w:r w:rsidR="00834FB4">
        <w:rPr>
          <w:rFonts w:eastAsia="Times New Roman"/>
          <w:color w:val="000000"/>
          <w:lang w:val="it-IT"/>
        </w:rPr>
        <w:t xml:space="preserve"> e</w:t>
      </w:r>
      <w:r w:rsidRPr="0011685A">
        <w:rPr>
          <w:rFonts w:eastAsia="Times New Roman"/>
          <w:color w:val="000000"/>
          <w:lang w:val="it-IT"/>
        </w:rPr>
        <w:t xml:space="preserve"> non è obbligatoria;</w:t>
      </w:r>
    </w:p>
    <w:p w14:paraId="6572E622" w14:textId="4AE78130" w:rsidR="00FF6C48" w:rsidRPr="001F6401" w:rsidRDefault="00A16652" w:rsidP="00C40C4F">
      <w:pPr>
        <w:tabs>
          <w:tab w:val="left" w:pos="720"/>
        </w:tabs>
        <w:spacing w:line="288" w:lineRule="exact"/>
        <w:ind w:left="720" w:hanging="360"/>
        <w:jc w:val="both"/>
        <w:textAlignment w:val="baseline"/>
        <w:rPr>
          <w:rFonts w:eastAsia="Times New Roman"/>
          <w:color w:val="000000"/>
          <w:lang w:val="it-IT"/>
        </w:rPr>
      </w:pPr>
      <w:r w:rsidRPr="0011685A">
        <w:rPr>
          <w:rFonts w:ascii="Georgia" w:eastAsia="Georgia" w:hAnsi="Georgia"/>
          <w:color w:val="000000"/>
          <w:sz w:val="23"/>
          <w:lang w:val="it-IT"/>
        </w:rPr>
        <w:t>­</w:t>
      </w:r>
      <w:r w:rsidRPr="0011685A">
        <w:rPr>
          <w:rFonts w:ascii="Georgia" w:eastAsia="Georgia" w:hAnsi="Georgia"/>
          <w:color w:val="000000"/>
          <w:sz w:val="23"/>
          <w:lang w:val="it-IT"/>
        </w:rPr>
        <w:tab/>
      </w:r>
      <w:r w:rsidRPr="0011685A">
        <w:rPr>
          <w:rFonts w:eastAsia="Times New Roman"/>
          <w:color w:val="000000"/>
          <w:lang w:val="it-IT"/>
        </w:rPr>
        <w:t xml:space="preserve">in caso di mancato raggiungimento dell’accordo il </w:t>
      </w:r>
      <w:r w:rsidRPr="00E860C0">
        <w:rPr>
          <w:rFonts w:eastAsia="Times New Roman"/>
          <w:color w:val="000000"/>
          <w:lang w:val="it-IT"/>
        </w:rPr>
        <w:t>consumatore rimane libero di perseguire la rivendicazione delle proprie pretese nelle forme e nei modi che riterrà più opportuni</w:t>
      </w:r>
      <w:r w:rsidRPr="0011685A">
        <w:rPr>
          <w:rFonts w:eastAsia="Times New Roman"/>
          <w:color w:val="000000"/>
          <w:lang w:val="it-IT"/>
        </w:rPr>
        <w:t>;</w:t>
      </w:r>
      <w:r w:rsidRPr="0011685A">
        <w:rPr>
          <w:rFonts w:ascii="Georgia" w:eastAsia="Georgia" w:hAnsi="Georgia"/>
          <w:color w:val="000000"/>
          <w:sz w:val="23"/>
          <w:lang w:val="it-IT"/>
        </w:rPr>
        <w:tab/>
      </w:r>
    </w:p>
    <w:p w14:paraId="3EB8F7ED" w14:textId="114A02C2" w:rsidR="00CA6DA3" w:rsidRPr="00C93C52" w:rsidRDefault="00A16652" w:rsidP="00C40C4F">
      <w:pPr>
        <w:tabs>
          <w:tab w:val="left" w:pos="720"/>
        </w:tabs>
        <w:spacing w:line="289" w:lineRule="exact"/>
        <w:ind w:left="720" w:hanging="360"/>
        <w:jc w:val="both"/>
        <w:textAlignment w:val="baseline"/>
        <w:rPr>
          <w:rFonts w:ascii="Georgia" w:eastAsia="Georgia" w:hAnsi="Georgia"/>
          <w:color w:val="000000"/>
          <w:sz w:val="23"/>
          <w:lang w:val="it-IT"/>
        </w:rPr>
      </w:pPr>
      <w:r w:rsidRPr="0011685A">
        <w:rPr>
          <w:rFonts w:ascii="Georgia" w:eastAsia="Georgia" w:hAnsi="Georgia"/>
          <w:color w:val="000000"/>
          <w:sz w:val="23"/>
          <w:lang w:val="it-IT"/>
        </w:rPr>
        <w:t>­</w:t>
      </w:r>
      <w:r w:rsidRPr="0011685A">
        <w:rPr>
          <w:rFonts w:ascii="Georgia" w:eastAsia="Georgia" w:hAnsi="Georgia"/>
          <w:color w:val="000000"/>
          <w:sz w:val="23"/>
          <w:lang w:val="it-IT"/>
        </w:rPr>
        <w:tab/>
      </w:r>
      <w:r w:rsidRPr="0011685A">
        <w:rPr>
          <w:rFonts w:eastAsia="Times New Roman"/>
          <w:color w:val="000000"/>
          <w:lang w:val="it-IT"/>
        </w:rPr>
        <w:t>sono inammissibili le richieste per le quali, alla data di relativa presentazione (i) sia già intervenuto, tra le parti, un accordo transattivo</w:t>
      </w:r>
      <w:r w:rsidR="00296635">
        <w:rPr>
          <w:rFonts w:eastAsia="Times New Roman"/>
          <w:color w:val="000000"/>
          <w:lang w:val="it-IT"/>
        </w:rPr>
        <w:t xml:space="preserve"> ovvero sia già stato riconosciuto l’importo </w:t>
      </w:r>
      <w:r w:rsidR="00296635" w:rsidRPr="00FF3FC7">
        <w:rPr>
          <w:rFonts w:eastAsia="Times New Roman"/>
          <w:color w:val="000000"/>
          <w:lang w:val="it-IT"/>
        </w:rPr>
        <w:t>richiesto</w:t>
      </w:r>
      <w:r w:rsidRPr="00FF3FC7">
        <w:rPr>
          <w:rFonts w:eastAsia="Times New Roman"/>
          <w:color w:val="000000"/>
          <w:lang w:val="it-IT"/>
        </w:rPr>
        <w:t>;</w:t>
      </w:r>
      <w:r w:rsidR="00A638B6" w:rsidRPr="00FF3FC7">
        <w:rPr>
          <w:rFonts w:eastAsia="Times New Roman"/>
          <w:color w:val="000000"/>
          <w:lang w:val="it-IT"/>
        </w:rPr>
        <w:t xml:space="preserve"> (ii) </w:t>
      </w:r>
      <w:r w:rsidRPr="00FF3FC7">
        <w:rPr>
          <w:rFonts w:eastAsia="Times New Roman"/>
          <w:color w:val="000000"/>
          <w:lang w:val="it-IT"/>
        </w:rPr>
        <w:t>sia stat</w:t>
      </w:r>
      <w:r w:rsidR="00390FAB" w:rsidRPr="00FF3FC7">
        <w:rPr>
          <w:rFonts w:eastAsia="Times New Roman"/>
          <w:color w:val="000000"/>
          <w:lang w:val="it-IT"/>
        </w:rPr>
        <w:t>o</w:t>
      </w:r>
      <w:r w:rsidRPr="00FF3FC7">
        <w:rPr>
          <w:rFonts w:eastAsia="Times New Roman"/>
          <w:color w:val="000000"/>
          <w:lang w:val="it-IT"/>
        </w:rPr>
        <w:t xml:space="preserve"> avviat</w:t>
      </w:r>
      <w:r w:rsidR="00145496" w:rsidRPr="00FF3FC7">
        <w:rPr>
          <w:rFonts w:eastAsia="Times New Roman"/>
          <w:color w:val="000000"/>
          <w:lang w:val="it-IT"/>
        </w:rPr>
        <w:t>o</w:t>
      </w:r>
      <w:r w:rsidRPr="00FF3FC7">
        <w:rPr>
          <w:rFonts w:eastAsia="Times New Roman"/>
          <w:color w:val="000000"/>
          <w:lang w:val="it-IT"/>
        </w:rPr>
        <w:t xml:space="preserve"> </w:t>
      </w:r>
      <w:r w:rsidR="00B60CC7" w:rsidRPr="00FF3FC7">
        <w:rPr>
          <w:rFonts w:eastAsia="Times New Roman"/>
          <w:color w:val="000000"/>
          <w:lang w:val="it-IT"/>
        </w:rPr>
        <w:t>ovvero definit</w:t>
      </w:r>
      <w:r w:rsidR="00145496" w:rsidRPr="00FF3FC7">
        <w:rPr>
          <w:rFonts w:eastAsia="Times New Roman"/>
          <w:color w:val="000000"/>
          <w:lang w:val="it-IT"/>
        </w:rPr>
        <w:t xml:space="preserve">o un procedimento </w:t>
      </w:r>
      <w:r w:rsidRPr="00FF3FC7">
        <w:rPr>
          <w:rFonts w:eastAsia="Times New Roman"/>
          <w:color w:val="000000"/>
          <w:lang w:val="it-IT"/>
        </w:rPr>
        <w:t>presso l’ABF</w:t>
      </w:r>
      <w:r w:rsidR="00C148CB" w:rsidRPr="00FF3FC7">
        <w:rPr>
          <w:rFonts w:eastAsia="Times New Roman"/>
          <w:color w:val="000000"/>
          <w:lang w:val="it-IT"/>
        </w:rPr>
        <w:t>;</w:t>
      </w:r>
      <w:r w:rsidR="00A638B6" w:rsidRPr="00FF3FC7">
        <w:rPr>
          <w:rFonts w:eastAsia="Times New Roman"/>
          <w:color w:val="000000"/>
          <w:lang w:val="it-IT"/>
        </w:rPr>
        <w:t xml:space="preserve"> (iii) </w:t>
      </w:r>
      <w:r w:rsidRPr="00FF3FC7">
        <w:rPr>
          <w:rFonts w:eastAsia="Times New Roman"/>
          <w:color w:val="000000"/>
          <w:lang w:val="it-IT"/>
        </w:rPr>
        <w:t xml:space="preserve">sia stata avviata una azione legale </w:t>
      </w:r>
      <w:r w:rsidR="00296635" w:rsidRPr="00FF3FC7">
        <w:rPr>
          <w:rFonts w:eastAsia="Times New Roman"/>
          <w:color w:val="000000"/>
          <w:lang w:val="it-IT"/>
        </w:rPr>
        <w:t xml:space="preserve">o una mediazione </w:t>
      </w:r>
      <w:r w:rsidRPr="00FF3FC7">
        <w:rPr>
          <w:rFonts w:eastAsia="Times New Roman"/>
          <w:color w:val="000000"/>
          <w:lang w:val="it-IT"/>
        </w:rPr>
        <w:t>ovvero sia già stata emessa sentenza</w:t>
      </w:r>
      <w:r w:rsidR="00327CD8">
        <w:rPr>
          <w:rFonts w:eastAsia="Times New Roman"/>
          <w:color w:val="000000"/>
          <w:lang w:val="it-IT"/>
        </w:rPr>
        <w:t xml:space="preserve">. Quanto innanzi, salvo che </w:t>
      </w:r>
      <w:r w:rsidR="00327CD8" w:rsidRPr="00327CD8">
        <w:rPr>
          <w:rFonts w:eastAsia="Times New Roman"/>
          <w:color w:val="000000"/>
          <w:lang w:val="it-IT"/>
        </w:rPr>
        <w:t>il consumatore fornisca, unitamente alla domanda di conciliazione, idonea documentazione che comprovi l'avvenuta interruzione del procedimento ABF, ovvero il rinvio delle incombenze di causa o di mediazione in attesa della definizione del procedimento di conciliazione</w:t>
      </w:r>
      <w:r w:rsidR="00C40C4F">
        <w:rPr>
          <w:rFonts w:ascii="Georgia" w:eastAsia="Georgia" w:hAnsi="Georgia"/>
          <w:color w:val="000000"/>
          <w:sz w:val="23"/>
          <w:lang w:val="it-IT"/>
        </w:rPr>
        <w:t>;</w:t>
      </w:r>
    </w:p>
    <w:p w14:paraId="4F86CE62" w14:textId="150A4B61" w:rsidR="00FF6C48" w:rsidRPr="00FF3FC7" w:rsidRDefault="004369DA" w:rsidP="00C40C4F">
      <w:pPr>
        <w:numPr>
          <w:ilvl w:val="0"/>
          <w:numId w:val="3"/>
        </w:numPr>
        <w:tabs>
          <w:tab w:val="left" w:pos="360"/>
          <w:tab w:val="left" w:pos="720"/>
        </w:tabs>
        <w:spacing w:before="43" w:line="288" w:lineRule="exact"/>
        <w:jc w:val="both"/>
        <w:textAlignment w:val="baseline"/>
        <w:rPr>
          <w:rFonts w:ascii="Georgia" w:eastAsia="Georgia" w:hAnsi="Georgia"/>
          <w:color w:val="000000"/>
          <w:sz w:val="23"/>
          <w:lang w:val="it-IT"/>
        </w:rPr>
      </w:pPr>
      <w:bookmarkStart w:id="2" w:name="_Hlk179121128"/>
      <w:r w:rsidRPr="00FF3FC7">
        <w:rPr>
          <w:rFonts w:eastAsia="Times New Roman"/>
          <w:color w:val="000000"/>
          <w:lang w:val="it-IT"/>
        </w:rPr>
        <w:t>la richiesta deve essere direttamente riferibile al cliente e dallo stesso personalmente presentata e sottoscritta</w:t>
      </w:r>
      <w:bookmarkEnd w:id="2"/>
      <w:r w:rsidRPr="00FF3FC7">
        <w:rPr>
          <w:rFonts w:eastAsia="Times New Roman"/>
          <w:color w:val="000000"/>
          <w:lang w:val="it-IT"/>
        </w:rPr>
        <w:t>;</w:t>
      </w:r>
    </w:p>
    <w:p w14:paraId="01A85E2C" w14:textId="561DB7C8" w:rsidR="00FF6C48" w:rsidRPr="002E4630" w:rsidRDefault="00A16652" w:rsidP="00C40C4F">
      <w:pPr>
        <w:tabs>
          <w:tab w:val="left" w:pos="720"/>
        </w:tabs>
        <w:spacing w:line="290" w:lineRule="exact"/>
        <w:ind w:left="720" w:hanging="360"/>
        <w:jc w:val="both"/>
        <w:textAlignment w:val="baseline"/>
        <w:rPr>
          <w:rFonts w:ascii="Georgia" w:eastAsia="Georgia" w:hAnsi="Georgia"/>
          <w:color w:val="000000"/>
          <w:sz w:val="23"/>
          <w:lang w:val="it-IT"/>
        </w:rPr>
      </w:pPr>
      <w:r w:rsidRPr="0011685A">
        <w:rPr>
          <w:rFonts w:ascii="Georgia" w:eastAsia="Georgia" w:hAnsi="Georgia"/>
          <w:color w:val="000000"/>
          <w:sz w:val="23"/>
          <w:lang w:val="it-IT"/>
        </w:rPr>
        <w:t>­</w:t>
      </w:r>
      <w:r w:rsidRPr="0011685A">
        <w:rPr>
          <w:rFonts w:ascii="Georgia" w:eastAsia="Georgia" w:hAnsi="Georgia"/>
          <w:color w:val="000000"/>
          <w:sz w:val="23"/>
          <w:lang w:val="it-IT"/>
        </w:rPr>
        <w:tab/>
      </w:r>
      <w:r w:rsidRPr="0011685A">
        <w:rPr>
          <w:rFonts w:eastAsia="Times New Roman"/>
          <w:color w:val="000000"/>
          <w:lang w:val="it-IT"/>
        </w:rPr>
        <w:t xml:space="preserve">nel caso di accettazione, da parte del consumatore, della proposta di </w:t>
      </w:r>
      <w:r w:rsidRPr="002E4630">
        <w:rPr>
          <w:rFonts w:eastAsia="Times New Roman"/>
          <w:color w:val="000000"/>
          <w:lang w:val="it-IT"/>
        </w:rPr>
        <w:t xml:space="preserve">conciliazione, </w:t>
      </w:r>
      <w:r w:rsidRPr="002053B3">
        <w:rPr>
          <w:rFonts w:eastAsia="Times New Roman"/>
          <w:color w:val="000000"/>
          <w:lang w:val="it-IT"/>
        </w:rPr>
        <w:t>le parti la riconoscono come vincolante</w:t>
      </w:r>
      <w:r w:rsidR="002E4630">
        <w:rPr>
          <w:rFonts w:eastAsia="Times New Roman"/>
          <w:color w:val="000000"/>
          <w:lang w:val="it-IT"/>
        </w:rPr>
        <w:t>, con conseguente estinzione definitiva della controversia e rinuncia del consumatore ad ogni relativo diritto e/o azione nei confronti della Società</w:t>
      </w:r>
      <w:r w:rsidRPr="002E4630">
        <w:rPr>
          <w:rFonts w:eastAsia="Times New Roman"/>
          <w:color w:val="000000"/>
          <w:lang w:val="it-IT"/>
        </w:rPr>
        <w:t>;</w:t>
      </w:r>
    </w:p>
    <w:p w14:paraId="333165EC" w14:textId="77777777" w:rsidR="00FF6C48" w:rsidRPr="0011685A" w:rsidRDefault="00A16652" w:rsidP="00C40C4F">
      <w:pPr>
        <w:tabs>
          <w:tab w:val="left" w:pos="720"/>
        </w:tabs>
        <w:spacing w:before="48" w:line="250" w:lineRule="exact"/>
        <w:ind w:left="360"/>
        <w:jc w:val="both"/>
        <w:textAlignment w:val="baseline"/>
        <w:rPr>
          <w:rFonts w:ascii="Georgia" w:eastAsia="Georgia" w:hAnsi="Georgia"/>
          <w:color w:val="000000"/>
          <w:sz w:val="23"/>
          <w:lang w:val="it-IT"/>
        </w:rPr>
      </w:pPr>
      <w:r w:rsidRPr="002E4630">
        <w:rPr>
          <w:rFonts w:ascii="Georgia" w:eastAsia="Georgia" w:hAnsi="Georgia"/>
          <w:color w:val="000000"/>
          <w:sz w:val="23"/>
          <w:lang w:val="it-IT"/>
        </w:rPr>
        <w:t>­</w:t>
      </w:r>
      <w:r w:rsidRPr="002E4630">
        <w:rPr>
          <w:rFonts w:ascii="Georgia" w:eastAsia="Georgia" w:hAnsi="Georgia"/>
          <w:color w:val="000000"/>
          <w:sz w:val="23"/>
          <w:lang w:val="it-IT"/>
        </w:rPr>
        <w:tab/>
      </w:r>
      <w:r w:rsidRPr="002053B3">
        <w:rPr>
          <w:rFonts w:eastAsia="Times New Roman"/>
          <w:color w:val="000000"/>
          <w:lang w:val="it-IT"/>
        </w:rPr>
        <w:t>in caso di esito negativo il consumatore rimane titolare dei propri diritti</w:t>
      </w:r>
      <w:r w:rsidRPr="002E4630">
        <w:rPr>
          <w:rFonts w:eastAsia="Times New Roman"/>
          <w:color w:val="000000"/>
          <w:lang w:val="it-IT"/>
        </w:rPr>
        <w:t>;</w:t>
      </w:r>
    </w:p>
    <w:p w14:paraId="271918DD" w14:textId="2E4FE144" w:rsidR="00FF6C48" w:rsidRPr="00C40C4F" w:rsidRDefault="00A16652" w:rsidP="00C40C4F">
      <w:pPr>
        <w:spacing w:before="38" w:line="250" w:lineRule="exact"/>
        <w:ind w:left="360"/>
        <w:jc w:val="both"/>
        <w:textAlignment w:val="baseline"/>
        <w:rPr>
          <w:rFonts w:ascii="Georgia" w:eastAsia="Georgia" w:hAnsi="Georgia"/>
          <w:color w:val="000000"/>
          <w:spacing w:val="9"/>
          <w:sz w:val="23"/>
          <w:lang w:val="it-IT"/>
        </w:rPr>
      </w:pPr>
      <w:r w:rsidRPr="0011685A">
        <w:rPr>
          <w:rFonts w:ascii="Georgia" w:eastAsia="Georgia" w:hAnsi="Georgia"/>
          <w:color w:val="000000"/>
          <w:spacing w:val="9"/>
          <w:sz w:val="23"/>
          <w:lang w:val="it-IT"/>
        </w:rPr>
        <w:t>­</w:t>
      </w:r>
      <w:r w:rsidR="00C148CB">
        <w:rPr>
          <w:rFonts w:ascii="Georgia" w:eastAsia="Georgia" w:hAnsi="Georgia"/>
          <w:color w:val="000000"/>
          <w:spacing w:val="9"/>
          <w:sz w:val="23"/>
          <w:lang w:val="it-IT"/>
        </w:rPr>
        <w:tab/>
      </w:r>
      <w:r w:rsidRPr="0011685A">
        <w:rPr>
          <w:rFonts w:eastAsia="Times New Roman"/>
          <w:color w:val="000000"/>
          <w:spacing w:val="9"/>
          <w:lang w:val="it-IT"/>
        </w:rPr>
        <w:t xml:space="preserve">in caso di rifiuto della proposta conciliativa o di mancato accordo, </w:t>
      </w:r>
      <w:r w:rsidRPr="002E4630">
        <w:rPr>
          <w:rFonts w:eastAsia="Times New Roman"/>
          <w:color w:val="000000"/>
          <w:spacing w:val="9"/>
          <w:lang w:val="it-IT"/>
        </w:rPr>
        <w:t>il consumatore è informato che</w:t>
      </w:r>
      <w:bookmarkStart w:id="3" w:name="_Hlk190864615"/>
      <w:r w:rsidR="00C40C4F">
        <w:rPr>
          <w:rFonts w:ascii="Georgia" w:eastAsia="Georgia" w:hAnsi="Georgia"/>
          <w:color w:val="000000"/>
          <w:spacing w:val="9"/>
          <w:sz w:val="23"/>
          <w:lang w:val="it-IT"/>
        </w:rPr>
        <w:t xml:space="preserve"> </w:t>
      </w:r>
      <w:r w:rsidRPr="002E4630">
        <w:rPr>
          <w:rFonts w:eastAsia="Times New Roman"/>
          <w:color w:val="000000"/>
          <w:lang w:val="it-IT"/>
        </w:rPr>
        <w:t>l’associazione non potrà patrocinare eventuali sue pretese in sede giudiziaria o stragiudiziale</w:t>
      </w:r>
      <w:bookmarkEnd w:id="3"/>
      <w:r w:rsidRPr="0011685A">
        <w:rPr>
          <w:rFonts w:eastAsia="Times New Roman"/>
          <w:color w:val="000000"/>
          <w:lang w:val="it-IT"/>
        </w:rPr>
        <w:t>.</w:t>
      </w:r>
    </w:p>
    <w:p w14:paraId="08DB9FD5" w14:textId="77777777" w:rsidR="00FF6C48" w:rsidRPr="0011685A" w:rsidRDefault="00A16652" w:rsidP="00C40C4F">
      <w:pPr>
        <w:spacing w:before="39" w:line="246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11685A">
        <w:rPr>
          <w:rFonts w:eastAsia="Times New Roman"/>
          <w:color w:val="000000"/>
          <w:lang w:val="it-IT"/>
        </w:rPr>
        <w:t>Per poter accedere alla procedura di conciliazione,</w:t>
      </w:r>
    </w:p>
    <w:p w14:paraId="52667EC7" w14:textId="75284C3D" w:rsidR="00FF6C48" w:rsidRDefault="00A16652" w:rsidP="00C40C4F">
      <w:pPr>
        <w:tabs>
          <w:tab w:val="left" w:pos="720"/>
        </w:tabs>
        <w:spacing w:before="48" w:line="250" w:lineRule="exact"/>
        <w:ind w:left="709" w:hanging="349"/>
        <w:jc w:val="both"/>
        <w:textAlignment w:val="baseline"/>
        <w:rPr>
          <w:rFonts w:eastAsia="Times New Roman"/>
          <w:color w:val="000000"/>
          <w:lang w:val="it-IT"/>
        </w:rPr>
      </w:pPr>
      <w:r w:rsidRPr="0011685A">
        <w:rPr>
          <w:rFonts w:ascii="Georgia" w:eastAsia="Georgia" w:hAnsi="Georgia"/>
          <w:color w:val="000000"/>
          <w:spacing w:val="-2"/>
          <w:sz w:val="23"/>
          <w:lang w:val="it-IT"/>
        </w:rPr>
        <w:t>­</w:t>
      </w:r>
      <w:r w:rsidRPr="0011685A">
        <w:rPr>
          <w:rFonts w:ascii="Georgia" w:eastAsia="Georgia" w:hAnsi="Georgia"/>
          <w:color w:val="000000"/>
          <w:spacing w:val="-2"/>
          <w:sz w:val="23"/>
          <w:lang w:val="it-IT"/>
        </w:rPr>
        <w:tab/>
      </w:r>
      <w:r w:rsidRPr="005616F8">
        <w:rPr>
          <w:rFonts w:eastAsia="Times New Roman"/>
          <w:color w:val="000000"/>
          <w:spacing w:val="-2"/>
          <w:lang w:val="it-IT"/>
        </w:rPr>
        <w:t xml:space="preserve">il consumatore deve registrarsi su un’apposita piattaforma </w:t>
      </w:r>
      <w:r w:rsidRPr="005616F8">
        <w:rPr>
          <w:rFonts w:eastAsia="Times New Roman"/>
          <w:i/>
          <w:iCs/>
          <w:color w:val="000000"/>
          <w:spacing w:val="-2"/>
          <w:lang w:val="it-IT"/>
        </w:rPr>
        <w:t>online</w:t>
      </w:r>
      <w:r w:rsidRPr="005616F8">
        <w:rPr>
          <w:rFonts w:eastAsia="Times New Roman"/>
          <w:color w:val="000000"/>
          <w:spacing w:val="-2"/>
          <w:lang w:val="it-IT"/>
        </w:rPr>
        <w:t xml:space="preserve"> messa a disposizione da C</w:t>
      </w:r>
      <w:r w:rsidR="001F6401" w:rsidRPr="005616F8">
        <w:rPr>
          <w:rFonts w:eastAsia="Times New Roman"/>
          <w:color w:val="000000"/>
          <w:spacing w:val="-2"/>
          <w:lang w:val="it-IT"/>
        </w:rPr>
        <w:t>ODICI</w:t>
      </w:r>
      <w:r w:rsidRPr="005616F8">
        <w:rPr>
          <w:rFonts w:eastAsia="Times New Roman"/>
          <w:color w:val="000000"/>
          <w:spacing w:val="-2"/>
          <w:lang w:val="it-IT"/>
        </w:rPr>
        <w:t xml:space="preserve"> e compilare</w:t>
      </w:r>
      <w:r w:rsidR="001F6401" w:rsidRPr="005616F8">
        <w:rPr>
          <w:rFonts w:eastAsia="Times New Roman"/>
          <w:color w:val="000000"/>
          <w:spacing w:val="-2"/>
          <w:lang w:val="it-IT"/>
        </w:rPr>
        <w:t xml:space="preserve"> </w:t>
      </w:r>
      <w:r w:rsidRPr="005616F8">
        <w:rPr>
          <w:rFonts w:eastAsia="Times New Roman"/>
          <w:color w:val="000000"/>
          <w:lang w:val="it-IT"/>
        </w:rPr>
        <w:t>il modulo necessario per aprire un c.d. “ticket” ed inviare la richiesta di conciliazione</w:t>
      </w:r>
      <w:r w:rsidRPr="0011685A">
        <w:rPr>
          <w:rFonts w:eastAsia="Times New Roman"/>
          <w:color w:val="000000"/>
          <w:lang w:val="it-IT"/>
        </w:rPr>
        <w:t>.</w:t>
      </w:r>
    </w:p>
    <w:p w14:paraId="54C790B4" w14:textId="4014358F" w:rsidR="00A47F78" w:rsidRDefault="00C24F64" w:rsidP="00C40C4F">
      <w:pPr>
        <w:spacing w:before="39" w:line="246" w:lineRule="exact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 xml:space="preserve">Il modulo per l’accesso alla procedura di conciliazione sarà reso disponibile sul sito internet della Società e di </w:t>
      </w:r>
      <w:r w:rsidR="0040696C">
        <w:rPr>
          <w:rFonts w:eastAsia="Times New Roman"/>
          <w:color w:val="000000"/>
          <w:lang w:val="it-IT"/>
        </w:rPr>
        <w:t>CODICI</w:t>
      </w:r>
      <w:r>
        <w:rPr>
          <w:rFonts w:eastAsia="Times New Roman"/>
          <w:color w:val="000000"/>
          <w:lang w:val="it-IT"/>
        </w:rPr>
        <w:t>.</w:t>
      </w:r>
    </w:p>
    <w:p w14:paraId="3BF7EA7F" w14:textId="22741A25" w:rsidR="00C24F64" w:rsidRDefault="00C24F64" w:rsidP="00C40C4F">
      <w:pPr>
        <w:spacing w:before="39" w:line="246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C24F64">
        <w:rPr>
          <w:rFonts w:eastAsia="Times New Roman"/>
          <w:color w:val="000000"/>
          <w:lang w:val="it-IT"/>
        </w:rPr>
        <w:t xml:space="preserve">Per l’ammissione alla </w:t>
      </w:r>
      <w:r>
        <w:rPr>
          <w:rFonts w:eastAsia="Times New Roman"/>
          <w:color w:val="000000"/>
          <w:lang w:val="it-IT"/>
        </w:rPr>
        <w:t>p</w:t>
      </w:r>
      <w:r w:rsidRPr="00C24F64">
        <w:rPr>
          <w:rFonts w:eastAsia="Times New Roman"/>
          <w:color w:val="000000"/>
          <w:lang w:val="it-IT"/>
        </w:rPr>
        <w:t xml:space="preserve">rocedura il </w:t>
      </w:r>
      <w:r>
        <w:rPr>
          <w:rFonts w:eastAsia="Times New Roman"/>
          <w:color w:val="000000"/>
          <w:lang w:val="it-IT"/>
        </w:rPr>
        <w:t xml:space="preserve">consumatore </w:t>
      </w:r>
      <w:r w:rsidRPr="00C24F64">
        <w:rPr>
          <w:rFonts w:eastAsia="Times New Roman"/>
          <w:color w:val="000000"/>
          <w:lang w:val="it-IT"/>
        </w:rPr>
        <w:t>deve indicare tutti i dati richiesti nel</w:t>
      </w:r>
      <w:r>
        <w:rPr>
          <w:rFonts w:eastAsia="Times New Roman"/>
          <w:color w:val="000000"/>
          <w:lang w:val="it-IT"/>
        </w:rPr>
        <w:t xml:space="preserve"> </w:t>
      </w:r>
      <w:r w:rsidRPr="00C24F64">
        <w:rPr>
          <w:rFonts w:eastAsia="Times New Roman"/>
          <w:color w:val="000000"/>
          <w:lang w:val="it-IT"/>
        </w:rPr>
        <w:t>modulo di ammissione. Le domande pervenute su moduli incompleti e/o</w:t>
      </w:r>
      <w:r>
        <w:rPr>
          <w:rFonts w:eastAsia="Times New Roman"/>
          <w:color w:val="000000"/>
          <w:lang w:val="it-IT"/>
        </w:rPr>
        <w:t xml:space="preserve"> </w:t>
      </w:r>
      <w:r w:rsidRPr="00C24F64">
        <w:rPr>
          <w:rFonts w:eastAsia="Times New Roman"/>
          <w:color w:val="000000"/>
          <w:lang w:val="it-IT"/>
        </w:rPr>
        <w:t xml:space="preserve">non compilati correttamente non potranno essere gestite salvo il caso in cui </w:t>
      </w:r>
      <w:r>
        <w:rPr>
          <w:rFonts w:eastAsia="Times New Roman"/>
          <w:color w:val="000000"/>
          <w:lang w:val="it-IT"/>
        </w:rPr>
        <w:t>la Società o CODICI</w:t>
      </w:r>
      <w:r w:rsidRPr="00C24F64">
        <w:rPr>
          <w:rFonts w:eastAsia="Times New Roman"/>
          <w:color w:val="000000"/>
          <w:lang w:val="it-IT"/>
        </w:rPr>
        <w:t xml:space="preserve"> potranno compilare autonomamente i campi mancanti.</w:t>
      </w:r>
    </w:p>
    <w:p w14:paraId="22E16878" w14:textId="4B3C59CB" w:rsidR="00C24F64" w:rsidRPr="0011685A" w:rsidRDefault="00C24F64" w:rsidP="00C40C4F">
      <w:pPr>
        <w:spacing w:before="39" w:line="246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C24F64">
        <w:rPr>
          <w:rFonts w:eastAsia="Times New Roman"/>
          <w:color w:val="000000"/>
          <w:lang w:val="it-IT"/>
        </w:rPr>
        <w:t>Con la sottoscrizione</w:t>
      </w:r>
      <w:r>
        <w:rPr>
          <w:rFonts w:eastAsia="Times New Roman"/>
          <w:color w:val="000000"/>
          <w:lang w:val="it-IT"/>
        </w:rPr>
        <w:t xml:space="preserve"> e l’invio </w:t>
      </w:r>
      <w:r w:rsidRPr="00C24F64">
        <w:rPr>
          <w:rFonts w:eastAsia="Times New Roman"/>
          <w:color w:val="000000"/>
          <w:lang w:val="it-IT"/>
        </w:rPr>
        <w:t xml:space="preserve">della </w:t>
      </w:r>
      <w:r>
        <w:rPr>
          <w:rFonts w:eastAsia="Times New Roman"/>
          <w:color w:val="000000"/>
          <w:lang w:val="it-IT"/>
        </w:rPr>
        <w:t xml:space="preserve">richiesta </w:t>
      </w:r>
      <w:r w:rsidRPr="00C24F64">
        <w:rPr>
          <w:rFonts w:eastAsia="Times New Roman"/>
          <w:color w:val="000000"/>
          <w:lang w:val="it-IT"/>
        </w:rPr>
        <w:t xml:space="preserve">di conciliazione il </w:t>
      </w:r>
      <w:r>
        <w:rPr>
          <w:rFonts w:eastAsia="Times New Roman"/>
          <w:color w:val="000000"/>
          <w:lang w:val="it-IT"/>
        </w:rPr>
        <w:t xml:space="preserve">consumatore </w:t>
      </w:r>
      <w:r w:rsidRPr="00C24F64">
        <w:rPr>
          <w:rFonts w:eastAsia="Times New Roman"/>
          <w:color w:val="000000"/>
          <w:lang w:val="it-IT"/>
        </w:rPr>
        <w:t>esplicitamente</w:t>
      </w:r>
      <w:r>
        <w:rPr>
          <w:rFonts w:eastAsia="Times New Roman"/>
          <w:color w:val="000000"/>
          <w:lang w:val="it-IT"/>
        </w:rPr>
        <w:t xml:space="preserve"> </w:t>
      </w:r>
      <w:r w:rsidRPr="00C24F64">
        <w:rPr>
          <w:rFonts w:eastAsia="Times New Roman"/>
          <w:color w:val="000000"/>
          <w:lang w:val="it-IT"/>
        </w:rPr>
        <w:t xml:space="preserve">dichiara di conoscere ed accettare le previsioni di cui al presente </w:t>
      </w:r>
      <w:r>
        <w:rPr>
          <w:rFonts w:eastAsia="Times New Roman"/>
          <w:color w:val="000000"/>
          <w:lang w:val="it-IT"/>
        </w:rPr>
        <w:t>regolamento di conciliazione</w:t>
      </w:r>
      <w:r w:rsidRPr="00C24F64">
        <w:rPr>
          <w:rFonts w:eastAsia="Times New Roman"/>
          <w:color w:val="000000"/>
          <w:lang w:val="it-IT"/>
        </w:rPr>
        <w:t>, impegnandosi a non proporre azioni giudiziarie o stragiudiziali fino</w:t>
      </w:r>
      <w:r>
        <w:rPr>
          <w:rFonts w:eastAsia="Times New Roman"/>
          <w:color w:val="000000"/>
          <w:lang w:val="it-IT"/>
        </w:rPr>
        <w:t xml:space="preserve"> </w:t>
      </w:r>
      <w:r w:rsidRPr="00C24F64">
        <w:rPr>
          <w:rFonts w:eastAsia="Times New Roman"/>
          <w:color w:val="000000"/>
          <w:lang w:val="it-IT"/>
        </w:rPr>
        <w:t xml:space="preserve">alla definizione della </w:t>
      </w:r>
      <w:r>
        <w:rPr>
          <w:rFonts w:eastAsia="Times New Roman"/>
          <w:color w:val="000000"/>
          <w:lang w:val="it-IT"/>
        </w:rPr>
        <w:t>p</w:t>
      </w:r>
      <w:r w:rsidRPr="00C24F64">
        <w:rPr>
          <w:rFonts w:eastAsia="Times New Roman"/>
          <w:color w:val="000000"/>
          <w:lang w:val="it-IT"/>
        </w:rPr>
        <w:t xml:space="preserve">rocedura di </w:t>
      </w:r>
      <w:r>
        <w:rPr>
          <w:rFonts w:eastAsia="Times New Roman"/>
          <w:color w:val="000000"/>
          <w:lang w:val="it-IT"/>
        </w:rPr>
        <w:t>c</w:t>
      </w:r>
      <w:r w:rsidRPr="00C24F64">
        <w:rPr>
          <w:rFonts w:eastAsia="Times New Roman"/>
          <w:color w:val="000000"/>
          <w:lang w:val="it-IT"/>
        </w:rPr>
        <w:t>onciliazione inerente il proprio caso</w:t>
      </w:r>
      <w:r>
        <w:rPr>
          <w:rFonts w:eastAsia="Times New Roman"/>
          <w:color w:val="000000"/>
          <w:lang w:val="it-IT"/>
        </w:rPr>
        <w:t>.</w:t>
      </w:r>
    </w:p>
    <w:p w14:paraId="411A8829" w14:textId="26FAB8D2" w:rsidR="00FF6C48" w:rsidRPr="0011685A" w:rsidRDefault="00A16652" w:rsidP="00C40C4F">
      <w:pPr>
        <w:spacing w:before="39" w:line="246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11685A">
        <w:rPr>
          <w:rFonts w:eastAsia="Times New Roman"/>
          <w:color w:val="000000"/>
          <w:lang w:val="it-IT"/>
        </w:rPr>
        <w:t>Ricevuta la richiesta,</w:t>
      </w:r>
    </w:p>
    <w:p w14:paraId="31E66E01" w14:textId="77777777" w:rsidR="00FF6C48" w:rsidRPr="0011685A" w:rsidRDefault="00A16652" w:rsidP="00C40C4F">
      <w:pPr>
        <w:tabs>
          <w:tab w:val="left" w:pos="720"/>
        </w:tabs>
        <w:spacing w:line="290" w:lineRule="exact"/>
        <w:ind w:left="720" w:hanging="360"/>
        <w:jc w:val="both"/>
        <w:textAlignment w:val="baseline"/>
        <w:rPr>
          <w:rFonts w:ascii="Georgia" w:eastAsia="Georgia" w:hAnsi="Georgia"/>
          <w:color w:val="000000"/>
          <w:sz w:val="23"/>
          <w:lang w:val="it-IT"/>
        </w:rPr>
      </w:pPr>
      <w:r w:rsidRPr="0011685A">
        <w:rPr>
          <w:rFonts w:ascii="Georgia" w:eastAsia="Georgia" w:hAnsi="Georgia"/>
          <w:color w:val="000000"/>
          <w:sz w:val="23"/>
          <w:lang w:val="it-IT"/>
        </w:rPr>
        <w:t>­</w:t>
      </w:r>
      <w:r w:rsidRPr="0011685A">
        <w:rPr>
          <w:rFonts w:ascii="Georgia" w:eastAsia="Georgia" w:hAnsi="Georgia"/>
          <w:color w:val="000000"/>
          <w:sz w:val="23"/>
          <w:lang w:val="it-IT"/>
        </w:rPr>
        <w:tab/>
      </w:r>
      <w:r w:rsidRPr="0011685A">
        <w:rPr>
          <w:rFonts w:eastAsia="Times New Roman"/>
          <w:color w:val="000000"/>
          <w:lang w:val="it-IT"/>
        </w:rPr>
        <w:t>il consumatore riceve da CODICI una comunicazione con cui viene informato che la procedura è stata avviata con successo;</w:t>
      </w:r>
    </w:p>
    <w:p w14:paraId="7016DF6C" w14:textId="77777777" w:rsidR="00FF6C48" w:rsidRPr="0011685A" w:rsidRDefault="00A16652" w:rsidP="00C40C4F">
      <w:pPr>
        <w:tabs>
          <w:tab w:val="left" w:pos="720"/>
        </w:tabs>
        <w:spacing w:before="4" w:line="290" w:lineRule="exact"/>
        <w:ind w:left="720" w:hanging="360"/>
        <w:jc w:val="both"/>
        <w:textAlignment w:val="baseline"/>
        <w:rPr>
          <w:rFonts w:ascii="Georgia" w:eastAsia="Georgia" w:hAnsi="Georgia"/>
          <w:color w:val="000000"/>
          <w:sz w:val="23"/>
          <w:lang w:val="it-IT"/>
        </w:rPr>
      </w:pPr>
      <w:r w:rsidRPr="0011685A">
        <w:rPr>
          <w:rFonts w:ascii="Georgia" w:eastAsia="Georgia" w:hAnsi="Georgia"/>
          <w:color w:val="000000"/>
          <w:sz w:val="23"/>
          <w:lang w:val="it-IT"/>
        </w:rPr>
        <w:t>­</w:t>
      </w:r>
      <w:r w:rsidRPr="0011685A">
        <w:rPr>
          <w:rFonts w:ascii="Georgia" w:eastAsia="Georgia" w:hAnsi="Georgia"/>
          <w:color w:val="000000"/>
          <w:sz w:val="23"/>
          <w:lang w:val="it-IT"/>
        </w:rPr>
        <w:tab/>
      </w:r>
      <w:r w:rsidRPr="0011685A">
        <w:rPr>
          <w:rFonts w:eastAsia="Times New Roman"/>
          <w:color w:val="000000"/>
          <w:lang w:val="it-IT"/>
        </w:rPr>
        <w:t>la pratica viene presa in carico dallo sportello nazionale di CODICI che valuta la correttezza e completezza dei dati forniti, dei documenti allegati e delle richieste formulate dal consumatore, ai fini dell’ammissibilità della richiesta;</w:t>
      </w:r>
    </w:p>
    <w:p w14:paraId="388621E1" w14:textId="77777777" w:rsidR="00FF6C48" w:rsidRPr="0011685A" w:rsidRDefault="00A16652" w:rsidP="00C40C4F">
      <w:pPr>
        <w:tabs>
          <w:tab w:val="left" w:pos="720"/>
        </w:tabs>
        <w:spacing w:before="9" w:line="290" w:lineRule="exact"/>
        <w:ind w:left="720" w:hanging="360"/>
        <w:jc w:val="both"/>
        <w:textAlignment w:val="baseline"/>
        <w:rPr>
          <w:rFonts w:ascii="Georgia" w:eastAsia="Georgia" w:hAnsi="Georgia"/>
          <w:color w:val="000000"/>
          <w:sz w:val="23"/>
          <w:lang w:val="it-IT"/>
        </w:rPr>
      </w:pPr>
      <w:r w:rsidRPr="0011685A">
        <w:rPr>
          <w:rFonts w:ascii="Georgia" w:eastAsia="Georgia" w:hAnsi="Georgia"/>
          <w:color w:val="000000"/>
          <w:sz w:val="23"/>
          <w:lang w:val="it-IT"/>
        </w:rPr>
        <w:t>­</w:t>
      </w:r>
      <w:r w:rsidRPr="0011685A">
        <w:rPr>
          <w:rFonts w:ascii="Georgia" w:eastAsia="Georgia" w:hAnsi="Georgia"/>
          <w:color w:val="000000"/>
          <w:sz w:val="23"/>
          <w:lang w:val="it-IT"/>
        </w:rPr>
        <w:tab/>
      </w:r>
      <w:r w:rsidRPr="0011685A">
        <w:rPr>
          <w:rFonts w:eastAsia="Times New Roman"/>
          <w:color w:val="000000"/>
          <w:lang w:val="it-IT"/>
        </w:rPr>
        <w:t>in caso di mancanza o documentazione carente lo sportello chiede l’integrazione documentale (informativa tramite e-mail al consumatore che è tenuto a fornire l’integrazione richiesta entro il termine di 10 giorni);</w:t>
      </w:r>
    </w:p>
    <w:p w14:paraId="0CCE8118" w14:textId="77777777" w:rsidR="00FF6C48" w:rsidRPr="007E6F8E" w:rsidRDefault="00A16652" w:rsidP="00C40C4F">
      <w:pPr>
        <w:tabs>
          <w:tab w:val="left" w:pos="720"/>
        </w:tabs>
        <w:spacing w:before="40" w:line="250" w:lineRule="exact"/>
        <w:ind w:left="360"/>
        <w:jc w:val="both"/>
        <w:textAlignment w:val="baseline"/>
        <w:rPr>
          <w:rFonts w:eastAsia="Times New Roman"/>
          <w:color w:val="000000"/>
          <w:spacing w:val="-2"/>
          <w:lang w:val="it-IT"/>
        </w:rPr>
      </w:pPr>
      <w:r w:rsidRPr="007E6F8E">
        <w:rPr>
          <w:rFonts w:ascii="Georgia" w:eastAsia="Georgia" w:hAnsi="Georgia"/>
          <w:color w:val="000000"/>
          <w:spacing w:val="-2"/>
          <w:sz w:val="23"/>
          <w:lang w:val="it-IT"/>
        </w:rPr>
        <w:t>­</w:t>
      </w:r>
      <w:r w:rsidRPr="007E6F8E">
        <w:rPr>
          <w:rFonts w:ascii="Georgia" w:eastAsia="Georgia" w:hAnsi="Georgia"/>
          <w:color w:val="000000"/>
          <w:spacing w:val="-2"/>
          <w:sz w:val="23"/>
          <w:lang w:val="it-IT"/>
        </w:rPr>
        <w:tab/>
      </w:r>
      <w:r w:rsidRPr="007E6F8E">
        <w:rPr>
          <w:rFonts w:eastAsia="Times New Roman"/>
          <w:color w:val="000000"/>
          <w:spacing w:val="-2"/>
          <w:lang w:val="it-IT"/>
        </w:rPr>
        <w:t>la procedura di conciliazione che non si conclude entro 120 giorni dalla sua apertura, si intende abbandonata.</w:t>
      </w:r>
    </w:p>
    <w:p w14:paraId="5142A905" w14:textId="54A2EDFC" w:rsidR="00F77A27" w:rsidRPr="0011685A" w:rsidRDefault="00D32313" w:rsidP="00C40C4F">
      <w:pPr>
        <w:spacing w:before="44" w:line="247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7E6F8E" w:rsidDel="000A4405">
        <w:rPr>
          <w:rFonts w:eastAsia="Times New Roman"/>
          <w:color w:val="000000"/>
          <w:spacing w:val="-2"/>
          <w:lang w:val="it-IT"/>
        </w:rPr>
        <w:t xml:space="preserve">La </w:t>
      </w:r>
      <w:r w:rsidRPr="00F77A27" w:rsidDel="000A4405">
        <w:rPr>
          <w:rFonts w:eastAsia="Times New Roman"/>
          <w:color w:val="000000"/>
          <w:spacing w:val="-2"/>
          <w:lang w:val="it-IT"/>
        </w:rPr>
        <w:t xml:space="preserve">conciliazione si intende instaurata all'atto del ricevimento, da parte </w:t>
      </w:r>
      <w:r w:rsidR="00F77A27" w:rsidRPr="00F77A27">
        <w:rPr>
          <w:rFonts w:eastAsia="Times New Roman"/>
          <w:color w:val="000000"/>
          <w:spacing w:val="-2"/>
          <w:lang w:val="it-IT"/>
        </w:rPr>
        <w:t>di CODICI</w:t>
      </w:r>
      <w:r w:rsidRPr="00F77A27" w:rsidDel="000A4405">
        <w:rPr>
          <w:rFonts w:eastAsia="Times New Roman"/>
          <w:color w:val="000000"/>
          <w:spacing w:val="-2"/>
          <w:lang w:val="it-IT"/>
        </w:rPr>
        <w:t>, al seguente</w:t>
      </w:r>
      <w:r w:rsidR="00F77A27" w:rsidRPr="00F77A27">
        <w:rPr>
          <w:rFonts w:eastAsia="Times New Roman"/>
          <w:color w:val="000000"/>
          <w:spacing w:val="-2"/>
          <w:lang w:val="it-IT"/>
        </w:rPr>
        <w:t xml:space="preserve"> </w:t>
      </w:r>
      <w:r w:rsidRPr="00F77A27" w:rsidDel="000A4405">
        <w:rPr>
          <w:rFonts w:eastAsia="Times New Roman"/>
          <w:color w:val="000000"/>
          <w:lang w:val="it-IT"/>
        </w:rPr>
        <w:t>indirizzo PEC</w:t>
      </w:r>
      <w:r w:rsidRPr="00903511" w:rsidDel="000A4405">
        <w:rPr>
          <w:rStyle w:val="Collegamentoipertestuale"/>
          <w:u w:val="none"/>
          <w:lang w:val="it-IT"/>
        </w:rPr>
        <w:t xml:space="preserve"> </w:t>
      </w:r>
      <w:hyperlink r:id="rId9" w:history="1">
        <w:r w:rsidRPr="00F77A27" w:rsidDel="000A4405">
          <w:rPr>
            <w:rStyle w:val="Collegamentoipertestuale"/>
            <w:rFonts w:eastAsia="Times New Roman"/>
            <w:lang w:val="it-IT"/>
          </w:rPr>
          <w:t>conciliazioni.codici@namirialpec.it</w:t>
        </w:r>
      </w:hyperlink>
      <w:r w:rsidRPr="007E6F8E" w:rsidDel="000A4405">
        <w:rPr>
          <w:rFonts w:eastAsia="Times New Roman"/>
          <w:color w:val="000000"/>
          <w:lang w:val="it-IT"/>
        </w:rPr>
        <w:t>, attivato da CODICI, della domanda del cliente sul fac-simile riportato</w:t>
      </w:r>
      <w:r w:rsidRPr="00D32313" w:rsidDel="000A4405">
        <w:rPr>
          <w:rFonts w:eastAsia="Times New Roman"/>
          <w:color w:val="000000"/>
          <w:lang w:val="it-IT"/>
        </w:rPr>
        <w:t xml:space="preserve"> in calce al presente Regolamento, con la quale il medesimo chiede di essere ammesso alla procedura conciliativa. </w:t>
      </w:r>
      <w:bookmarkStart w:id="4" w:name="_Hlk178929903"/>
      <w:r w:rsidR="00F77A27" w:rsidRPr="0011685A">
        <w:rPr>
          <w:rFonts w:eastAsia="Times New Roman"/>
          <w:color w:val="000000"/>
          <w:lang w:val="it-IT"/>
        </w:rPr>
        <w:t xml:space="preserve">Tale </w:t>
      </w:r>
      <w:r w:rsidR="00F77A27">
        <w:rPr>
          <w:rFonts w:eastAsia="Times New Roman"/>
          <w:color w:val="000000"/>
          <w:lang w:val="it-IT"/>
        </w:rPr>
        <w:t>domanda</w:t>
      </w:r>
      <w:r w:rsidR="00F77A27" w:rsidRPr="0011685A">
        <w:rPr>
          <w:rFonts w:eastAsia="Times New Roman"/>
          <w:color w:val="000000"/>
          <w:lang w:val="it-IT"/>
        </w:rPr>
        <w:t xml:space="preserve"> verrà trasmessa </w:t>
      </w:r>
      <w:r w:rsidR="00F77A27">
        <w:rPr>
          <w:rFonts w:eastAsia="Times New Roman"/>
          <w:color w:val="000000"/>
          <w:lang w:val="it-IT"/>
        </w:rPr>
        <w:t>entro 7 giorni d</w:t>
      </w:r>
      <w:r w:rsidR="00F77A27" w:rsidRPr="0011685A">
        <w:rPr>
          <w:rFonts w:eastAsia="Times New Roman"/>
          <w:color w:val="000000"/>
          <w:lang w:val="it-IT"/>
        </w:rPr>
        <w:t>a CODICI a</w:t>
      </w:r>
      <w:r w:rsidR="00F77A27">
        <w:rPr>
          <w:rFonts w:eastAsia="Times New Roman"/>
          <w:color w:val="000000"/>
          <w:lang w:val="it-IT"/>
        </w:rPr>
        <w:t xml:space="preserve">l </w:t>
      </w:r>
      <w:r w:rsidR="00F77A27" w:rsidRPr="0011685A">
        <w:rPr>
          <w:rFonts w:eastAsia="Times New Roman"/>
          <w:color w:val="000000"/>
          <w:lang w:val="it-IT"/>
        </w:rPr>
        <w:t>seguent</w:t>
      </w:r>
      <w:r w:rsidR="00F77A27">
        <w:rPr>
          <w:rFonts w:eastAsia="Times New Roman"/>
          <w:color w:val="000000"/>
          <w:lang w:val="it-IT"/>
        </w:rPr>
        <w:t>e</w:t>
      </w:r>
      <w:r w:rsidR="00F77A27" w:rsidRPr="0011685A">
        <w:rPr>
          <w:rFonts w:eastAsia="Times New Roman"/>
          <w:color w:val="000000"/>
          <w:lang w:val="it-IT"/>
        </w:rPr>
        <w:t xml:space="preserve"> indirizz</w:t>
      </w:r>
      <w:r w:rsidR="00F77A27">
        <w:rPr>
          <w:rFonts w:eastAsia="Times New Roman"/>
          <w:color w:val="000000"/>
          <w:lang w:val="it-IT"/>
        </w:rPr>
        <w:t xml:space="preserve">o pec </w:t>
      </w:r>
      <w:hyperlink r:id="rId10" w:history="1">
        <w:r w:rsidR="00F77A27" w:rsidRPr="005372D2">
          <w:rPr>
            <w:rStyle w:val="Collegamentoipertestuale"/>
            <w:rFonts w:eastAsia="Times New Roman"/>
            <w:lang w:val="it-IT"/>
          </w:rPr>
          <w:t>info@pec.agosducato.it</w:t>
        </w:r>
      </w:hyperlink>
      <w:r w:rsidR="00F77A27" w:rsidRPr="00191B78">
        <w:rPr>
          <w:lang w:val="it-IT"/>
        </w:rPr>
        <w:t xml:space="preserve"> </w:t>
      </w:r>
      <w:r w:rsidR="00F77A27" w:rsidRPr="0011685A">
        <w:rPr>
          <w:rFonts w:eastAsia="Times New Roman"/>
          <w:color w:val="000000"/>
          <w:lang w:val="it-IT"/>
        </w:rPr>
        <w:t>attivat</w:t>
      </w:r>
      <w:r w:rsidR="00F77A27">
        <w:rPr>
          <w:rFonts w:eastAsia="Times New Roman"/>
          <w:color w:val="000000"/>
          <w:lang w:val="it-IT"/>
        </w:rPr>
        <w:t>o</w:t>
      </w:r>
      <w:r w:rsidR="00F77A27" w:rsidRPr="0011685A">
        <w:rPr>
          <w:rFonts w:eastAsia="Times New Roman"/>
          <w:color w:val="000000"/>
          <w:lang w:val="it-IT"/>
        </w:rPr>
        <w:t xml:space="preserve"> da</w:t>
      </w:r>
      <w:r w:rsidR="00F77A27">
        <w:rPr>
          <w:rFonts w:eastAsia="Times New Roman"/>
          <w:color w:val="000000"/>
          <w:lang w:val="it-IT"/>
        </w:rPr>
        <w:t>lla Società</w:t>
      </w:r>
      <w:bookmarkEnd w:id="4"/>
      <w:r w:rsidR="00F77A27" w:rsidRPr="0011685A">
        <w:rPr>
          <w:rFonts w:eastAsia="Times New Roman"/>
          <w:color w:val="000000"/>
          <w:lang w:val="it-IT"/>
        </w:rPr>
        <w:t>.</w:t>
      </w:r>
    </w:p>
    <w:p w14:paraId="113AD24B" w14:textId="055B1417" w:rsidR="00D32313" w:rsidRDefault="00D32313" w:rsidP="00A47F78">
      <w:pPr>
        <w:tabs>
          <w:tab w:val="left" w:pos="720"/>
        </w:tabs>
        <w:spacing w:before="40" w:line="250" w:lineRule="exact"/>
        <w:jc w:val="both"/>
        <w:textAlignment w:val="baseline"/>
        <w:rPr>
          <w:rFonts w:eastAsia="Times New Roman"/>
          <w:color w:val="000000"/>
          <w:lang w:val="it-IT"/>
        </w:rPr>
      </w:pPr>
    </w:p>
    <w:p w14:paraId="693B2CB7" w14:textId="77777777" w:rsidR="00FF6C48" w:rsidRPr="0011685A" w:rsidRDefault="00A16652">
      <w:pPr>
        <w:spacing w:before="329" w:line="246" w:lineRule="exact"/>
        <w:textAlignment w:val="baseline"/>
        <w:rPr>
          <w:rFonts w:eastAsia="Times New Roman"/>
          <w:b/>
          <w:color w:val="000000"/>
          <w:spacing w:val="-1"/>
          <w:u w:val="single"/>
          <w:lang w:val="it-IT"/>
        </w:rPr>
      </w:pPr>
      <w:r w:rsidRPr="0011685A">
        <w:rPr>
          <w:rFonts w:eastAsia="Times New Roman"/>
          <w:b/>
          <w:color w:val="000000"/>
          <w:spacing w:val="-1"/>
          <w:u w:val="single"/>
          <w:lang w:val="it-IT"/>
        </w:rPr>
        <w:t xml:space="preserve">Articolo 4 - Commissione di conciliazione </w:t>
      </w:r>
    </w:p>
    <w:p w14:paraId="1E2F4EC3" w14:textId="77777777" w:rsidR="00FF6C48" w:rsidRPr="00FB4638" w:rsidRDefault="00A16652" w:rsidP="00C148CB">
      <w:pPr>
        <w:spacing w:before="47" w:line="246" w:lineRule="exact"/>
        <w:jc w:val="both"/>
        <w:textAlignment w:val="baseline"/>
        <w:rPr>
          <w:rFonts w:eastAsia="Times New Roman"/>
          <w:color w:val="000000"/>
          <w:spacing w:val="-2"/>
          <w:lang w:val="it-IT"/>
        </w:rPr>
      </w:pPr>
      <w:r w:rsidRPr="00FB4638">
        <w:rPr>
          <w:rFonts w:eastAsia="Times New Roman"/>
          <w:color w:val="000000"/>
          <w:spacing w:val="-2"/>
          <w:lang w:val="it-IT"/>
        </w:rPr>
        <w:t>Compito della Commissione è di esaminare e discutere le singole domande e proporre la soluzione delle controversie,</w:t>
      </w:r>
    </w:p>
    <w:p w14:paraId="03BCD31C" w14:textId="5F5896E1" w:rsidR="00FF6C48" w:rsidRPr="0011685A" w:rsidRDefault="00A16652" w:rsidP="00D772D3">
      <w:pPr>
        <w:spacing w:before="47" w:line="246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FB4638">
        <w:rPr>
          <w:rFonts w:eastAsia="Times New Roman"/>
          <w:color w:val="000000"/>
          <w:lang w:val="it-IT"/>
        </w:rPr>
        <w:t>formulando una proposta transattiva</w:t>
      </w:r>
      <w:r w:rsidRPr="0011685A">
        <w:rPr>
          <w:rFonts w:eastAsia="Times New Roman"/>
          <w:color w:val="000000"/>
          <w:lang w:val="it-IT"/>
        </w:rPr>
        <w:t xml:space="preserve">, </w:t>
      </w:r>
      <w:r w:rsidRPr="00220C11">
        <w:rPr>
          <w:rFonts w:eastAsia="Times New Roman"/>
          <w:color w:val="000000"/>
          <w:lang w:val="it-IT"/>
        </w:rPr>
        <w:t xml:space="preserve">secondo lo schema </w:t>
      </w:r>
      <w:r w:rsidR="00D772D3" w:rsidRPr="00220C11">
        <w:rPr>
          <w:rFonts w:eastAsia="Times New Roman"/>
          <w:color w:val="000000"/>
          <w:lang w:val="it-IT"/>
        </w:rPr>
        <w:t>fac-simile di cui al separato Allegato</w:t>
      </w:r>
      <w:r w:rsidRPr="00220C11">
        <w:rPr>
          <w:rFonts w:eastAsia="Times New Roman"/>
          <w:color w:val="000000"/>
          <w:lang w:val="it-IT"/>
        </w:rPr>
        <w:t>,</w:t>
      </w:r>
      <w:r w:rsidRPr="0011685A">
        <w:rPr>
          <w:rFonts w:eastAsia="Times New Roman"/>
          <w:color w:val="000000"/>
          <w:lang w:val="it-IT"/>
        </w:rPr>
        <w:t xml:space="preserve"> da sottoporre</w:t>
      </w:r>
      <w:r w:rsidRPr="00220C11">
        <w:rPr>
          <w:rFonts w:eastAsia="Times New Roman"/>
          <w:color w:val="000000"/>
          <w:lang w:val="it-IT"/>
        </w:rPr>
        <w:t>, a cura di</w:t>
      </w:r>
      <w:r w:rsidR="00D772D3" w:rsidRPr="00220C11">
        <w:rPr>
          <w:rFonts w:eastAsia="Times New Roman"/>
          <w:color w:val="000000"/>
          <w:lang w:val="it-IT"/>
        </w:rPr>
        <w:t xml:space="preserve"> </w:t>
      </w:r>
      <w:r w:rsidRPr="00220C11">
        <w:rPr>
          <w:rFonts w:eastAsia="Times New Roman"/>
          <w:color w:val="000000"/>
          <w:lang w:val="it-IT"/>
        </w:rPr>
        <w:t>CODICI,</w:t>
      </w:r>
      <w:r w:rsidRPr="0011685A">
        <w:rPr>
          <w:rFonts w:eastAsia="Times New Roman"/>
          <w:color w:val="000000"/>
          <w:lang w:val="it-IT"/>
        </w:rPr>
        <w:t xml:space="preserve"> al cliente che resta libero di accettarla o meno.</w:t>
      </w:r>
    </w:p>
    <w:p w14:paraId="7DFB98DC" w14:textId="20BAC34B" w:rsidR="00FF6C48" w:rsidRPr="0011685A" w:rsidRDefault="00A16652" w:rsidP="00C148CB">
      <w:pPr>
        <w:spacing w:before="47" w:line="246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11685A">
        <w:rPr>
          <w:rFonts w:eastAsia="Times New Roman"/>
          <w:color w:val="000000"/>
          <w:lang w:val="it-IT"/>
        </w:rPr>
        <w:t xml:space="preserve">La Commissione svolge le proprie attività </w:t>
      </w:r>
      <w:r w:rsidRPr="00B667D2">
        <w:rPr>
          <w:rFonts w:eastAsia="Times New Roman"/>
          <w:color w:val="000000"/>
          <w:lang w:val="it-IT"/>
        </w:rPr>
        <w:t>secondo modalità telematiche</w:t>
      </w:r>
      <w:r w:rsidR="00516DF9">
        <w:rPr>
          <w:rFonts w:eastAsia="Times New Roman"/>
          <w:color w:val="000000"/>
          <w:lang w:val="it-IT"/>
        </w:rPr>
        <w:t xml:space="preserve"> </w:t>
      </w:r>
      <w:r w:rsidR="00516DF9" w:rsidRPr="00516DF9">
        <w:rPr>
          <w:rFonts w:eastAsia="Times New Roman"/>
          <w:color w:val="000000"/>
          <w:lang w:val="it-IT"/>
        </w:rPr>
        <w:t>(anche tramite piattaforme on line in modalità “da remoto”, o con diverse modalità che verranno concordate tra le Parti)</w:t>
      </w:r>
      <w:r w:rsidRPr="0011685A">
        <w:rPr>
          <w:rFonts w:eastAsia="Times New Roman"/>
          <w:color w:val="000000"/>
          <w:lang w:val="it-IT"/>
        </w:rPr>
        <w:t>.</w:t>
      </w:r>
    </w:p>
    <w:p w14:paraId="382418E6" w14:textId="77777777" w:rsidR="00FF6C48" w:rsidRPr="00B667D2" w:rsidRDefault="00A16652" w:rsidP="00C148CB">
      <w:pPr>
        <w:spacing w:before="42" w:line="246" w:lineRule="exact"/>
        <w:jc w:val="both"/>
        <w:textAlignment w:val="baseline"/>
        <w:rPr>
          <w:rFonts w:eastAsia="Times New Roman"/>
          <w:color w:val="000000"/>
          <w:spacing w:val="-2"/>
          <w:lang w:val="it-IT"/>
        </w:rPr>
      </w:pPr>
      <w:r w:rsidRPr="0011685A">
        <w:rPr>
          <w:rFonts w:eastAsia="Times New Roman"/>
          <w:color w:val="000000"/>
          <w:spacing w:val="-2"/>
          <w:lang w:val="it-IT"/>
        </w:rPr>
        <w:t xml:space="preserve">La Commissione è composta, su base paritetica, </w:t>
      </w:r>
      <w:r w:rsidRPr="00B667D2">
        <w:rPr>
          <w:rFonts w:eastAsia="Times New Roman"/>
          <w:color w:val="000000"/>
          <w:spacing w:val="-2"/>
          <w:lang w:val="it-IT"/>
        </w:rPr>
        <w:t>da un conciliatore designato da CODICI che rappresenta gli interessi</w:t>
      </w:r>
    </w:p>
    <w:p w14:paraId="5BDBF576" w14:textId="26B7F8D7" w:rsidR="00FF6C48" w:rsidRPr="0011685A" w:rsidRDefault="00A16652" w:rsidP="00C148CB">
      <w:pPr>
        <w:spacing w:before="47" w:line="249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B667D2">
        <w:rPr>
          <w:rFonts w:eastAsia="Times New Roman"/>
          <w:color w:val="000000"/>
          <w:lang w:val="it-IT"/>
        </w:rPr>
        <w:lastRenderedPageBreak/>
        <w:t>del consumatore e uno designato da</w:t>
      </w:r>
      <w:r w:rsidR="0094249E" w:rsidRPr="00B667D2">
        <w:rPr>
          <w:rFonts w:eastAsia="Times New Roman"/>
          <w:color w:val="000000"/>
          <w:lang w:val="it-IT"/>
        </w:rPr>
        <w:t>lla Società</w:t>
      </w:r>
      <w:r w:rsidRPr="0011685A">
        <w:rPr>
          <w:rFonts w:eastAsia="Times New Roman"/>
          <w:color w:val="000000"/>
          <w:lang w:val="it-IT"/>
        </w:rPr>
        <w:t xml:space="preserve"> (di seguito anche solo i “</w:t>
      </w:r>
      <w:r w:rsidRPr="0011685A">
        <w:rPr>
          <w:rFonts w:eastAsia="Times New Roman"/>
          <w:b/>
          <w:color w:val="000000"/>
          <w:lang w:val="it-IT"/>
        </w:rPr>
        <w:t>Conciliatori</w:t>
      </w:r>
      <w:r w:rsidRPr="0011685A">
        <w:rPr>
          <w:rFonts w:eastAsia="Times New Roman"/>
          <w:color w:val="000000"/>
          <w:lang w:val="it-IT"/>
        </w:rPr>
        <w:t>”).</w:t>
      </w:r>
    </w:p>
    <w:p w14:paraId="15C3FCA4" w14:textId="554AB690" w:rsidR="00FF6C48" w:rsidRPr="0011685A" w:rsidRDefault="00A16652" w:rsidP="00C148CB">
      <w:pPr>
        <w:spacing w:before="43" w:line="246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11685A">
        <w:rPr>
          <w:rFonts w:eastAsia="Times New Roman"/>
          <w:color w:val="000000"/>
          <w:spacing w:val="2"/>
          <w:lang w:val="it-IT"/>
        </w:rPr>
        <w:t xml:space="preserve">Le riunioni della Commissione </w:t>
      </w:r>
      <w:r w:rsidRPr="00341A28">
        <w:rPr>
          <w:rFonts w:eastAsia="Times New Roman"/>
          <w:color w:val="000000"/>
          <w:spacing w:val="2"/>
          <w:lang w:val="it-IT"/>
        </w:rPr>
        <w:t>non sono pubbliche</w:t>
      </w:r>
      <w:r w:rsidRPr="0011685A">
        <w:rPr>
          <w:rFonts w:eastAsia="Times New Roman"/>
          <w:color w:val="000000"/>
          <w:spacing w:val="2"/>
          <w:lang w:val="it-IT"/>
        </w:rPr>
        <w:t xml:space="preserve"> e a esse </w:t>
      </w:r>
      <w:r w:rsidRPr="00341A28">
        <w:rPr>
          <w:rFonts w:eastAsia="Times New Roman"/>
          <w:color w:val="000000"/>
          <w:spacing w:val="2"/>
          <w:lang w:val="it-IT"/>
        </w:rPr>
        <w:t>non è prevista la partecipazione del richiedente.</w:t>
      </w:r>
      <w:r w:rsidRPr="0073362A">
        <w:rPr>
          <w:rFonts w:eastAsia="Times New Roman"/>
          <w:color w:val="000000"/>
          <w:spacing w:val="2"/>
          <w:lang w:val="it-IT"/>
        </w:rPr>
        <w:t xml:space="preserve"> </w:t>
      </w:r>
      <w:r w:rsidR="0047189F" w:rsidRPr="0073362A">
        <w:rPr>
          <w:rFonts w:eastAsia="Times New Roman"/>
          <w:color w:val="000000"/>
          <w:spacing w:val="2"/>
          <w:lang w:val="it-IT"/>
        </w:rPr>
        <w:t xml:space="preserve">Le riunioni, </w:t>
      </w:r>
      <w:r w:rsidR="0047189F" w:rsidRPr="00C93C52">
        <w:rPr>
          <w:rFonts w:eastAsia="Times New Roman"/>
          <w:color w:val="000000"/>
          <w:spacing w:val="2"/>
          <w:lang w:val="it-IT"/>
        </w:rPr>
        <w:t xml:space="preserve">sempre </w:t>
      </w:r>
      <w:r w:rsidR="0047189F" w:rsidRPr="0073362A">
        <w:rPr>
          <w:rFonts w:eastAsia="Times New Roman"/>
          <w:color w:val="000000"/>
          <w:spacing w:val="2"/>
          <w:lang w:val="it-IT"/>
        </w:rPr>
        <w:t xml:space="preserve">effettuate </w:t>
      </w:r>
      <w:r w:rsidR="0047189F" w:rsidRPr="0061005B">
        <w:rPr>
          <w:rFonts w:eastAsia="Times New Roman"/>
          <w:color w:val="000000"/>
          <w:spacing w:val="2"/>
          <w:lang w:val="it-IT"/>
        </w:rPr>
        <w:t xml:space="preserve">su base riservata e confidenziale, possono anche tenersi su piattaforme on line in modalità “da remoto”. </w:t>
      </w:r>
      <w:r w:rsidRPr="0061005B">
        <w:rPr>
          <w:rFonts w:eastAsia="Times New Roman"/>
          <w:color w:val="000000"/>
          <w:spacing w:val="2"/>
          <w:lang w:val="it-IT"/>
        </w:rPr>
        <w:t>Le</w:t>
      </w:r>
      <w:r w:rsidR="000E7940" w:rsidRPr="0061005B">
        <w:rPr>
          <w:rFonts w:eastAsia="Times New Roman"/>
          <w:color w:val="000000"/>
          <w:spacing w:val="2"/>
          <w:lang w:val="it-IT"/>
        </w:rPr>
        <w:t xml:space="preserve"> </w:t>
      </w:r>
      <w:r w:rsidRPr="0061005B">
        <w:rPr>
          <w:rFonts w:eastAsia="Times New Roman"/>
          <w:color w:val="000000"/>
          <w:spacing w:val="4"/>
          <w:lang w:val="it-IT"/>
        </w:rPr>
        <w:t>informazioni apprese nell’ambito dell’attività di negoziazione paritetica sono da considerarsi riservate e non</w:t>
      </w:r>
      <w:r w:rsidR="000E7940" w:rsidRPr="0061005B">
        <w:rPr>
          <w:rFonts w:eastAsia="Times New Roman"/>
          <w:color w:val="000000"/>
          <w:spacing w:val="4"/>
          <w:lang w:val="it-IT"/>
        </w:rPr>
        <w:t xml:space="preserve"> </w:t>
      </w:r>
      <w:r w:rsidRPr="0061005B">
        <w:rPr>
          <w:rFonts w:eastAsia="Times New Roman"/>
          <w:color w:val="000000"/>
          <w:lang w:val="it-IT"/>
        </w:rPr>
        <w:t>utilizzabili al di fuori della conciliazione stessa.</w:t>
      </w:r>
    </w:p>
    <w:p w14:paraId="09F01EBA" w14:textId="132F8C90" w:rsidR="00FF6C48" w:rsidRPr="0011685A" w:rsidRDefault="00A16652" w:rsidP="00C148CB">
      <w:pPr>
        <w:spacing w:before="42" w:line="246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61005B">
        <w:rPr>
          <w:rFonts w:eastAsia="Times New Roman"/>
          <w:color w:val="000000"/>
          <w:lang w:val="it-IT"/>
        </w:rPr>
        <w:t>Delle riunioni della commissione, i Conciliatori, redigono apposito sintetico verbale</w:t>
      </w:r>
      <w:r w:rsidR="00257696" w:rsidRPr="0061005B">
        <w:rPr>
          <w:rFonts w:eastAsia="Times New Roman"/>
          <w:color w:val="000000"/>
          <w:lang w:val="it-IT"/>
        </w:rPr>
        <w:t xml:space="preserve"> - confidenziale e a disposizione </w:t>
      </w:r>
      <w:r w:rsidR="00D91D7A" w:rsidRPr="0061005B">
        <w:rPr>
          <w:rFonts w:eastAsia="Times New Roman"/>
          <w:color w:val="000000"/>
          <w:lang w:val="it-IT"/>
        </w:rPr>
        <w:t>solo d</w:t>
      </w:r>
      <w:r w:rsidR="002B7F2C" w:rsidRPr="0061005B">
        <w:rPr>
          <w:rFonts w:eastAsia="Times New Roman"/>
          <w:color w:val="000000"/>
          <w:lang w:val="it-IT"/>
        </w:rPr>
        <w:t>ella Società</w:t>
      </w:r>
      <w:r w:rsidR="00D91D7A" w:rsidRPr="0061005B">
        <w:rPr>
          <w:rFonts w:eastAsia="Times New Roman"/>
          <w:color w:val="000000"/>
          <w:lang w:val="it-IT"/>
        </w:rPr>
        <w:t xml:space="preserve"> e </w:t>
      </w:r>
      <w:r w:rsidR="002B7F2C" w:rsidRPr="0061005B">
        <w:rPr>
          <w:rFonts w:eastAsia="Times New Roman"/>
          <w:color w:val="000000"/>
          <w:lang w:val="it-IT"/>
        </w:rPr>
        <w:t xml:space="preserve">di </w:t>
      </w:r>
      <w:r w:rsidR="00D91D7A" w:rsidRPr="0061005B">
        <w:rPr>
          <w:rFonts w:eastAsia="Times New Roman"/>
          <w:color w:val="000000"/>
          <w:lang w:val="it-IT"/>
        </w:rPr>
        <w:t xml:space="preserve">CODICI </w:t>
      </w:r>
      <w:r w:rsidR="00257696" w:rsidRPr="0061005B">
        <w:rPr>
          <w:rFonts w:eastAsia="Times New Roman"/>
          <w:color w:val="000000"/>
          <w:lang w:val="it-IT"/>
        </w:rPr>
        <w:t xml:space="preserve">- </w:t>
      </w:r>
      <w:r w:rsidRPr="0061005B">
        <w:rPr>
          <w:rFonts w:eastAsia="Times New Roman"/>
          <w:color w:val="000000"/>
          <w:lang w:val="it-IT"/>
        </w:rPr>
        <w:t>attestante lo svolgimento della</w:t>
      </w:r>
      <w:r w:rsidR="001921A4" w:rsidRPr="0061005B">
        <w:rPr>
          <w:rFonts w:eastAsia="Times New Roman"/>
          <w:color w:val="000000"/>
          <w:lang w:val="it-IT"/>
        </w:rPr>
        <w:t xml:space="preserve"> </w:t>
      </w:r>
      <w:r w:rsidRPr="0061005B">
        <w:rPr>
          <w:rFonts w:eastAsia="Times New Roman"/>
          <w:color w:val="000000"/>
          <w:lang w:val="it-IT"/>
        </w:rPr>
        <w:t>riunione e il numero ed elenco delle posizioni esaminate nel corso di ciascuna riunione, nonché l’elenco degli atti di transazione in precedenza accettati dai clienti e alla stessa pervenuti, oltre a quant’altro gli stessi riterranno di verbalizzare. Tale verbale, sottoscritto anche con modalità telematiche, dovrà essere inoltrato ai seguenti rispettivi</w:t>
      </w:r>
      <w:r w:rsidR="00D91D7A" w:rsidRPr="0061005B">
        <w:rPr>
          <w:rFonts w:eastAsia="Times New Roman"/>
          <w:color w:val="000000"/>
          <w:lang w:val="it-IT"/>
        </w:rPr>
        <w:t xml:space="preserve"> </w:t>
      </w:r>
      <w:r w:rsidRPr="0061005B">
        <w:rPr>
          <w:rFonts w:eastAsia="Times New Roman"/>
          <w:color w:val="000000"/>
          <w:lang w:val="it-IT"/>
        </w:rPr>
        <w:t xml:space="preserve">indirizzi </w:t>
      </w:r>
      <w:r w:rsidR="0094249E" w:rsidRPr="007E1152">
        <w:rPr>
          <w:rFonts w:eastAsia="Times New Roman"/>
          <w:color w:val="000000"/>
          <w:lang w:val="it-IT"/>
        </w:rPr>
        <w:t xml:space="preserve">della Società </w:t>
      </w:r>
      <w:hyperlink r:id="rId11" w:history="1">
        <w:r w:rsidR="007E1152" w:rsidRPr="00903511">
          <w:rPr>
            <w:rStyle w:val="Collegamentoipertestuale"/>
            <w:rFonts w:eastAsia="Times New Roman"/>
            <w:lang w:val="it-IT"/>
          </w:rPr>
          <w:t>info@pec.agosducato.it</w:t>
        </w:r>
      </w:hyperlink>
      <w:r w:rsidR="00DF3145" w:rsidRPr="0061005B">
        <w:rPr>
          <w:rFonts w:ascii="Garamond" w:eastAsia="Garamond" w:hAnsi="Garamond"/>
          <w:b/>
          <w:bCs/>
          <w:color w:val="000000"/>
          <w:lang w:val="it-IT"/>
        </w:rPr>
        <w:t xml:space="preserve"> </w:t>
      </w:r>
      <w:r w:rsidRPr="0061005B">
        <w:rPr>
          <w:rFonts w:eastAsia="Times New Roman"/>
          <w:color w:val="000000"/>
          <w:lang w:val="it-IT"/>
        </w:rPr>
        <w:t xml:space="preserve">e </w:t>
      </w:r>
      <w:r w:rsidR="002B7F2C" w:rsidRPr="0061005B">
        <w:rPr>
          <w:rFonts w:eastAsia="Times New Roman"/>
          <w:color w:val="000000"/>
          <w:lang w:val="it-IT"/>
        </w:rPr>
        <w:t xml:space="preserve">di </w:t>
      </w:r>
      <w:r w:rsidRPr="00F45FD2">
        <w:rPr>
          <w:rFonts w:eastAsia="Times New Roman"/>
          <w:color w:val="000000"/>
          <w:lang w:val="it-IT"/>
        </w:rPr>
        <w:t>CODICI</w:t>
      </w:r>
      <w:r w:rsidRPr="00F45FD2">
        <w:rPr>
          <w:rFonts w:eastAsia="Times New Roman"/>
          <w:color w:val="0000FF"/>
          <w:lang w:val="it-IT"/>
        </w:rPr>
        <w:t xml:space="preserve"> </w:t>
      </w:r>
      <w:bookmarkStart w:id="5" w:name="_Hlk178930449"/>
      <w:r w:rsidR="00F45FD2" w:rsidRPr="00F45FD2">
        <w:fldChar w:fldCharType="begin"/>
      </w:r>
      <w:r w:rsidR="00F45FD2" w:rsidRPr="00F45FD2">
        <w:rPr>
          <w:lang w:val="it-IT"/>
        </w:rPr>
        <w:instrText>HYPERLINK "mailto:conciliazioni.codici@namirialpec.it"</w:instrText>
      </w:r>
      <w:r w:rsidR="00F45FD2" w:rsidRPr="00F45FD2">
        <w:fldChar w:fldCharType="separate"/>
      </w:r>
      <w:r w:rsidR="00F45FD2" w:rsidRPr="00F45FD2" w:rsidDel="000A4405">
        <w:rPr>
          <w:rStyle w:val="Collegamentoipertestuale"/>
          <w:rFonts w:eastAsia="Times New Roman"/>
          <w:lang w:val="it-IT"/>
        </w:rPr>
        <w:t>conciliazioni.codici@namirialpec.it</w:t>
      </w:r>
      <w:r w:rsidR="00F45FD2" w:rsidRPr="00F45FD2">
        <w:fldChar w:fldCharType="end"/>
      </w:r>
      <w:r w:rsidRPr="00F45FD2">
        <w:rPr>
          <w:rStyle w:val="Collegamentoipertestuale"/>
          <w:lang w:val="it-IT"/>
        </w:rPr>
        <w:t>.</w:t>
      </w:r>
      <w:bookmarkEnd w:id="5"/>
    </w:p>
    <w:p w14:paraId="5BD76C88" w14:textId="4E395BFE" w:rsidR="00FF6C48" w:rsidRDefault="00A16652">
      <w:pPr>
        <w:spacing w:line="283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D36D1F">
        <w:rPr>
          <w:rFonts w:eastAsia="Times New Roman"/>
          <w:color w:val="000000"/>
          <w:lang w:val="it-IT"/>
        </w:rPr>
        <w:t xml:space="preserve">Le richieste di conciliazione pervenute alla Commissione verranno esaminate a condizione che pervengano alla stessa sulla modulistica </w:t>
      </w:r>
      <w:r w:rsidR="00A12FF0" w:rsidRPr="00D36D1F">
        <w:rPr>
          <w:rFonts w:eastAsia="Times New Roman"/>
          <w:color w:val="000000"/>
          <w:lang w:val="it-IT"/>
        </w:rPr>
        <w:t>conforme al fac-simile concordato tra le parti come da separato Allegato B</w:t>
      </w:r>
      <w:r w:rsidRPr="00D36D1F">
        <w:rPr>
          <w:rFonts w:eastAsia="Times New Roman"/>
          <w:color w:val="000000"/>
          <w:lang w:val="it-IT"/>
        </w:rPr>
        <w:t xml:space="preserve"> e che siano integralmente compilate e </w:t>
      </w:r>
      <w:r w:rsidR="00FC4215" w:rsidRPr="00D36D1F">
        <w:rPr>
          <w:rFonts w:eastAsia="Times New Roman"/>
          <w:color w:val="000000"/>
          <w:lang w:val="it-IT"/>
        </w:rPr>
        <w:t xml:space="preserve">complete, </w:t>
      </w:r>
      <w:r w:rsidRPr="00D36D1F">
        <w:rPr>
          <w:rFonts w:eastAsia="Times New Roman"/>
          <w:color w:val="000000"/>
          <w:lang w:val="it-IT"/>
        </w:rPr>
        <w:t>corredate dai documenti previsti dal modulo stesso.</w:t>
      </w:r>
    </w:p>
    <w:p w14:paraId="7B6CB21E" w14:textId="77777777" w:rsidR="00DA22BD" w:rsidRDefault="00DA22BD">
      <w:pPr>
        <w:spacing w:line="283" w:lineRule="exact"/>
        <w:jc w:val="both"/>
        <w:textAlignment w:val="baseline"/>
        <w:rPr>
          <w:rFonts w:eastAsia="Times New Roman"/>
          <w:color w:val="000000"/>
          <w:lang w:val="it-IT"/>
        </w:rPr>
      </w:pPr>
    </w:p>
    <w:p w14:paraId="726B88A0" w14:textId="77777777" w:rsidR="00FF6C48" w:rsidRPr="0011685A" w:rsidRDefault="00A16652" w:rsidP="002053B3">
      <w:pPr>
        <w:spacing w:line="283" w:lineRule="exact"/>
        <w:jc w:val="both"/>
        <w:textAlignment w:val="baseline"/>
        <w:rPr>
          <w:rFonts w:eastAsia="Times New Roman"/>
          <w:b/>
          <w:color w:val="000000"/>
          <w:spacing w:val="-1"/>
          <w:u w:val="single"/>
          <w:lang w:val="it-IT"/>
        </w:rPr>
      </w:pPr>
      <w:r w:rsidRPr="0011685A">
        <w:rPr>
          <w:rFonts w:eastAsia="Times New Roman"/>
          <w:b/>
          <w:color w:val="000000"/>
          <w:spacing w:val="-1"/>
          <w:u w:val="single"/>
          <w:lang w:val="it-IT"/>
        </w:rPr>
        <w:t xml:space="preserve">Articolo 5 - Procedimento </w:t>
      </w:r>
    </w:p>
    <w:p w14:paraId="260FA720" w14:textId="43A331E9" w:rsidR="00FF6C48" w:rsidRPr="00C148CB" w:rsidRDefault="00A16652" w:rsidP="00C148CB">
      <w:pPr>
        <w:spacing w:before="42" w:line="245" w:lineRule="exact"/>
        <w:jc w:val="both"/>
        <w:textAlignment w:val="baseline"/>
        <w:rPr>
          <w:rFonts w:eastAsia="Times New Roman"/>
          <w:color w:val="000000"/>
          <w:spacing w:val="3"/>
          <w:lang w:val="it-IT"/>
        </w:rPr>
      </w:pPr>
      <w:r w:rsidRPr="0011685A">
        <w:rPr>
          <w:rFonts w:eastAsia="Times New Roman"/>
          <w:color w:val="000000"/>
          <w:spacing w:val="3"/>
          <w:lang w:val="it-IT"/>
        </w:rPr>
        <w:t xml:space="preserve">La commissione di conciliazione </w:t>
      </w:r>
      <w:r w:rsidR="000714B5">
        <w:rPr>
          <w:rFonts w:eastAsia="Times New Roman"/>
          <w:color w:val="000000"/>
          <w:spacing w:val="3"/>
          <w:lang w:val="it-IT"/>
        </w:rPr>
        <w:t xml:space="preserve">- sul presupposto che siano pervenute </w:t>
      </w:r>
      <w:r w:rsidR="000714B5" w:rsidRPr="008647A1">
        <w:rPr>
          <w:rFonts w:eastAsia="Times New Roman"/>
          <w:color w:val="000000"/>
          <w:spacing w:val="3"/>
          <w:lang w:val="it-IT"/>
        </w:rPr>
        <w:t>richieste da analizzare</w:t>
      </w:r>
      <w:r w:rsidR="000714B5">
        <w:rPr>
          <w:rFonts w:eastAsia="Times New Roman"/>
          <w:color w:val="000000"/>
          <w:spacing w:val="3"/>
          <w:lang w:val="it-IT"/>
        </w:rPr>
        <w:t xml:space="preserve"> - </w:t>
      </w:r>
      <w:r w:rsidRPr="00584AE8">
        <w:rPr>
          <w:rFonts w:eastAsia="Times New Roman"/>
          <w:color w:val="000000"/>
          <w:spacing w:val="3"/>
          <w:lang w:val="it-IT"/>
        </w:rPr>
        <w:t>si riunisce</w:t>
      </w:r>
      <w:r w:rsidR="00BB7840" w:rsidRPr="00584AE8">
        <w:rPr>
          <w:rFonts w:eastAsia="Times New Roman"/>
          <w:color w:val="000000"/>
          <w:spacing w:val="3"/>
          <w:lang w:val="it-IT"/>
        </w:rPr>
        <w:t xml:space="preserve"> </w:t>
      </w:r>
      <w:r w:rsidRPr="00584AE8">
        <w:rPr>
          <w:rFonts w:eastAsia="Times New Roman"/>
          <w:color w:val="000000"/>
          <w:spacing w:val="3"/>
          <w:lang w:val="it-IT"/>
        </w:rPr>
        <w:t xml:space="preserve">mensilmente </w:t>
      </w:r>
      <w:r w:rsidRPr="0011685A">
        <w:rPr>
          <w:rFonts w:eastAsia="Times New Roman"/>
          <w:color w:val="000000"/>
          <w:spacing w:val="3"/>
          <w:lang w:val="it-IT"/>
        </w:rPr>
        <w:t>tramite l'utilizzo di dispositivi a distanza, nella data</w:t>
      </w:r>
      <w:r w:rsidR="00C148CB">
        <w:rPr>
          <w:rFonts w:eastAsia="Times New Roman"/>
          <w:color w:val="000000"/>
          <w:spacing w:val="3"/>
          <w:lang w:val="it-IT"/>
        </w:rPr>
        <w:t xml:space="preserve"> </w:t>
      </w:r>
      <w:r w:rsidRPr="0011685A">
        <w:rPr>
          <w:rFonts w:eastAsia="Times New Roman"/>
          <w:color w:val="000000"/>
          <w:lang w:val="it-IT"/>
        </w:rPr>
        <w:t>concordata tra gli stessi Conciliatori.</w:t>
      </w:r>
    </w:p>
    <w:p w14:paraId="418B369D" w14:textId="77777777" w:rsidR="00FF6C48" w:rsidRPr="0011685A" w:rsidRDefault="00A16652">
      <w:pPr>
        <w:spacing w:before="43" w:line="245" w:lineRule="exact"/>
        <w:textAlignment w:val="baseline"/>
        <w:rPr>
          <w:rFonts w:eastAsia="Times New Roman"/>
          <w:color w:val="000000"/>
          <w:lang w:val="it-IT"/>
        </w:rPr>
      </w:pPr>
      <w:r w:rsidRPr="00584AE8">
        <w:rPr>
          <w:rFonts w:eastAsia="Times New Roman"/>
          <w:color w:val="000000"/>
          <w:lang w:val="it-IT"/>
        </w:rPr>
        <w:t>Nel corso della riunione, i Conciliatori</w:t>
      </w:r>
      <w:r w:rsidRPr="0011685A">
        <w:rPr>
          <w:rFonts w:eastAsia="Times New Roman"/>
          <w:color w:val="000000"/>
          <w:lang w:val="it-IT"/>
        </w:rPr>
        <w:t>:</w:t>
      </w:r>
    </w:p>
    <w:p w14:paraId="14BB0386" w14:textId="28B4512D" w:rsidR="00FF6C48" w:rsidRPr="0011685A" w:rsidRDefault="00A16652">
      <w:pPr>
        <w:tabs>
          <w:tab w:val="left" w:pos="792"/>
          <w:tab w:val="right" w:leader="underscore" w:pos="10296"/>
        </w:tabs>
        <w:spacing w:before="8" w:line="289" w:lineRule="exact"/>
        <w:ind w:left="792" w:hanging="360"/>
        <w:jc w:val="both"/>
        <w:textAlignment w:val="baseline"/>
        <w:rPr>
          <w:rFonts w:ascii="Georgia" w:eastAsia="Georgia" w:hAnsi="Georgia"/>
          <w:color w:val="000000"/>
          <w:sz w:val="23"/>
          <w:lang w:val="it-IT"/>
        </w:rPr>
      </w:pPr>
      <w:r w:rsidRPr="0011685A">
        <w:rPr>
          <w:rFonts w:ascii="Georgia" w:eastAsia="Georgia" w:hAnsi="Georgia"/>
          <w:color w:val="000000"/>
          <w:sz w:val="23"/>
          <w:lang w:val="it-IT"/>
        </w:rPr>
        <w:t>­</w:t>
      </w:r>
      <w:r w:rsidRPr="0011685A">
        <w:rPr>
          <w:rFonts w:ascii="Georgia" w:eastAsia="Georgia" w:hAnsi="Georgia"/>
          <w:color w:val="000000"/>
          <w:sz w:val="23"/>
          <w:lang w:val="it-IT"/>
        </w:rPr>
        <w:tab/>
      </w:r>
      <w:r w:rsidRPr="0011685A">
        <w:rPr>
          <w:rFonts w:eastAsia="Times New Roman"/>
          <w:color w:val="000000"/>
          <w:lang w:val="it-IT"/>
        </w:rPr>
        <w:t>esaminano le richieste pervenute</w:t>
      </w:r>
      <w:r w:rsidR="00F77A27">
        <w:rPr>
          <w:rFonts w:eastAsia="Times New Roman"/>
          <w:color w:val="000000"/>
          <w:lang w:val="it-IT"/>
        </w:rPr>
        <w:t xml:space="preserve">, quanto al conciliatore </w:t>
      </w:r>
      <w:r w:rsidR="00F77A27" w:rsidRPr="00F77A27">
        <w:rPr>
          <w:rFonts w:eastAsia="Times New Roman"/>
          <w:color w:val="000000"/>
          <w:lang w:val="it-IT"/>
        </w:rPr>
        <w:t>designato da CODICI</w:t>
      </w:r>
      <w:r w:rsidRPr="00F77A27">
        <w:rPr>
          <w:rFonts w:eastAsia="Times New Roman"/>
          <w:color w:val="000000"/>
          <w:lang w:val="it-IT"/>
        </w:rPr>
        <w:t xml:space="preserve"> al seguente indirizzo pec</w:t>
      </w:r>
      <w:r w:rsidR="00C148CB" w:rsidRPr="00F77A27">
        <w:rPr>
          <w:rFonts w:eastAsia="Times New Roman"/>
          <w:color w:val="000000"/>
          <w:lang w:val="it-IT"/>
        </w:rPr>
        <w:t>:</w:t>
      </w:r>
      <w:r w:rsidR="00891135" w:rsidRPr="00F77A27">
        <w:rPr>
          <w:rFonts w:eastAsia="Times New Roman"/>
          <w:color w:val="000000"/>
          <w:lang w:val="it-IT"/>
        </w:rPr>
        <w:t xml:space="preserve"> </w:t>
      </w:r>
      <w:bookmarkStart w:id="6" w:name="_Hlk192183780"/>
      <w:r w:rsidR="00891135" w:rsidRPr="00F77A27">
        <w:fldChar w:fldCharType="begin"/>
      </w:r>
      <w:r w:rsidR="00891135" w:rsidRPr="00903511">
        <w:rPr>
          <w:lang w:val="it-IT"/>
        </w:rPr>
        <w:instrText>HYPERLINK "mailto:conciliazioni.codici@namirialpec.it"</w:instrText>
      </w:r>
      <w:r w:rsidR="00891135" w:rsidRPr="00F77A27">
        <w:fldChar w:fldCharType="separate"/>
      </w:r>
      <w:r w:rsidR="00891135" w:rsidRPr="00F77A27" w:rsidDel="000A4405">
        <w:rPr>
          <w:rStyle w:val="Collegamentoipertestuale"/>
          <w:rFonts w:eastAsia="Times New Roman"/>
          <w:lang w:val="it-IT"/>
        </w:rPr>
        <w:t>conciliazioni.codici@namirialpec.it</w:t>
      </w:r>
      <w:r w:rsidR="00891135" w:rsidRPr="00F77A27">
        <w:fldChar w:fldCharType="end"/>
      </w:r>
      <w:bookmarkEnd w:id="6"/>
      <w:r w:rsidR="00C148CB" w:rsidRPr="00F77A27">
        <w:rPr>
          <w:rFonts w:eastAsia="Times New Roman"/>
          <w:color w:val="000000"/>
          <w:lang w:val="it-IT"/>
        </w:rPr>
        <w:t xml:space="preserve"> </w:t>
      </w:r>
      <w:r w:rsidR="00F77A27" w:rsidRPr="00F77A27">
        <w:rPr>
          <w:rFonts w:eastAsia="Times New Roman"/>
          <w:color w:val="000000"/>
          <w:lang w:val="it-IT"/>
        </w:rPr>
        <w:t xml:space="preserve">e quanto al conciliatore designato da </w:t>
      </w:r>
      <w:r w:rsidR="001D4283">
        <w:rPr>
          <w:rFonts w:eastAsia="Times New Roman"/>
          <w:color w:val="000000"/>
          <w:lang w:val="it-IT"/>
        </w:rPr>
        <w:t>Agos</w:t>
      </w:r>
      <w:r w:rsidR="00F77A27" w:rsidRPr="00F77A27">
        <w:rPr>
          <w:rFonts w:eastAsia="Times New Roman"/>
          <w:color w:val="000000"/>
          <w:lang w:val="it-IT"/>
        </w:rPr>
        <w:t xml:space="preserve"> </w:t>
      </w:r>
      <w:r w:rsidR="00F77A27" w:rsidRPr="00903511">
        <w:rPr>
          <w:rFonts w:eastAsia="Times New Roman"/>
          <w:color w:val="000000"/>
          <w:lang w:val="it-IT"/>
        </w:rPr>
        <w:t>al seguente indirizzo pec</w:t>
      </w:r>
      <w:r w:rsidR="00F77A27" w:rsidRPr="00903511">
        <w:rPr>
          <w:lang w:val="it-IT"/>
        </w:rPr>
        <w:t xml:space="preserve"> </w:t>
      </w:r>
      <w:r w:rsidR="00996ADF" w:rsidRPr="00F77A27">
        <w:fldChar w:fldCharType="begin"/>
      </w:r>
      <w:r w:rsidR="00996ADF" w:rsidRPr="00F77A27">
        <w:rPr>
          <w:lang w:val="it-IT"/>
        </w:rPr>
        <w:instrText>conciliazioni.codici@namirialpec.it"</w:instrText>
      </w:r>
      <w:r w:rsidR="00996ADF" w:rsidRPr="00F77A27">
        <w:fldChar w:fldCharType="separate"/>
      </w:r>
      <w:r w:rsidR="00996ADF" w:rsidRPr="00F77A27">
        <w:rPr>
          <w:rStyle w:val="Collegamentoipertestuale"/>
          <w:rFonts w:eastAsia="Times New Roman"/>
          <w:lang w:val="it-IT"/>
        </w:rPr>
        <w:t>conciliazioni.codici@namirialpec.it</w:t>
      </w:r>
      <w:r w:rsidR="00996ADF" w:rsidRPr="00F77A27">
        <w:rPr>
          <w:rStyle w:val="Collegamentoipertestuale"/>
          <w:rFonts w:eastAsia="Times New Roman"/>
          <w:lang w:val="it-IT"/>
        </w:rPr>
        <w:fldChar w:fldCharType="end"/>
      </w:r>
      <w:r w:rsidR="00C148CB" w:rsidRPr="00F77A27">
        <w:rPr>
          <w:rFonts w:eastAsia="Times New Roman"/>
          <w:color w:val="000000"/>
          <w:lang w:val="it-IT"/>
        </w:rPr>
        <w:t xml:space="preserve"> </w:t>
      </w:r>
      <w:hyperlink r:id="rId12" w:history="1">
        <w:r w:rsidR="00F77A27" w:rsidRPr="00F77A27">
          <w:rPr>
            <w:rStyle w:val="Collegamentoipertestuale"/>
            <w:rFonts w:eastAsia="Times New Roman"/>
            <w:lang w:val="it-IT"/>
          </w:rPr>
          <w:t>info@pec.agosducato.it</w:t>
        </w:r>
      </w:hyperlink>
      <w:r w:rsidR="00703FC9">
        <w:rPr>
          <w:rFonts w:eastAsia="Times New Roman"/>
          <w:color w:val="000000"/>
          <w:lang w:val="it-IT"/>
        </w:rPr>
        <w:t>,</w:t>
      </w:r>
      <w:r w:rsidR="00F77A27" w:rsidRPr="00F77A27">
        <w:rPr>
          <w:rFonts w:eastAsia="Times New Roman"/>
          <w:color w:val="000000"/>
          <w:lang w:val="it-IT"/>
        </w:rPr>
        <w:t xml:space="preserve"> </w:t>
      </w:r>
      <w:r w:rsidRPr="00F77A27">
        <w:rPr>
          <w:rFonts w:eastAsia="Times New Roman"/>
          <w:color w:val="000000"/>
          <w:lang w:val="it-IT"/>
        </w:rPr>
        <w:t>nel termine di 20 giorni precedenti la data della riunione;</w:t>
      </w:r>
    </w:p>
    <w:p w14:paraId="6582E107" w14:textId="475DF153" w:rsidR="00FF6C48" w:rsidRPr="0011685A" w:rsidRDefault="00A16652">
      <w:pPr>
        <w:tabs>
          <w:tab w:val="left" w:pos="792"/>
        </w:tabs>
        <w:spacing w:before="5" w:line="289" w:lineRule="exact"/>
        <w:ind w:left="792" w:hanging="360"/>
        <w:jc w:val="both"/>
        <w:textAlignment w:val="baseline"/>
        <w:rPr>
          <w:rFonts w:ascii="Georgia" w:eastAsia="Georgia" w:hAnsi="Georgia"/>
          <w:color w:val="000000"/>
          <w:sz w:val="23"/>
          <w:lang w:val="it-IT"/>
        </w:rPr>
      </w:pPr>
      <w:r w:rsidRPr="0011685A">
        <w:rPr>
          <w:rFonts w:ascii="Georgia" w:eastAsia="Georgia" w:hAnsi="Georgia"/>
          <w:color w:val="000000"/>
          <w:sz w:val="23"/>
          <w:lang w:val="it-IT"/>
        </w:rPr>
        <w:t>­</w:t>
      </w:r>
      <w:r w:rsidRPr="0011685A">
        <w:rPr>
          <w:rFonts w:ascii="Georgia" w:eastAsia="Georgia" w:hAnsi="Georgia"/>
          <w:color w:val="000000"/>
          <w:sz w:val="23"/>
          <w:lang w:val="it-IT"/>
        </w:rPr>
        <w:tab/>
      </w:r>
      <w:r w:rsidRPr="0011685A">
        <w:rPr>
          <w:rFonts w:eastAsia="Times New Roman"/>
          <w:color w:val="000000"/>
          <w:lang w:val="it-IT"/>
        </w:rPr>
        <w:t xml:space="preserve">verificano la regolarità e il contenuto delle domande pervenute e la </w:t>
      </w:r>
      <w:r w:rsidRPr="00891135">
        <w:rPr>
          <w:rFonts w:eastAsia="Times New Roman"/>
          <w:color w:val="000000"/>
          <w:lang w:val="it-IT"/>
        </w:rPr>
        <w:t>possibilità di proporre accordi transattivi,</w:t>
      </w:r>
      <w:r w:rsidRPr="0011685A">
        <w:rPr>
          <w:rFonts w:eastAsia="Times New Roman"/>
          <w:color w:val="000000"/>
          <w:lang w:val="it-IT"/>
        </w:rPr>
        <w:t xml:space="preserve"> fatta salva la necessità di </w:t>
      </w:r>
      <w:r w:rsidR="00CF797A">
        <w:rPr>
          <w:rFonts w:eastAsia="Times New Roman"/>
          <w:color w:val="000000"/>
          <w:lang w:val="it-IT"/>
        </w:rPr>
        <w:t>richiedere al cliente</w:t>
      </w:r>
      <w:r w:rsidR="00CF797A" w:rsidRPr="0011685A">
        <w:rPr>
          <w:rFonts w:eastAsia="Times New Roman"/>
          <w:color w:val="000000"/>
          <w:lang w:val="it-IT"/>
        </w:rPr>
        <w:t xml:space="preserve"> </w:t>
      </w:r>
      <w:r w:rsidRPr="0011685A">
        <w:rPr>
          <w:rFonts w:eastAsia="Times New Roman"/>
          <w:color w:val="000000"/>
          <w:lang w:val="it-IT"/>
        </w:rPr>
        <w:t>ulteriore documentazione o regolarizzare quella a essa pervenuta, nel qual caso la pratica sarà discussa in una successiva riunione, con relativo spostamento dei termini di evasione;</w:t>
      </w:r>
    </w:p>
    <w:p w14:paraId="340EA28C" w14:textId="0CCB5C02" w:rsidR="00FF6C48" w:rsidRPr="008647A1" w:rsidRDefault="00A16652" w:rsidP="002053B3">
      <w:pPr>
        <w:tabs>
          <w:tab w:val="left" w:pos="792"/>
        </w:tabs>
        <w:spacing w:before="5" w:line="289" w:lineRule="exact"/>
        <w:ind w:left="792" w:hanging="360"/>
        <w:jc w:val="both"/>
        <w:textAlignment w:val="baseline"/>
        <w:rPr>
          <w:rFonts w:ascii="Georgia" w:eastAsia="Georgia" w:hAnsi="Georgia"/>
          <w:color w:val="000000"/>
          <w:sz w:val="23"/>
          <w:lang w:val="it-IT"/>
        </w:rPr>
      </w:pPr>
      <w:r w:rsidRPr="0011685A">
        <w:rPr>
          <w:rFonts w:ascii="Georgia" w:eastAsia="Georgia" w:hAnsi="Georgia"/>
          <w:color w:val="000000"/>
          <w:sz w:val="23"/>
          <w:lang w:val="it-IT"/>
        </w:rPr>
        <w:t>­</w:t>
      </w:r>
      <w:r w:rsidRPr="0011685A">
        <w:rPr>
          <w:rFonts w:ascii="Georgia" w:eastAsia="Georgia" w:hAnsi="Georgia"/>
          <w:color w:val="000000"/>
          <w:sz w:val="23"/>
          <w:lang w:val="it-IT"/>
        </w:rPr>
        <w:tab/>
      </w:r>
      <w:r w:rsidRPr="0011685A">
        <w:rPr>
          <w:rFonts w:eastAsia="Times New Roman"/>
          <w:color w:val="000000"/>
          <w:lang w:val="it-IT"/>
        </w:rPr>
        <w:t xml:space="preserve">valutano la fondatezza delle pretese avanzate dal </w:t>
      </w:r>
      <w:r w:rsidRPr="0073362A">
        <w:rPr>
          <w:rFonts w:eastAsia="Times New Roman"/>
          <w:color w:val="000000"/>
          <w:lang w:val="it-IT"/>
        </w:rPr>
        <w:t>consumatore e formulano</w:t>
      </w:r>
      <w:r w:rsidR="00891135">
        <w:rPr>
          <w:rFonts w:eastAsia="Times New Roman"/>
          <w:color w:val="000000"/>
          <w:lang w:val="it-IT"/>
        </w:rPr>
        <w:t xml:space="preserve">, ove ne sussistano i </w:t>
      </w:r>
      <w:r w:rsidR="002B19CB">
        <w:rPr>
          <w:rFonts w:eastAsia="Times New Roman"/>
          <w:color w:val="000000"/>
          <w:lang w:val="it-IT"/>
        </w:rPr>
        <w:t>presupposti</w:t>
      </w:r>
      <w:r w:rsidR="00CF797A">
        <w:rPr>
          <w:rFonts w:eastAsia="Times New Roman"/>
          <w:color w:val="000000"/>
          <w:lang w:val="it-IT"/>
        </w:rPr>
        <w:t xml:space="preserve">, e con il necessario assenso </w:t>
      </w:r>
      <w:r w:rsidR="00891135">
        <w:rPr>
          <w:rFonts w:eastAsia="Times New Roman"/>
          <w:color w:val="000000"/>
          <w:lang w:val="it-IT"/>
        </w:rPr>
        <w:t>la</w:t>
      </w:r>
      <w:r w:rsidR="00891135" w:rsidRPr="0073362A">
        <w:rPr>
          <w:rFonts w:eastAsia="Times New Roman"/>
          <w:color w:val="000000"/>
          <w:lang w:val="it-IT"/>
        </w:rPr>
        <w:t xml:space="preserve"> </w:t>
      </w:r>
      <w:r w:rsidRPr="0073362A">
        <w:rPr>
          <w:rFonts w:eastAsia="Times New Roman"/>
          <w:color w:val="000000"/>
          <w:lang w:val="it-IT"/>
        </w:rPr>
        <w:t>proposta</w:t>
      </w:r>
      <w:r w:rsidR="002B19CB">
        <w:rPr>
          <w:rFonts w:eastAsia="Times New Roman"/>
          <w:color w:val="000000"/>
          <w:lang w:val="it-IT"/>
        </w:rPr>
        <w:t xml:space="preserve"> </w:t>
      </w:r>
      <w:r w:rsidR="00891135">
        <w:rPr>
          <w:rFonts w:eastAsia="Times New Roman"/>
          <w:color w:val="000000"/>
          <w:lang w:val="it-IT"/>
        </w:rPr>
        <w:t>di conciliazione.</w:t>
      </w:r>
    </w:p>
    <w:p w14:paraId="0C376765" w14:textId="42642934" w:rsidR="00614B29" w:rsidRPr="008647A1" w:rsidRDefault="00614B29" w:rsidP="001828C7">
      <w:pPr>
        <w:spacing w:before="8" w:line="289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8647A1">
        <w:rPr>
          <w:rFonts w:eastAsia="Times New Roman"/>
          <w:color w:val="000000"/>
          <w:lang w:val="it-IT"/>
        </w:rPr>
        <w:t>Il procedimento di conciliazione si conclude con la sottoscrizione del verbale della relativa seduta, ove verrà dato atto:</w:t>
      </w:r>
    </w:p>
    <w:p w14:paraId="6454428F" w14:textId="348ED3CB" w:rsidR="00614B29" w:rsidRPr="008647A1" w:rsidRDefault="00614B29" w:rsidP="00614B29">
      <w:pPr>
        <w:pStyle w:val="Paragrafoelenco"/>
        <w:numPr>
          <w:ilvl w:val="0"/>
          <w:numId w:val="7"/>
        </w:numPr>
        <w:spacing w:before="8" w:line="289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8647A1">
        <w:rPr>
          <w:rFonts w:eastAsia="Times New Roman"/>
          <w:color w:val="000000"/>
          <w:lang w:val="it-IT"/>
        </w:rPr>
        <w:t>dell'accoglimento della domanda di conciliazione, con conseguente formulazione della proposta di conciliazione;</w:t>
      </w:r>
    </w:p>
    <w:p w14:paraId="6FA4DBB1" w14:textId="6E000B5D" w:rsidR="00614B29" w:rsidRDefault="00614B29" w:rsidP="00614B29">
      <w:pPr>
        <w:pStyle w:val="Paragrafoelenco"/>
        <w:numPr>
          <w:ilvl w:val="0"/>
          <w:numId w:val="7"/>
        </w:numPr>
        <w:spacing w:before="8" w:line="289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8647A1">
        <w:rPr>
          <w:rFonts w:eastAsia="Times New Roman"/>
          <w:color w:val="000000"/>
          <w:lang w:val="it-IT"/>
        </w:rPr>
        <w:t>dell’insussistenza</w:t>
      </w:r>
      <w:r>
        <w:rPr>
          <w:rFonts w:eastAsia="Times New Roman"/>
          <w:color w:val="000000"/>
          <w:lang w:val="it-IT"/>
        </w:rPr>
        <w:t xml:space="preserve"> dei presupposti per l’accoglimento della domanda di conciliazione.</w:t>
      </w:r>
    </w:p>
    <w:p w14:paraId="07885D1B" w14:textId="487D1028" w:rsidR="00614B29" w:rsidRPr="002053B3" w:rsidRDefault="00614B29" w:rsidP="00614B29">
      <w:pPr>
        <w:spacing w:before="8" w:line="289" w:lineRule="exact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In entrambi i casi CODICI si impegna ad informare il consumatore sull’esito della procedura di conciliazione.</w:t>
      </w:r>
    </w:p>
    <w:p w14:paraId="06AA9E95" w14:textId="1126C41D" w:rsidR="00FF6C48" w:rsidRPr="002C096D" w:rsidRDefault="00614B29" w:rsidP="002053B3">
      <w:pPr>
        <w:spacing w:before="8" w:line="289" w:lineRule="exact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 xml:space="preserve">Nei casi di accoglimento della domanda di conciliazione, </w:t>
      </w:r>
      <w:r w:rsidR="00A16652" w:rsidRPr="0011685A">
        <w:rPr>
          <w:rFonts w:eastAsia="Times New Roman"/>
          <w:color w:val="000000"/>
          <w:lang w:val="it-IT"/>
        </w:rPr>
        <w:t>CODICI comunica la proposta</w:t>
      </w:r>
      <w:r w:rsidR="001828C7">
        <w:rPr>
          <w:rFonts w:eastAsia="Times New Roman"/>
          <w:color w:val="000000"/>
          <w:lang w:val="it-IT"/>
        </w:rPr>
        <w:t xml:space="preserve"> di conciliazione</w:t>
      </w:r>
      <w:r w:rsidR="00A16652" w:rsidRPr="0011685A">
        <w:rPr>
          <w:rFonts w:eastAsia="Times New Roman"/>
          <w:color w:val="000000"/>
          <w:lang w:val="it-IT"/>
        </w:rPr>
        <w:t xml:space="preserve"> al consumatore, il quale rimane libero di accettarla o meno, riscontrando entro 30 giorni dalla ricezione della </w:t>
      </w:r>
      <w:r w:rsidR="00A16652" w:rsidRPr="002C096D">
        <w:rPr>
          <w:rFonts w:eastAsia="Times New Roman"/>
          <w:color w:val="000000"/>
          <w:lang w:val="it-IT"/>
        </w:rPr>
        <w:t>comunicazione. In difetto, la stessa si riterrà non accettata.</w:t>
      </w:r>
    </w:p>
    <w:p w14:paraId="5A9275B2" w14:textId="4DC81B1E" w:rsidR="00FF6C48" w:rsidRPr="002C096D" w:rsidRDefault="001828C7">
      <w:pPr>
        <w:spacing w:before="7" w:line="289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2C096D">
        <w:rPr>
          <w:rFonts w:eastAsia="Times New Roman"/>
          <w:color w:val="000000"/>
          <w:lang w:val="it-IT"/>
        </w:rPr>
        <w:t>L’accettazione da parte</w:t>
      </w:r>
      <w:r w:rsidR="002C096D" w:rsidRPr="002C096D">
        <w:rPr>
          <w:rFonts w:eastAsia="Times New Roman"/>
          <w:color w:val="000000"/>
          <w:lang w:val="it-IT"/>
        </w:rPr>
        <w:t xml:space="preserve"> del consumatore</w:t>
      </w:r>
      <w:r w:rsidRPr="002C096D">
        <w:rPr>
          <w:rFonts w:eastAsia="Times New Roman"/>
          <w:color w:val="000000"/>
          <w:lang w:val="it-IT"/>
        </w:rPr>
        <w:t xml:space="preserve"> della proposta conciliativa, con la sua sottoscrizione e trasmissione </w:t>
      </w:r>
      <w:r w:rsidR="002C096D" w:rsidRPr="002C096D">
        <w:rPr>
          <w:rFonts w:eastAsia="Times New Roman"/>
          <w:color w:val="000000"/>
          <w:lang w:val="it-IT"/>
        </w:rPr>
        <w:t>alla Società</w:t>
      </w:r>
      <w:r w:rsidRPr="002C096D">
        <w:rPr>
          <w:rFonts w:eastAsia="Times New Roman"/>
          <w:color w:val="000000"/>
          <w:lang w:val="it-IT"/>
        </w:rPr>
        <w:t>, anche per il tramite di CODICI</w:t>
      </w:r>
      <w:r w:rsidR="002C096D" w:rsidRPr="002C096D">
        <w:rPr>
          <w:rFonts w:eastAsia="Times New Roman"/>
          <w:color w:val="000000"/>
          <w:lang w:val="it-IT"/>
        </w:rPr>
        <w:t>, per mezzo di tecniche di comunicazione a distanza, estingue definitivamente la controversia, con conseguente rinuncia del consumatore ad ogni relativo diritto e/o azione.</w:t>
      </w:r>
      <w:r w:rsidRPr="002C096D">
        <w:rPr>
          <w:rFonts w:eastAsia="Times New Roman"/>
          <w:color w:val="000000"/>
          <w:lang w:val="it-IT"/>
        </w:rPr>
        <w:t xml:space="preserve"> </w:t>
      </w:r>
    </w:p>
    <w:p w14:paraId="3FBA1703" w14:textId="78DCB4F2" w:rsidR="00FF6C48" w:rsidRPr="002C096D" w:rsidRDefault="002C096D">
      <w:pPr>
        <w:spacing w:before="3" w:line="289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2C096D">
        <w:rPr>
          <w:rFonts w:eastAsia="Times New Roman"/>
          <w:color w:val="000000"/>
          <w:lang w:val="it-IT"/>
        </w:rPr>
        <w:t>I</w:t>
      </w:r>
      <w:r w:rsidR="00A16652" w:rsidRPr="002C096D">
        <w:rPr>
          <w:rFonts w:eastAsia="Times New Roman"/>
          <w:color w:val="000000"/>
          <w:lang w:val="it-IT"/>
        </w:rPr>
        <w:t xml:space="preserve">n caso di accettazione, </w:t>
      </w:r>
      <w:r w:rsidR="00DE41D2" w:rsidRPr="002C096D">
        <w:rPr>
          <w:rFonts w:eastAsia="Times New Roman"/>
          <w:color w:val="000000"/>
          <w:lang w:val="it-IT"/>
        </w:rPr>
        <w:t>la Società</w:t>
      </w:r>
      <w:r w:rsidR="00A16652" w:rsidRPr="002C096D">
        <w:rPr>
          <w:rFonts w:eastAsia="Times New Roman"/>
          <w:color w:val="000000"/>
          <w:lang w:val="it-IT"/>
        </w:rPr>
        <w:t xml:space="preserve"> dovrà adempiere agli accordi sottoscritti entro 30 giorni dalla consegna dell’atto di transazione sottoscritto.</w:t>
      </w:r>
    </w:p>
    <w:p w14:paraId="5F789CEF" w14:textId="6F41CB8D" w:rsidR="00FF6C48" w:rsidRPr="00C93C52" w:rsidRDefault="00A16652" w:rsidP="002053B3">
      <w:pPr>
        <w:spacing w:before="218" w:line="273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52434F">
        <w:rPr>
          <w:rFonts w:eastAsia="Times New Roman"/>
          <w:color w:val="000000"/>
          <w:lang w:val="it-IT"/>
        </w:rPr>
        <w:t xml:space="preserve">È onere di CODICI sottoporre all’accettazione del suo associato il testo della transazione che dovrà prevedere, tra l’altro, da parte del cliente, la concessione di surroga a favore </w:t>
      </w:r>
      <w:r w:rsidR="00566C27" w:rsidRPr="0052434F">
        <w:rPr>
          <w:rFonts w:eastAsia="Times New Roman"/>
          <w:color w:val="000000"/>
          <w:lang w:val="it-IT"/>
        </w:rPr>
        <w:t>della Società</w:t>
      </w:r>
      <w:r w:rsidR="00D06E50" w:rsidRPr="0052434F">
        <w:rPr>
          <w:rFonts w:eastAsia="Times New Roman"/>
          <w:color w:val="000000"/>
          <w:lang w:val="it-IT"/>
        </w:rPr>
        <w:t xml:space="preserve"> (e/o della sua </w:t>
      </w:r>
      <w:r w:rsidR="00705BC6" w:rsidRPr="0052434F">
        <w:rPr>
          <w:rFonts w:eastAsia="Times New Roman"/>
          <w:color w:val="000000"/>
          <w:lang w:val="it-IT"/>
        </w:rPr>
        <w:t xml:space="preserve">incorporata e/o </w:t>
      </w:r>
      <w:r w:rsidR="00D06E50" w:rsidRPr="0052434F">
        <w:rPr>
          <w:rFonts w:eastAsia="Times New Roman"/>
          <w:color w:val="000000"/>
          <w:lang w:val="it-IT"/>
        </w:rPr>
        <w:t>controllata)</w:t>
      </w:r>
      <w:r w:rsidRPr="0052434F">
        <w:rPr>
          <w:rFonts w:eastAsia="Times New Roman"/>
          <w:color w:val="000000"/>
          <w:lang w:val="it-IT"/>
        </w:rPr>
        <w:t>, ai sensi e per gli effetti dell'art. 1201 c.c., nei diritti da questi vantati nei confronti dei terzi, in dipendenza del contratto di finanziamento estinto anticipatamente.</w:t>
      </w:r>
    </w:p>
    <w:p w14:paraId="6E418A52" w14:textId="38D54A09" w:rsidR="00FF6C48" w:rsidRPr="0011685A" w:rsidRDefault="00A16652" w:rsidP="002053B3">
      <w:pPr>
        <w:spacing w:before="24" w:line="245" w:lineRule="exact"/>
        <w:jc w:val="both"/>
        <w:textAlignment w:val="baseline"/>
        <w:rPr>
          <w:rFonts w:eastAsia="Times New Roman"/>
          <w:color w:val="000000"/>
          <w:lang w:val="it-IT"/>
        </w:rPr>
      </w:pPr>
      <w:r w:rsidRPr="0011685A">
        <w:rPr>
          <w:rFonts w:eastAsia="Times New Roman"/>
          <w:color w:val="000000"/>
          <w:spacing w:val="-2"/>
          <w:lang w:val="it-IT"/>
        </w:rPr>
        <w:t>Del riscontro (positivo o negativo) da parte del cliente, la Commissione tiene traccia ne</w:t>
      </w:r>
      <w:r w:rsidR="0052434F">
        <w:rPr>
          <w:rFonts w:eastAsia="Times New Roman"/>
          <w:color w:val="000000"/>
          <w:spacing w:val="-2"/>
          <w:lang w:val="it-IT"/>
        </w:rPr>
        <w:t>l</w:t>
      </w:r>
      <w:r w:rsidRPr="0011685A">
        <w:rPr>
          <w:rFonts w:eastAsia="Times New Roman"/>
          <w:color w:val="000000"/>
          <w:spacing w:val="-2"/>
          <w:lang w:val="it-IT"/>
        </w:rPr>
        <w:t xml:space="preserve"> verbal</w:t>
      </w:r>
      <w:r w:rsidR="0052434F">
        <w:rPr>
          <w:rFonts w:eastAsia="Times New Roman"/>
          <w:color w:val="000000"/>
          <w:spacing w:val="-2"/>
          <w:lang w:val="it-IT"/>
        </w:rPr>
        <w:t>e</w:t>
      </w:r>
      <w:r w:rsidRPr="0011685A">
        <w:rPr>
          <w:rFonts w:eastAsia="Times New Roman"/>
          <w:color w:val="000000"/>
          <w:spacing w:val="-2"/>
          <w:lang w:val="it-IT"/>
        </w:rPr>
        <w:t xml:space="preserve"> dell</w:t>
      </w:r>
      <w:r w:rsidR="0052434F">
        <w:rPr>
          <w:rFonts w:eastAsia="Times New Roman"/>
          <w:color w:val="000000"/>
          <w:spacing w:val="-2"/>
          <w:lang w:val="it-IT"/>
        </w:rPr>
        <w:t>a</w:t>
      </w:r>
      <w:r w:rsidRPr="0011685A">
        <w:rPr>
          <w:rFonts w:eastAsia="Times New Roman"/>
          <w:color w:val="000000"/>
          <w:spacing w:val="-2"/>
          <w:lang w:val="it-IT"/>
        </w:rPr>
        <w:t xml:space="preserve"> riunion</w:t>
      </w:r>
      <w:r w:rsidR="0052434F">
        <w:rPr>
          <w:rFonts w:eastAsia="Times New Roman"/>
          <w:color w:val="000000"/>
          <w:spacing w:val="-2"/>
          <w:lang w:val="it-IT"/>
        </w:rPr>
        <w:t>e successiva</w:t>
      </w:r>
      <w:r w:rsidRPr="0011685A">
        <w:rPr>
          <w:rFonts w:eastAsia="Times New Roman"/>
          <w:color w:val="000000"/>
          <w:spacing w:val="-2"/>
          <w:lang w:val="it-IT"/>
        </w:rPr>
        <w:t>.</w:t>
      </w:r>
    </w:p>
    <w:p w14:paraId="4D2E98DA" w14:textId="3006F25A" w:rsidR="00FF6C48" w:rsidRDefault="00FF6C48" w:rsidP="00C93C52">
      <w:pPr>
        <w:spacing w:before="45" w:line="247" w:lineRule="exact"/>
        <w:ind w:left="4248" w:firstLine="708"/>
        <w:textAlignment w:val="baseline"/>
        <w:rPr>
          <w:rFonts w:eastAsia="Times New Roman"/>
          <w:color w:val="000000"/>
          <w:lang w:val="it-IT"/>
        </w:rPr>
      </w:pPr>
    </w:p>
    <w:p w14:paraId="6E154541" w14:textId="77777777" w:rsidR="001364C2" w:rsidRDefault="001364C2" w:rsidP="00C93C52">
      <w:pPr>
        <w:spacing w:before="45" w:line="247" w:lineRule="exact"/>
        <w:ind w:left="4248" w:firstLine="708"/>
        <w:textAlignment w:val="baseline"/>
        <w:rPr>
          <w:rFonts w:eastAsia="Times New Roman"/>
          <w:color w:val="000000"/>
          <w:lang w:val="it-IT"/>
        </w:rPr>
      </w:pPr>
    </w:p>
    <w:p w14:paraId="1B8A252C" w14:textId="77777777" w:rsidR="001364C2" w:rsidRDefault="001364C2" w:rsidP="00C93C52">
      <w:pPr>
        <w:spacing w:before="45" w:line="247" w:lineRule="exact"/>
        <w:ind w:left="4248" w:firstLine="708"/>
        <w:textAlignment w:val="baseline"/>
        <w:rPr>
          <w:rFonts w:eastAsia="Times New Roman"/>
          <w:color w:val="000000"/>
          <w:lang w:val="it-IT"/>
        </w:rPr>
      </w:pPr>
    </w:p>
    <w:p w14:paraId="06416A16" w14:textId="77777777" w:rsidR="001364C2" w:rsidRDefault="001364C2" w:rsidP="00C93C52">
      <w:pPr>
        <w:spacing w:before="45" w:line="247" w:lineRule="exact"/>
        <w:ind w:left="4248" w:firstLine="708"/>
        <w:textAlignment w:val="baseline"/>
        <w:rPr>
          <w:rFonts w:eastAsia="Times New Roman"/>
          <w:color w:val="000000"/>
          <w:lang w:val="it-IT"/>
        </w:rPr>
      </w:pPr>
    </w:p>
    <w:p w14:paraId="1A190DC3" w14:textId="77777777" w:rsidR="001364C2" w:rsidRDefault="001364C2" w:rsidP="00C93C52">
      <w:pPr>
        <w:spacing w:before="45" w:line="247" w:lineRule="exact"/>
        <w:ind w:left="4248" w:firstLine="708"/>
        <w:textAlignment w:val="baseline"/>
        <w:rPr>
          <w:rFonts w:eastAsia="Times New Roman"/>
          <w:color w:val="000000"/>
          <w:lang w:val="it-IT"/>
        </w:rPr>
      </w:pPr>
    </w:p>
    <w:p w14:paraId="60FC0D78" w14:textId="77777777" w:rsidR="001364C2" w:rsidRDefault="001364C2" w:rsidP="00C93C52">
      <w:pPr>
        <w:spacing w:before="45" w:line="247" w:lineRule="exact"/>
        <w:ind w:left="4248" w:firstLine="708"/>
        <w:textAlignment w:val="baseline"/>
        <w:rPr>
          <w:rFonts w:eastAsia="Times New Roman"/>
          <w:color w:val="000000"/>
          <w:lang w:val="it-IT"/>
        </w:rPr>
      </w:pPr>
    </w:p>
    <w:p w14:paraId="59EA55DE" w14:textId="20059449" w:rsidR="001364C2" w:rsidRDefault="001364C2" w:rsidP="00C93C52">
      <w:pPr>
        <w:spacing w:before="45" w:line="247" w:lineRule="exact"/>
        <w:ind w:left="4248" w:firstLine="708"/>
        <w:textAlignment w:val="baseline"/>
        <w:rPr>
          <w:rFonts w:eastAsia="Times New Roman"/>
          <w:color w:val="000000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B47AB0" wp14:editId="52A54713">
            <wp:simplePos x="0" y="0"/>
            <wp:positionH relativeFrom="column">
              <wp:posOffset>-63500</wp:posOffset>
            </wp:positionH>
            <wp:positionV relativeFrom="paragraph">
              <wp:posOffset>3175</wp:posOffset>
            </wp:positionV>
            <wp:extent cx="3314700" cy="1479550"/>
            <wp:effectExtent l="0" t="0" r="0" b="6350"/>
            <wp:wrapTight wrapText="bothSides">
              <wp:wrapPolygon edited="0">
                <wp:start x="0" y="0"/>
                <wp:lineTo x="0" y="21415"/>
                <wp:lineTo x="21476" y="21415"/>
                <wp:lineTo x="21476" y="0"/>
                <wp:lineTo x="0" y="0"/>
              </wp:wrapPolygon>
            </wp:wrapTight>
            <wp:docPr id="8777462" name="Picture" descr="Immagine che contiene testo, Carattere, logo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Immagine che contiene testo, Carattere, logo, Elementi grafici&#10;&#10;Descrizione generata automaticamente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0382F" w14:textId="6993E7F9" w:rsidR="001364C2" w:rsidRDefault="001364C2" w:rsidP="001364C2">
      <w:pPr>
        <w:pStyle w:val="Corpotesto"/>
        <w:spacing w:before="90"/>
        <w:ind w:left="6361" w:right="117" w:firstLine="445"/>
        <w:jc w:val="right"/>
        <w:rPr>
          <w:rFonts w:ascii="Garamond" w:hAnsi="Garamond"/>
          <w:sz w:val="22"/>
          <w:szCs w:val="22"/>
        </w:rPr>
      </w:pPr>
    </w:p>
    <w:p w14:paraId="69E9EEE1" w14:textId="2D44BAC4" w:rsidR="001364C2" w:rsidRDefault="001364C2" w:rsidP="001364C2">
      <w:pPr>
        <w:pStyle w:val="Corpotesto"/>
        <w:spacing w:before="90"/>
        <w:ind w:left="6361" w:right="117" w:firstLine="445"/>
        <w:jc w:val="right"/>
        <w:rPr>
          <w:rFonts w:ascii="Garamond" w:hAnsi="Garamond"/>
          <w:sz w:val="22"/>
          <w:szCs w:val="22"/>
        </w:rPr>
      </w:pPr>
    </w:p>
    <w:p w14:paraId="583139AE" w14:textId="75E674E3" w:rsidR="001364C2" w:rsidRDefault="001364C2" w:rsidP="001364C2">
      <w:pPr>
        <w:pStyle w:val="Corpotesto"/>
        <w:spacing w:before="90"/>
        <w:ind w:left="6361" w:right="117" w:firstLine="445"/>
        <w:jc w:val="right"/>
        <w:rPr>
          <w:rFonts w:ascii="Garamond" w:hAnsi="Garamond"/>
          <w:sz w:val="22"/>
          <w:szCs w:val="22"/>
        </w:rPr>
      </w:pPr>
    </w:p>
    <w:p w14:paraId="5EED1DEF" w14:textId="45897E6E" w:rsidR="001364C2" w:rsidRDefault="001364C2" w:rsidP="001364C2">
      <w:pPr>
        <w:pStyle w:val="Corpotesto"/>
        <w:spacing w:before="90"/>
        <w:ind w:left="6361" w:right="117" w:firstLine="445"/>
        <w:jc w:val="right"/>
        <w:rPr>
          <w:rFonts w:ascii="Garamond" w:hAnsi="Garamond"/>
          <w:sz w:val="22"/>
          <w:szCs w:val="22"/>
        </w:rPr>
      </w:pPr>
    </w:p>
    <w:p w14:paraId="6ECD109E" w14:textId="620ABF78" w:rsidR="001364C2" w:rsidRDefault="001364C2" w:rsidP="001364C2">
      <w:pPr>
        <w:pStyle w:val="Corpotesto"/>
        <w:spacing w:before="90"/>
        <w:ind w:left="6361" w:right="117" w:firstLine="445"/>
        <w:jc w:val="right"/>
        <w:rPr>
          <w:rFonts w:ascii="Garamond" w:hAnsi="Garamond"/>
          <w:sz w:val="22"/>
          <w:szCs w:val="22"/>
        </w:rPr>
      </w:pPr>
    </w:p>
    <w:p w14:paraId="251BE23D" w14:textId="77777777" w:rsidR="001364C2" w:rsidRDefault="001364C2" w:rsidP="001364C2">
      <w:pPr>
        <w:pStyle w:val="Corpotesto"/>
        <w:spacing w:before="90"/>
        <w:ind w:left="6361" w:right="117" w:firstLine="445"/>
        <w:jc w:val="right"/>
        <w:rPr>
          <w:rFonts w:ascii="Garamond" w:hAnsi="Garamond"/>
          <w:sz w:val="22"/>
          <w:szCs w:val="22"/>
        </w:rPr>
      </w:pPr>
    </w:p>
    <w:p w14:paraId="0B62D659" w14:textId="77777777" w:rsidR="001364C2" w:rsidRDefault="001364C2" w:rsidP="001364C2">
      <w:pPr>
        <w:pStyle w:val="Corpotesto"/>
        <w:spacing w:before="90"/>
        <w:ind w:left="6361" w:right="117" w:firstLine="445"/>
        <w:jc w:val="right"/>
        <w:rPr>
          <w:rFonts w:ascii="Garamond" w:hAnsi="Garamond"/>
          <w:sz w:val="22"/>
          <w:szCs w:val="22"/>
        </w:rPr>
      </w:pPr>
    </w:p>
    <w:p w14:paraId="0DED0902" w14:textId="39C310A8" w:rsidR="001364C2" w:rsidRPr="002138B4" w:rsidRDefault="001364C2" w:rsidP="002B6758">
      <w:pPr>
        <w:pStyle w:val="Corpotesto"/>
        <w:spacing w:before="90"/>
        <w:ind w:left="6361" w:right="283" w:firstLine="445"/>
        <w:jc w:val="right"/>
        <w:rPr>
          <w:rFonts w:ascii="Garamond" w:hAnsi="Garamond"/>
          <w:spacing w:val="-57"/>
          <w:sz w:val="22"/>
          <w:szCs w:val="22"/>
        </w:rPr>
      </w:pPr>
      <w:r w:rsidRPr="002138B4">
        <w:rPr>
          <w:rFonts w:ascii="Garamond" w:hAnsi="Garamond"/>
          <w:sz w:val="22"/>
          <w:szCs w:val="22"/>
        </w:rPr>
        <w:t>Spett.le Associazione CODICI</w:t>
      </w:r>
      <w:r w:rsidRPr="002138B4">
        <w:rPr>
          <w:rFonts w:ascii="Garamond" w:hAnsi="Garamond"/>
          <w:spacing w:val="-57"/>
          <w:sz w:val="22"/>
          <w:szCs w:val="22"/>
        </w:rPr>
        <w:t xml:space="preserve">    </w:t>
      </w:r>
    </w:p>
    <w:p w14:paraId="597F3FA8" w14:textId="77777777" w:rsidR="001364C2" w:rsidRPr="002138B4" w:rsidRDefault="001364C2" w:rsidP="001364C2">
      <w:pPr>
        <w:spacing w:before="198" w:line="249" w:lineRule="exact"/>
        <w:jc w:val="right"/>
        <w:textAlignment w:val="baseline"/>
        <w:rPr>
          <w:rFonts w:ascii="Garamond" w:eastAsia="Garamond" w:hAnsi="Garamond"/>
          <w:color w:val="000000"/>
          <w:lang w:val="it-IT"/>
        </w:rPr>
      </w:pPr>
      <w:r w:rsidRPr="00B065E8">
        <w:rPr>
          <w:rFonts w:ascii="Garamond" w:hAnsi="Garamond"/>
          <w:lang w:val="it-IT"/>
        </w:rPr>
        <w:t>Via</w:t>
      </w:r>
      <w:r w:rsidRPr="00B065E8">
        <w:rPr>
          <w:rFonts w:ascii="Garamond" w:hAnsi="Garamond"/>
          <w:spacing w:val="-6"/>
          <w:lang w:val="it-IT"/>
        </w:rPr>
        <w:t xml:space="preserve"> </w:t>
      </w:r>
      <w:r w:rsidRPr="00B065E8">
        <w:rPr>
          <w:rFonts w:ascii="Garamond" w:hAnsi="Garamond"/>
          <w:lang w:val="it-IT"/>
        </w:rPr>
        <w:t>G.</w:t>
      </w:r>
      <w:r w:rsidRPr="00B065E8">
        <w:rPr>
          <w:rFonts w:ascii="Garamond" w:hAnsi="Garamond"/>
          <w:spacing w:val="-5"/>
          <w:lang w:val="it-IT"/>
        </w:rPr>
        <w:t xml:space="preserve"> </w:t>
      </w:r>
      <w:r w:rsidRPr="00B065E8">
        <w:rPr>
          <w:rFonts w:ascii="Garamond" w:hAnsi="Garamond"/>
          <w:lang w:val="it-IT"/>
        </w:rPr>
        <w:t>Belluzzo,</w:t>
      </w:r>
      <w:r w:rsidRPr="00B065E8">
        <w:rPr>
          <w:rFonts w:ascii="Garamond" w:hAnsi="Garamond"/>
          <w:spacing w:val="-5"/>
          <w:lang w:val="it-IT"/>
        </w:rPr>
        <w:t xml:space="preserve"> </w:t>
      </w:r>
      <w:r w:rsidRPr="00B065E8">
        <w:rPr>
          <w:rFonts w:ascii="Garamond" w:hAnsi="Garamond"/>
          <w:lang w:val="it-IT"/>
        </w:rPr>
        <w:t>1</w:t>
      </w:r>
      <w:r w:rsidRPr="00B065E8">
        <w:rPr>
          <w:rFonts w:ascii="Garamond" w:hAnsi="Garamond"/>
          <w:spacing w:val="-5"/>
          <w:lang w:val="it-IT"/>
        </w:rPr>
        <w:t xml:space="preserve"> </w:t>
      </w:r>
      <w:r w:rsidRPr="00B065E8">
        <w:rPr>
          <w:rFonts w:ascii="Garamond" w:hAnsi="Garamond"/>
          <w:lang w:val="it-IT"/>
        </w:rPr>
        <w:t>–</w:t>
      </w:r>
      <w:r w:rsidRPr="00B065E8">
        <w:rPr>
          <w:rFonts w:ascii="Garamond" w:hAnsi="Garamond"/>
          <w:spacing w:val="-5"/>
          <w:lang w:val="it-IT"/>
        </w:rPr>
        <w:t xml:space="preserve"> </w:t>
      </w:r>
      <w:r w:rsidRPr="00B065E8">
        <w:rPr>
          <w:rFonts w:ascii="Garamond" w:hAnsi="Garamond"/>
          <w:lang w:val="it-IT"/>
        </w:rPr>
        <w:t>00149</w:t>
      </w:r>
      <w:r w:rsidRPr="00B065E8">
        <w:rPr>
          <w:rFonts w:ascii="Garamond" w:hAnsi="Garamond"/>
          <w:spacing w:val="-5"/>
          <w:lang w:val="it-IT"/>
        </w:rPr>
        <w:t xml:space="preserve"> </w:t>
      </w:r>
      <w:r w:rsidRPr="00B065E8">
        <w:rPr>
          <w:rFonts w:ascii="Garamond" w:hAnsi="Garamond"/>
          <w:lang w:val="it-IT"/>
        </w:rPr>
        <w:t>ROMA</w:t>
      </w:r>
    </w:p>
    <w:p w14:paraId="01B9F723" w14:textId="77777777" w:rsidR="001364C2" w:rsidRPr="00383B49" w:rsidRDefault="001364C2" w:rsidP="001364C2">
      <w:pPr>
        <w:spacing w:before="198" w:line="249" w:lineRule="exact"/>
        <w:jc w:val="right"/>
        <w:textAlignment w:val="baseline"/>
        <w:rPr>
          <w:rFonts w:ascii="Garamond" w:eastAsia="Garamond" w:hAnsi="Garamond"/>
          <w:color w:val="000000"/>
          <w:lang w:val="it-IT"/>
        </w:rPr>
      </w:pPr>
      <w:r w:rsidRPr="00383B49">
        <w:rPr>
          <w:rFonts w:ascii="Garamond" w:eastAsia="Garamond" w:hAnsi="Garamond"/>
          <w:color w:val="000000"/>
          <w:lang w:val="it-IT"/>
        </w:rPr>
        <w:t>mail segreteria.sportello@codici.org</w:t>
      </w:r>
    </w:p>
    <w:p w14:paraId="564AAACB" w14:textId="77777777" w:rsidR="001364C2" w:rsidRPr="00383B49" w:rsidRDefault="001364C2" w:rsidP="001364C2">
      <w:pPr>
        <w:spacing w:before="198" w:line="249" w:lineRule="exact"/>
        <w:textAlignment w:val="baseline"/>
        <w:rPr>
          <w:rFonts w:ascii="Garamond" w:eastAsia="Garamond" w:hAnsi="Garamond"/>
          <w:color w:val="000000"/>
          <w:lang w:val="it-IT"/>
        </w:rPr>
      </w:pPr>
    </w:p>
    <w:p w14:paraId="0987069E" w14:textId="77777777" w:rsidR="001364C2" w:rsidRPr="002F0A1C" w:rsidRDefault="001364C2" w:rsidP="001364C2">
      <w:pPr>
        <w:spacing w:before="198" w:line="249" w:lineRule="exact"/>
        <w:textAlignment w:val="baseline"/>
        <w:rPr>
          <w:rFonts w:ascii="Garamond" w:eastAsia="Garamond" w:hAnsi="Garamond"/>
          <w:color w:val="000000"/>
          <w:lang w:val="it-IT"/>
        </w:rPr>
      </w:pPr>
      <w:r w:rsidRPr="002F0A1C">
        <w:rPr>
          <w:rFonts w:ascii="Garamond" w:eastAsia="Garamond" w:hAnsi="Garamond"/>
          <w:color w:val="000000"/>
          <w:lang w:val="it-IT"/>
        </w:rPr>
        <w:t>DOMANDA DI CONCILIAZIONE (fac-simile)</w:t>
      </w:r>
    </w:p>
    <w:p w14:paraId="1C158FDA" w14:textId="77777777" w:rsidR="001364C2" w:rsidRDefault="001364C2" w:rsidP="001364C2">
      <w:pPr>
        <w:tabs>
          <w:tab w:val="right" w:leader="underscore" w:pos="6120"/>
        </w:tabs>
        <w:spacing w:before="178" w:line="249" w:lineRule="exact"/>
        <w:textAlignment w:val="baseline"/>
        <w:rPr>
          <w:rFonts w:ascii="Garamond" w:eastAsia="Garamond" w:hAnsi="Garamond"/>
          <w:color w:val="000000"/>
          <w:lang w:val="it-IT"/>
        </w:rPr>
      </w:pPr>
    </w:p>
    <w:p w14:paraId="023C575F" w14:textId="77777777" w:rsidR="001364C2" w:rsidRPr="002F0A1C" w:rsidRDefault="001364C2" w:rsidP="002B6758">
      <w:pPr>
        <w:tabs>
          <w:tab w:val="right" w:leader="underscore" w:pos="6120"/>
        </w:tabs>
        <w:spacing w:before="178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2F0A1C">
        <w:rPr>
          <w:rFonts w:ascii="Garamond" w:eastAsia="Garamond" w:hAnsi="Garamond"/>
          <w:color w:val="000000"/>
          <w:lang w:val="it-IT"/>
        </w:rPr>
        <w:t>La/Il sottoscritta/o</w:t>
      </w:r>
      <w:r w:rsidRPr="002F0A1C">
        <w:rPr>
          <w:rFonts w:ascii="Garamond" w:eastAsia="Garamond" w:hAnsi="Garamond"/>
          <w:color w:val="000000"/>
          <w:lang w:val="it-IT"/>
        </w:rPr>
        <w:tab/>
        <w:t xml:space="preserve"> </w:t>
      </w:r>
    </w:p>
    <w:p w14:paraId="5FF07B53" w14:textId="77777777" w:rsidR="001364C2" w:rsidRPr="00AE0FF3" w:rsidRDefault="001364C2" w:rsidP="002B6758">
      <w:pPr>
        <w:tabs>
          <w:tab w:val="left" w:leader="underscore" w:pos="3024"/>
          <w:tab w:val="right" w:leader="underscore" w:pos="6120"/>
          <w:tab w:val="right" w:leader="underscore" w:pos="9432"/>
        </w:tabs>
        <w:spacing w:before="178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2F0A1C">
        <w:rPr>
          <w:rFonts w:ascii="Garamond" w:eastAsia="Garamond" w:hAnsi="Garamond"/>
          <w:color w:val="000000"/>
          <w:lang w:val="it-IT"/>
        </w:rPr>
        <w:t>nata/o a</w:t>
      </w:r>
      <w:r w:rsidRPr="002F0A1C">
        <w:rPr>
          <w:rFonts w:ascii="Garamond" w:eastAsia="Garamond" w:hAnsi="Garamond"/>
          <w:color w:val="000000"/>
          <w:lang w:val="it-IT"/>
        </w:rPr>
        <w:tab/>
        <w:t>il</w:t>
      </w:r>
      <w:r w:rsidRPr="002F0A1C">
        <w:rPr>
          <w:rFonts w:ascii="Garamond" w:eastAsia="Garamond" w:hAnsi="Garamond"/>
          <w:color w:val="000000"/>
          <w:lang w:val="it-IT"/>
        </w:rPr>
        <w:tab/>
        <w:t xml:space="preserve">, C.F. </w:t>
      </w:r>
      <w:r w:rsidRPr="002F0A1C">
        <w:rPr>
          <w:rFonts w:ascii="Garamond" w:eastAsia="Garamond" w:hAnsi="Garamond"/>
          <w:color w:val="000000"/>
          <w:lang w:val="it-IT"/>
        </w:rPr>
        <w:tab/>
      </w:r>
      <w:r w:rsidRPr="00AE0FF3">
        <w:rPr>
          <w:rFonts w:ascii="Garamond" w:eastAsia="Garamond" w:hAnsi="Garamond"/>
          <w:color w:val="000000"/>
          <w:lang w:val="it-IT"/>
        </w:rPr>
        <w:t>,</w:t>
      </w:r>
    </w:p>
    <w:p w14:paraId="27B8189E" w14:textId="77777777" w:rsidR="001364C2" w:rsidRPr="002F0A1C" w:rsidRDefault="001364C2" w:rsidP="002B6758">
      <w:pPr>
        <w:tabs>
          <w:tab w:val="left" w:leader="underscore" w:pos="4752"/>
          <w:tab w:val="right" w:leader="underscore" w:pos="9432"/>
        </w:tabs>
        <w:spacing w:before="159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2F0A1C">
        <w:rPr>
          <w:rFonts w:ascii="Garamond" w:eastAsia="Garamond" w:hAnsi="Garamond"/>
          <w:color w:val="000000"/>
          <w:lang w:val="it-IT"/>
        </w:rPr>
        <w:t>residente a</w:t>
      </w:r>
      <w:r w:rsidRPr="002F0A1C">
        <w:rPr>
          <w:rFonts w:ascii="Garamond" w:eastAsia="Garamond" w:hAnsi="Garamond"/>
          <w:color w:val="000000"/>
          <w:lang w:val="it-IT"/>
        </w:rPr>
        <w:tab/>
        <w:t>in via</w:t>
      </w:r>
      <w:r w:rsidRPr="002F0A1C">
        <w:rPr>
          <w:rFonts w:ascii="Garamond" w:eastAsia="Garamond" w:hAnsi="Garamond"/>
          <w:color w:val="000000"/>
          <w:lang w:val="it-IT"/>
        </w:rPr>
        <w:tab/>
        <w:t xml:space="preserve"> </w:t>
      </w:r>
    </w:p>
    <w:p w14:paraId="5C951A5F" w14:textId="77777777" w:rsidR="001364C2" w:rsidRPr="002F0A1C" w:rsidRDefault="001364C2" w:rsidP="002B6758">
      <w:pPr>
        <w:tabs>
          <w:tab w:val="left" w:leader="underscore" w:pos="4032"/>
          <w:tab w:val="right" w:leader="underscore" w:pos="7704"/>
        </w:tabs>
        <w:spacing w:before="159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2F0A1C">
        <w:rPr>
          <w:rFonts w:ascii="Garamond" w:eastAsia="Garamond" w:hAnsi="Garamond"/>
          <w:color w:val="000000"/>
          <w:lang w:val="it-IT"/>
        </w:rPr>
        <w:t>telefono</w:t>
      </w:r>
      <w:r w:rsidRPr="002F0A1C">
        <w:rPr>
          <w:rFonts w:ascii="Garamond" w:eastAsia="Garamond" w:hAnsi="Garamond"/>
          <w:color w:val="000000"/>
          <w:lang w:val="it-IT"/>
        </w:rPr>
        <w:tab/>
        <w:t>e-mail</w:t>
      </w:r>
      <w:r w:rsidRPr="002F0A1C">
        <w:rPr>
          <w:rFonts w:ascii="Garamond" w:eastAsia="Garamond" w:hAnsi="Garamond"/>
          <w:color w:val="000000"/>
          <w:lang w:val="it-IT"/>
        </w:rPr>
        <w:tab/>
        <w:t xml:space="preserve"> </w:t>
      </w:r>
    </w:p>
    <w:p w14:paraId="5F219875" w14:textId="77777777" w:rsidR="001364C2" w:rsidRPr="002F0A1C" w:rsidRDefault="001364C2" w:rsidP="002B6758">
      <w:pPr>
        <w:tabs>
          <w:tab w:val="right" w:leader="underscore" w:pos="7704"/>
          <w:tab w:val="right" w:leader="underscore" w:pos="9648"/>
        </w:tabs>
        <w:spacing w:before="159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2F0A1C">
        <w:rPr>
          <w:rFonts w:ascii="Garamond" w:eastAsia="Garamond" w:hAnsi="Garamond"/>
          <w:color w:val="000000"/>
          <w:lang w:val="it-IT"/>
        </w:rPr>
        <w:t xml:space="preserve">associata/o a Codici Centro per i Diritti del Cittadino </w:t>
      </w:r>
      <w:proofErr w:type="spellStart"/>
      <w:r w:rsidRPr="002F0A1C">
        <w:rPr>
          <w:rFonts w:ascii="Garamond" w:eastAsia="Garamond" w:hAnsi="Garamond"/>
          <w:color w:val="000000"/>
          <w:lang w:val="it-IT"/>
        </w:rPr>
        <w:t>a.p.s</w:t>
      </w:r>
      <w:proofErr w:type="spellEnd"/>
      <w:r w:rsidRPr="002F0A1C">
        <w:rPr>
          <w:rFonts w:ascii="Garamond" w:eastAsia="Garamond" w:hAnsi="Garamond"/>
          <w:color w:val="000000"/>
          <w:lang w:val="it-IT"/>
        </w:rPr>
        <w:t>. dal</w:t>
      </w:r>
      <w:r w:rsidRPr="002F0A1C">
        <w:rPr>
          <w:rFonts w:ascii="Garamond" w:eastAsia="Garamond" w:hAnsi="Garamond"/>
          <w:color w:val="000000"/>
          <w:lang w:val="it-IT"/>
        </w:rPr>
        <w:tab/>
        <w:t>tessera n.</w:t>
      </w:r>
      <w:r w:rsidRPr="002F0A1C">
        <w:rPr>
          <w:rFonts w:ascii="Garamond" w:eastAsia="Garamond" w:hAnsi="Garamond"/>
          <w:color w:val="000000"/>
          <w:lang w:val="it-IT"/>
        </w:rPr>
        <w:tab/>
        <w:t xml:space="preserve"> </w:t>
      </w:r>
    </w:p>
    <w:p w14:paraId="26E2BA90" w14:textId="77777777" w:rsidR="001364C2" w:rsidRPr="002F0A1C" w:rsidRDefault="001364C2" w:rsidP="002B6758">
      <w:pPr>
        <w:tabs>
          <w:tab w:val="left" w:leader="underscore" w:pos="5904"/>
          <w:tab w:val="right" w:leader="underscore" w:pos="9432"/>
        </w:tabs>
        <w:spacing w:before="159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2F0A1C">
        <w:rPr>
          <w:rFonts w:ascii="Garamond" w:eastAsia="Garamond" w:hAnsi="Garamond"/>
          <w:color w:val="000000"/>
          <w:lang w:val="it-IT"/>
        </w:rPr>
        <w:t>avendo estinto anticipatamente in data</w:t>
      </w:r>
      <w:r w:rsidRPr="002F0A1C">
        <w:rPr>
          <w:rFonts w:ascii="Garamond" w:eastAsia="Garamond" w:hAnsi="Garamond"/>
          <w:color w:val="000000"/>
          <w:lang w:val="it-IT"/>
        </w:rPr>
        <w:tab/>
        <w:t>il finanziamento n.</w:t>
      </w:r>
      <w:r w:rsidRPr="002F0A1C">
        <w:rPr>
          <w:rFonts w:ascii="Garamond" w:eastAsia="Garamond" w:hAnsi="Garamond"/>
          <w:color w:val="000000"/>
          <w:lang w:val="it-IT"/>
        </w:rPr>
        <w:tab/>
        <w:t xml:space="preserve"> </w:t>
      </w:r>
    </w:p>
    <w:p w14:paraId="631BFC07" w14:textId="77777777" w:rsidR="001364C2" w:rsidRPr="002F0A1C" w:rsidRDefault="001364C2" w:rsidP="002B6758">
      <w:pPr>
        <w:tabs>
          <w:tab w:val="right" w:leader="underscore" w:pos="9648"/>
        </w:tabs>
        <w:spacing w:before="159" w:line="247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2F0A1C">
        <w:rPr>
          <w:rFonts w:ascii="Garamond" w:eastAsia="Garamond" w:hAnsi="Garamond"/>
          <w:color w:val="000000"/>
          <w:lang w:val="it-IT"/>
        </w:rPr>
        <w:t>del</w:t>
      </w:r>
      <w:r w:rsidRPr="002F0A1C">
        <w:rPr>
          <w:rFonts w:ascii="Garamond" w:eastAsia="Garamond" w:hAnsi="Garamond"/>
          <w:color w:val="000000"/>
          <w:lang w:val="it-IT"/>
        </w:rPr>
        <w:tab/>
        <w:t xml:space="preserve"> a suo tempo erogato a suo favore da </w:t>
      </w:r>
      <w:r w:rsidRPr="00A72588">
        <w:rPr>
          <w:rFonts w:ascii="Garamond" w:hAnsi="Garamond"/>
          <w:b/>
          <w:lang w:val="it-IT"/>
        </w:rPr>
        <w:t>Agos Ducato S.p.a.</w:t>
      </w:r>
      <w:r w:rsidRPr="0060631A">
        <w:rPr>
          <w:rFonts w:ascii="Garamond" w:hAnsi="Garamond"/>
          <w:color w:val="000000" w:themeColor="text1"/>
          <w:sz w:val="25"/>
          <w:szCs w:val="25"/>
          <w:lang w:val="it-IT"/>
        </w:rPr>
        <w:t>,</w:t>
      </w:r>
    </w:p>
    <w:p w14:paraId="43A090F4" w14:textId="77777777" w:rsidR="001364C2" w:rsidRDefault="001364C2" w:rsidP="002B6758">
      <w:pPr>
        <w:spacing w:line="247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>
        <w:rPr>
          <w:rFonts w:ascii="Garamond" w:eastAsia="Garamond" w:hAnsi="Garamond"/>
          <w:color w:val="000000"/>
          <w:lang w:val="it-IT"/>
        </w:rPr>
        <w:t xml:space="preserve">(o dalla sua incorporata o controllata ___________________) </w:t>
      </w:r>
      <w:r w:rsidRPr="002F0A1C">
        <w:rPr>
          <w:rFonts w:ascii="Garamond" w:eastAsia="Garamond" w:hAnsi="Garamond"/>
          <w:color w:val="000000"/>
          <w:lang w:val="it-IT"/>
        </w:rPr>
        <w:t>con il pagamento</w:t>
      </w:r>
      <w:r>
        <w:rPr>
          <w:rFonts w:ascii="Garamond" w:eastAsia="Garamond" w:hAnsi="Garamond"/>
          <w:color w:val="000000"/>
          <w:lang w:val="it-IT"/>
        </w:rPr>
        <w:t xml:space="preserve"> </w:t>
      </w:r>
      <w:r w:rsidRPr="002F0A1C">
        <w:rPr>
          <w:rFonts w:ascii="Garamond" w:eastAsia="Garamond" w:hAnsi="Garamond"/>
          <w:color w:val="000000"/>
          <w:lang w:val="it-IT"/>
        </w:rPr>
        <w:t>del debito residuo già decurtato di quota parte degli oneri applicati al contratto</w:t>
      </w:r>
    </w:p>
    <w:p w14:paraId="01E5B683" w14:textId="77777777" w:rsidR="001364C2" w:rsidRPr="002F0A1C" w:rsidRDefault="001364C2" w:rsidP="001364C2">
      <w:pPr>
        <w:spacing w:before="159" w:line="243" w:lineRule="exact"/>
        <w:jc w:val="center"/>
        <w:textAlignment w:val="baseline"/>
        <w:rPr>
          <w:rFonts w:ascii="Garamond" w:eastAsia="Garamond" w:hAnsi="Garamond"/>
          <w:b/>
          <w:color w:val="000000"/>
          <w:lang w:val="it-IT"/>
        </w:rPr>
      </w:pPr>
      <w:r w:rsidRPr="002F0A1C">
        <w:rPr>
          <w:rFonts w:ascii="Garamond" w:eastAsia="Garamond" w:hAnsi="Garamond"/>
          <w:b/>
          <w:color w:val="000000"/>
          <w:lang w:val="it-IT"/>
        </w:rPr>
        <w:t>PREMESSO CHE</w:t>
      </w:r>
    </w:p>
    <w:p w14:paraId="64977935" w14:textId="77777777" w:rsidR="001364C2" w:rsidRPr="00AE0FF3" w:rsidRDefault="001364C2" w:rsidP="002B6758">
      <w:pPr>
        <w:spacing w:before="165" w:line="244" w:lineRule="exact"/>
        <w:jc w:val="both"/>
        <w:textAlignment w:val="baseline"/>
        <w:rPr>
          <w:rFonts w:ascii="Garamond" w:eastAsia="Garamond" w:hAnsi="Garamond"/>
          <w:b/>
          <w:color w:val="000000"/>
          <w:lang w:val="it-IT"/>
        </w:rPr>
      </w:pPr>
      <w:r w:rsidRPr="002F0A1C">
        <w:rPr>
          <w:rFonts w:ascii="Garamond" w:eastAsia="Garamond" w:hAnsi="Garamond"/>
          <w:b/>
          <w:color w:val="000000"/>
          <w:lang w:val="it-IT"/>
        </w:rPr>
        <w:t xml:space="preserve">IL CONSUMATORE con la presente domanda </w:t>
      </w:r>
      <w:r w:rsidRPr="00AE0FF3">
        <w:rPr>
          <w:rFonts w:ascii="Garamond" w:eastAsia="Garamond" w:hAnsi="Garamond"/>
          <w:b/>
          <w:color w:val="000000"/>
          <w:lang w:val="it-IT"/>
        </w:rPr>
        <w:t>di ammissione alla procedura di conciliazione è</w:t>
      </w:r>
    </w:p>
    <w:p w14:paraId="2211DA3F" w14:textId="77777777" w:rsidR="001364C2" w:rsidRPr="00AE0FF3" w:rsidRDefault="001364C2" w:rsidP="002B6758">
      <w:pPr>
        <w:spacing w:before="1" w:line="244" w:lineRule="exact"/>
        <w:jc w:val="both"/>
        <w:textAlignment w:val="baseline"/>
        <w:rPr>
          <w:rFonts w:ascii="Garamond" w:eastAsia="Garamond" w:hAnsi="Garamond"/>
          <w:b/>
          <w:color w:val="000000"/>
          <w:spacing w:val="-1"/>
          <w:lang w:val="it-IT"/>
        </w:rPr>
      </w:pPr>
      <w:r w:rsidRPr="00AE0FF3">
        <w:rPr>
          <w:rFonts w:ascii="Garamond" w:eastAsia="Garamond" w:hAnsi="Garamond"/>
          <w:b/>
          <w:color w:val="000000"/>
          <w:spacing w:val="-1"/>
          <w:lang w:val="it-IT"/>
        </w:rPr>
        <w:t>consapevole che:</w:t>
      </w:r>
    </w:p>
    <w:p w14:paraId="21EE7443" w14:textId="77777777" w:rsidR="001364C2" w:rsidRPr="00AE0FF3" w:rsidRDefault="001364C2" w:rsidP="002B6758">
      <w:pPr>
        <w:spacing w:before="6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AE0FF3">
        <w:rPr>
          <w:rFonts w:ascii="Garamond" w:eastAsia="Garamond" w:hAnsi="Garamond"/>
          <w:color w:val="000000"/>
          <w:spacing w:val="-1"/>
          <w:lang w:val="it-IT"/>
        </w:rPr>
        <w:t xml:space="preserve">la procedura conciliativa </w:t>
      </w:r>
      <w:r>
        <w:rPr>
          <w:rFonts w:ascii="Garamond" w:eastAsia="Garamond" w:hAnsi="Garamond"/>
          <w:color w:val="000000"/>
          <w:spacing w:val="-1"/>
          <w:lang w:val="it-IT"/>
        </w:rPr>
        <w:t xml:space="preserve">ha carattere di riservatezza, </w:t>
      </w:r>
      <w:r w:rsidRPr="00AE0FF3">
        <w:rPr>
          <w:rFonts w:ascii="Garamond" w:eastAsia="Garamond" w:hAnsi="Garamond"/>
          <w:color w:val="000000"/>
          <w:spacing w:val="-1"/>
          <w:lang w:val="it-IT"/>
        </w:rPr>
        <w:t>è totalmente gratuita per il consumatore</w:t>
      </w:r>
      <w:r>
        <w:rPr>
          <w:rFonts w:ascii="Garamond" w:eastAsia="Garamond" w:hAnsi="Garamond"/>
          <w:color w:val="000000"/>
          <w:spacing w:val="-1"/>
          <w:lang w:val="it-IT"/>
        </w:rPr>
        <w:t xml:space="preserve"> e</w:t>
      </w:r>
      <w:r w:rsidRPr="00AE0FF3">
        <w:rPr>
          <w:rFonts w:ascii="Garamond" w:eastAsia="Garamond" w:hAnsi="Garamond"/>
          <w:color w:val="000000"/>
          <w:spacing w:val="-1"/>
          <w:lang w:val="it-IT"/>
        </w:rPr>
        <w:t xml:space="preserve"> non è obbligatoria</w:t>
      </w:r>
      <w:r>
        <w:rPr>
          <w:rFonts w:ascii="Garamond" w:eastAsia="Garamond" w:hAnsi="Garamond"/>
          <w:color w:val="000000"/>
          <w:spacing w:val="-1"/>
          <w:lang w:val="it-IT"/>
        </w:rPr>
        <w:t>;</w:t>
      </w:r>
    </w:p>
    <w:p w14:paraId="53EEEBDB" w14:textId="77777777" w:rsidR="001364C2" w:rsidRPr="00AE0FF3" w:rsidRDefault="001364C2" w:rsidP="002B6758">
      <w:pPr>
        <w:spacing w:before="34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AE0FF3">
        <w:rPr>
          <w:rFonts w:ascii="Garamond" w:eastAsia="Garamond" w:hAnsi="Garamond"/>
          <w:color w:val="000000"/>
          <w:lang w:val="it-IT"/>
        </w:rPr>
        <w:t>in caso di mancato raggiungimento dell’accordo il consumatore rimane libero di perseguire la rivendicazione delle</w:t>
      </w:r>
    </w:p>
    <w:p w14:paraId="0FDB0F45" w14:textId="77777777" w:rsidR="001364C2" w:rsidRDefault="001364C2" w:rsidP="002B6758">
      <w:pPr>
        <w:spacing w:before="34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AE0FF3">
        <w:rPr>
          <w:rFonts w:ascii="Garamond" w:eastAsia="Garamond" w:hAnsi="Garamond"/>
          <w:color w:val="000000"/>
          <w:lang w:val="it-IT"/>
        </w:rPr>
        <w:t>proprie pretese nelle forme e nei modi che riterrà più opportuni;</w:t>
      </w:r>
    </w:p>
    <w:p w14:paraId="61E59452" w14:textId="77777777" w:rsidR="001364C2" w:rsidRPr="00E17374" w:rsidRDefault="001364C2" w:rsidP="002B6758">
      <w:pPr>
        <w:spacing w:before="39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E17374">
        <w:rPr>
          <w:rFonts w:ascii="Garamond" w:eastAsia="Times New Roman" w:hAnsi="Garamond"/>
          <w:color w:val="000000"/>
          <w:lang w:val="it-IT"/>
        </w:rPr>
        <w:t>la richiesta deve essere direttamente riferibile al cliente e dallo stesso personalmente presentata e sottoscritta</w:t>
      </w:r>
      <w:r>
        <w:rPr>
          <w:rFonts w:ascii="Garamond" w:eastAsia="Times New Roman" w:hAnsi="Garamond"/>
          <w:color w:val="000000"/>
          <w:lang w:val="it-IT"/>
        </w:rPr>
        <w:t>.</w:t>
      </w:r>
    </w:p>
    <w:p w14:paraId="3F77E7DA" w14:textId="77777777" w:rsidR="001364C2" w:rsidRPr="00DC69FD" w:rsidRDefault="001364C2" w:rsidP="002B6758">
      <w:pPr>
        <w:spacing w:before="34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AE0FF3">
        <w:rPr>
          <w:rFonts w:ascii="Garamond" w:eastAsia="Garamond" w:hAnsi="Garamond"/>
          <w:color w:val="000000"/>
          <w:lang w:val="it-IT"/>
        </w:rPr>
        <w:t xml:space="preserve">La </w:t>
      </w:r>
      <w:r w:rsidRPr="00DC69FD">
        <w:rPr>
          <w:rFonts w:ascii="Garamond" w:eastAsia="Garamond" w:hAnsi="Garamond"/>
          <w:color w:val="000000"/>
          <w:lang w:val="it-IT"/>
        </w:rPr>
        <w:t>procedura conciliativa è dichiarata inammissibile quando, alla data di relativa presentazione:</w:t>
      </w:r>
    </w:p>
    <w:p w14:paraId="76067CC5" w14:textId="77777777" w:rsidR="001364C2" w:rsidRPr="00DC69FD" w:rsidRDefault="001364C2" w:rsidP="002B6758">
      <w:pPr>
        <w:numPr>
          <w:ilvl w:val="0"/>
          <w:numId w:val="9"/>
        </w:numPr>
        <w:tabs>
          <w:tab w:val="clear" w:pos="360"/>
        </w:tabs>
        <w:spacing w:before="236" w:line="249" w:lineRule="exact"/>
        <w:ind w:left="426" w:hanging="426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DC69FD">
        <w:rPr>
          <w:rFonts w:ascii="Garamond" w:eastAsia="Garamond" w:hAnsi="Garamond"/>
          <w:color w:val="000000"/>
          <w:lang w:val="it-IT"/>
        </w:rPr>
        <w:t>sia già intervenuto, tra le parti, un accordo transattivo ovvero sia già stato riconosciuto l’importo richiesto;</w:t>
      </w:r>
    </w:p>
    <w:p w14:paraId="71ED84F4" w14:textId="77777777" w:rsidR="001364C2" w:rsidRPr="00DC69FD" w:rsidRDefault="001364C2" w:rsidP="002B6758">
      <w:pPr>
        <w:numPr>
          <w:ilvl w:val="0"/>
          <w:numId w:val="9"/>
        </w:numPr>
        <w:tabs>
          <w:tab w:val="clear" w:pos="360"/>
        </w:tabs>
        <w:spacing w:line="266" w:lineRule="exact"/>
        <w:ind w:left="426" w:right="72" w:hanging="426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DC69FD">
        <w:rPr>
          <w:rFonts w:ascii="Garamond" w:eastAsia="Garamond" w:hAnsi="Garamond"/>
          <w:color w:val="000000"/>
          <w:lang w:val="it-IT"/>
        </w:rPr>
        <w:t>sia stata avviato ovvero definito un procedimento presso l’ABF,</w:t>
      </w:r>
      <w:r w:rsidRPr="00B065E8">
        <w:rPr>
          <w:lang w:val="it-IT"/>
        </w:rPr>
        <w:t xml:space="preserve"> </w:t>
      </w:r>
      <w:r w:rsidRPr="00DC69FD">
        <w:rPr>
          <w:rFonts w:ascii="Garamond" w:eastAsia="Garamond" w:hAnsi="Garamond"/>
          <w:color w:val="000000"/>
          <w:lang w:val="it-IT"/>
        </w:rPr>
        <w:t>salvo che il consumatore fornisca, unitamente alla domanda di conciliazione, idonea documentazione che comprovi l’avvenuta interruzione del procedimento in questione</w:t>
      </w:r>
      <w:r w:rsidRPr="00B065E8">
        <w:rPr>
          <w:rFonts w:ascii="Garamond" w:eastAsia="Garamond" w:hAnsi="Garamond"/>
          <w:color w:val="000000"/>
          <w:lang w:val="it-IT"/>
        </w:rPr>
        <w:t>;</w:t>
      </w:r>
      <w:r w:rsidRPr="00DC69FD">
        <w:rPr>
          <w:rFonts w:ascii="Garamond" w:eastAsia="Garamond" w:hAnsi="Garamond"/>
          <w:color w:val="000000"/>
          <w:lang w:val="it-IT"/>
        </w:rPr>
        <w:t xml:space="preserve"> </w:t>
      </w:r>
    </w:p>
    <w:p w14:paraId="40127A5A" w14:textId="6BFF7656" w:rsidR="001364C2" w:rsidRPr="00B065E8" w:rsidRDefault="001364C2" w:rsidP="002B6758">
      <w:pPr>
        <w:numPr>
          <w:ilvl w:val="0"/>
          <w:numId w:val="9"/>
        </w:numPr>
        <w:tabs>
          <w:tab w:val="clear" w:pos="360"/>
        </w:tabs>
        <w:spacing w:before="20" w:line="249" w:lineRule="exact"/>
        <w:ind w:left="426" w:hanging="426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DC69FD">
        <w:rPr>
          <w:rFonts w:ascii="Garamond" w:eastAsia="Garamond" w:hAnsi="Garamond"/>
          <w:color w:val="000000"/>
          <w:lang w:val="it-IT"/>
        </w:rPr>
        <w:t>sia stata avviata una azione legale o una mediazione</w:t>
      </w:r>
      <w:r w:rsidRPr="00B065E8">
        <w:rPr>
          <w:rFonts w:ascii="Garamond" w:eastAsia="Garamond" w:hAnsi="Garamond"/>
          <w:color w:val="000000"/>
          <w:lang w:val="it-IT"/>
        </w:rPr>
        <w:t xml:space="preserve">, </w:t>
      </w:r>
      <w:r w:rsidRPr="00DC69FD">
        <w:rPr>
          <w:rFonts w:ascii="Garamond" w:eastAsia="Garamond" w:hAnsi="Garamond"/>
          <w:color w:val="000000"/>
          <w:lang w:val="it-IT"/>
        </w:rPr>
        <w:t>salvo che il consumatore fornisca, unitamente alla domanda di conciliazione, idonea documentazione che comprovi il rinvio delle incombenze di causa o di mediazione, in attesa della conclusione del procedimento di conciliazione</w:t>
      </w:r>
      <w:r w:rsidRPr="00B065E8">
        <w:rPr>
          <w:rFonts w:ascii="Garamond" w:eastAsia="Garamond" w:hAnsi="Garamond"/>
          <w:color w:val="000000"/>
          <w:lang w:val="it-IT"/>
        </w:rPr>
        <w:t>;</w:t>
      </w:r>
    </w:p>
    <w:p w14:paraId="1FECB653" w14:textId="77777777" w:rsidR="001364C2" w:rsidRPr="00DC69FD" w:rsidRDefault="001364C2" w:rsidP="002B6758">
      <w:pPr>
        <w:numPr>
          <w:ilvl w:val="0"/>
          <w:numId w:val="9"/>
        </w:numPr>
        <w:tabs>
          <w:tab w:val="clear" w:pos="360"/>
        </w:tabs>
        <w:spacing w:before="20" w:line="249" w:lineRule="exact"/>
        <w:ind w:left="426" w:hanging="426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DC69FD">
        <w:rPr>
          <w:rFonts w:ascii="Garamond" w:eastAsia="Garamond" w:hAnsi="Garamond"/>
          <w:color w:val="000000"/>
          <w:lang w:val="it-IT"/>
        </w:rPr>
        <w:t>sia già stata emessa sentenza;</w:t>
      </w:r>
    </w:p>
    <w:p w14:paraId="571B49A5" w14:textId="77777777" w:rsidR="001364C2" w:rsidRPr="00AE0FF3" w:rsidRDefault="001364C2" w:rsidP="002B6758">
      <w:pPr>
        <w:spacing w:before="269" w:line="283" w:lineRule="exact"/>
        <w:ind w:right="72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DC69FD">
        <w:rPr>
          <w:rFonts w:ascii="Garamond" w:eastAsia="Garamond" w:hAnsi="Garamond"/>
          <w:color w:val="000000"/>
          <w:lang w:val="it-IT"/>
        </w:rPr>
        <w:t>nel caso di accettazione, da parte del consumatore, della</w:t>
      </w:r>
      <w:r>
        <w:rPr>
          <w:rFonts w:ascii="Garamond" w:eastAsia="Garamond" w:hAnsi="Garamond"/>
          <w:color w:val="000000"/>
          <w:lang w:val="it-IT"/>
        </w:rPr>
        <w:t xml:space="preserve"> proposta</w:t>
      </w:r>
      <w:r w:rsidRPr="00AE0FF3">
        <w:rPr>
          <w:rFonts w:ascii="Garamond" w:eastAsia="Garamond" w:hAnsi="Garamond"/>
          <w:color w:val="000000"/>
          <w:lang w:val="it-IT"/>
        </w:rPr>
        <w:t xml:space="preserve"> di conciliazione, le parti l</w:t>
      </w:r>
      <w:r>
        <w:rPr>
          <w:rFonts w:ascii="Garamond" w:eastAsia="Garamond" w:hAnsi="Garamond"/>
          <w:color w:val="000000"/>
          <w:lang w:val="it-IT"/>
        </w:rPr>
        <w:t>a</w:t>
      </w:r>
      <w:r w:rsidRPr="00AE0FF3">
        <w:rPr>
          <w:rFonts w:ascii="Garamond" w:eastAsia="Garamond" w:hAnsi="Garamond"/>
          <w:color w:val="000000"/>
          <w:lang w:val="it-IT"/>
        </w:rPr>
        <w:t xml:space="preserve"> riconoscono come vincolante</w:t>
      </w:r>
      <w:r>
        <w:rPr>
          <w:rFonts w:ascii="Garamond" w:eastAsia="Garamond" w:hAnsi="Garamond"/>
          <w:color w:val="000000"/>
          <w:lang w:val="it-IT"/>
        </w:rPr>
        <w:t>,</w:t>
      </w:r>
      <w:r w:rsidRPr="00B065E8">
        <w:rPr>
          <w:lang w:val="it-IT"/>
        </w:rPr>
        <w:t xml:space="preserve"> </w:t>
      </w:r>
      <w:r w:rsidRPr="00820D34">
        <w:rPr>
          <w:rFonts w:ascii="Garamond" w:eastAsia="Garamond" w:hAnsi="Garamond"/>
          <w:color w:val="000000"/>
          <w:lang w:val="it-IT"/>
        </w:rPr>
        <w:t>con conseguente estinzione definitiva della controversia e rinuncia del consumatore ad ogni relativo diritto e/o azione nei confronti della Società</w:t>
      </w:r>
      <w:r w:rsidRPr="00AE0FF3">
        <w:rPr>
          <w:rFonts w:ascii="Garamond" w:eastAsia="Garamond" w:hAnsi="Garamond"/>
          <w:color w:val="000000"/>
          <w:lang w:val="it-IT"/>
        </w:rPr>
        <w:t>;</w:t>
      </w:r>
    </w:p>
    <w:p w14:paraId="4CE52152" w14:textId="77777777" w:rsidR="001364C2" w:rsidRPr="00AE0FF3" w:rsidRDefault="001364C2" w:rsidP="001364C2">
      <w:pPr>
        <w:spacing w:before="38" w:line="245" w:lineRule="exact"/>
        <w:ind w:right="72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AE0FF3">
        <w:rPr>
          <w:rFonts w:ascii="Garamond" w:eastAsia="Garamond" w:hAnsi="Garamond"/>
          <w:color w:val="000000"/>
          <w:lang w:val="it-IT"/>
        </w:rPr>
        <w:t>in caso di rifiuto della proposta conciliativa o di mancato accordo, il consumatore è informato che l’associazione non potrà patrocinare eventuali sue pretese in sede giudiziaria o stragiudiziale</w:t>
      </w:r>
    </w:p>
    <w:p w14:paraId="0D3C3397" w14:textId="77777777" w:rsidR="001364C2" w:rsidRPr="00AE0FF3" w:rsidRDefault="001364C2" w:rsidP="001364C2">
      <w:pPr>
        <w:spacing w:before="246" w:line="243" w:lineRule="exact"/>
        <w:jc w:val="center"/>
        <w:textAlignment w:val="baseline"/>
        <w:rPr>
          <w:rFonts w:ascii="Garamond" w:eastAsia="Garamond" w:hAnsi="Garamond"/>
          <w:b/>
          <w:color w:val="000000"/>
          <w:lang w:val="it-IT"/>
        </w:rPr>
      </w:pPr>
      <w:r w:rsidRPr="00AE0FF3">
        <w:rPr>
          <w:rFonts w:ascii="Garamond" w:eastAsia="Garamond" w:hAnsi="Garamond"/>
          <w:b/>
          <w:color w:val="000000"/>
          <w:lang w:val="it-IT"/>
        </w:rPr>
        <w:lastRenderedPageBreak/>
        <w:t>tutto ciò premesso</w:t>
      </w:r>
    </w:p>
    <w:p w14:paraId="5993D170" w14:textId="77777777" w:rsidR="001364C2" w:rsidRDefault="001364C2" w:rsidP="001364C2">
      <w:pPr>
        <w:spacing w:before="257" w:line="246" w:lineRule="exact"/>
        <w:jc w:val="center"/>
        <w:textAlignment w:val="baseline"/>
        <w:rPr>
          <w:rFonts w:ascii="Garamond" w:eastAsia="Garamond" w:hAnsi="Garamond"/>
          <w:b/>
          <w:color w:val="000000"/>
          <w:lang w:val="it-IT"/>
        </w:rPr>
      </w:pPr>
      <w:r w:rsidRPr="00AE0FF3">
        <w:rPr>
          <w:rFonts w:ascii="Garamond" w:eastAsia="Garamond" w:hAnsi="Garamond"/>
          <w:b/>
          <w:color w:val="000000"/>
          <w:lang w:val="it-IT"/>
        </w:rPr>
        <w:t xml:space="preserve">CHIEDE </w:t>
      </w:r>
      <w:r w:rsidRPr="00AE0FF3">
        <w:rPr>
          <w:rFonts w:ascii="Garamond" w:eastAsia="Garamond" w:hAnsi="Garamond"/>
          <w:b/>
          <w:color w:val="000000"/>
          <w:lang w:val="it-IT"/>
        </w:rPr>
        <w:br/>
        <w:t xml:space="preserve">alla Commissione Paritetica di Negoziazione e Conciliazione </w:t>
      </w:r>
      <w:r w:rsidRPr="00AE0FF3">
        <w:rPr>
          <w:rFonts w:ascii="Garamond" w:eastAsia="Garamond" w:hAnsi="Garamond"/>
          <w:b/>
          <w:color w:val="000000"/>
          <w:lang w:val="it-IT"/>
        </w:rPr>
        <w:br/>
        <w:t xml:space="preserve">tra </w:t>
      </w:r>
      <w:r w:rsidRPr="00AE0FF3">
        <w:rPr>
          <w:rFonts w:ascii="Garamond" w:eastAsia="Garamond" w:hAnsi="Garamond"/>
          <w:b/>
          <w:color w:val="000000"/>
          <w:lang w:val="it-IT"/>
        </w:rPr>
        <w:br/>
      </w:r>
      <w:r w:rsidRPr="00A72588">
        <w:rPr>
          <w:rFonts w:ascii="Garamond" w:hAnsi="Garamond"/>
          <w:b/>
          <w:lang w:val="it-IT"/>
        </w:rPr>
        <w:t>Agos Ducato S.p.a.</w:t>
      </w:r>
      <w:r w:rsidRPr="0060631A">
        <w:rPr>
          <w:rFonts w:ascii="Garamond" w:hAnsi="Garamond"/>
          <w:color w:val="000000" w:themeColor="text1"/>
          <w:sz w:val="25"/>
          <w:szCs w:val="25"/>
          <w:lang w:val="it-IT"/>
        </w:rPr>
        <w:t>,</w:t>
      </w:r>
      <w:r w:rsidRPr="00AE0FF3">
        <w:rPr>
          <w:rFonts w:ascii="Garamond" w:eastAsia="Garamond" w:hAnsi="Garamond"/>
          <w:b/>
          <w:color w:val="000000"/>
          <w:lang w:val="it-IT"/>
        </w:rPr>
        <w:br/>
        <w:t xml:space="preserve">e </w:t>
      </w:r>
      <w:r w:rsidRPr="00AE0FF3">
        <w:rPr>
          <w:rFonts w:ascii="Garamond" w:eastAsia="Garamond" w:hAnsi="Garamond"/>
          <w:b/>
          <w:color w:val="000000"/>
          <w:lang w:val="it-IT"/>
        </w:rPr>
        <w:br/>
        <w:t xml:space="preserve">Codici Centro per i Diritti del Cittadino </w:t>
      </w:r>
      <w:proofErr w:type="spellStart"/>
      <w:r w:rsidRPr="00AE0FF3">
        <w:rPr>
          <w:rFonts w:ascii="Garamond" w:eastAsia="Garamond" w:hAnsi="Garamond"/>
          <w:b/>
          <w:color w:val="000000"/>
          <w:lang w:val="it-IT"/>
        </w:rPr>
        <w:t>a.p.s</w:t>
      </w:r>
      <w:proofErr w:type="spellEnd"/>
      <w:r>
        <w:rPr>
          <w:rFonts w:ascii="Garamond" w:eastAsia="Garamond" w:hAnsi="Garamond"/>
          <w:b/>
          <w:color w:val="000000"/>
          <w:lang w:val="it-IT"/>
        </w:rPr>
        <w:t>.</w:t>
      </w:r>
    </w:p>
    <w:p w14:paraId="16D6AEA0" w14:textId="77777777" w:rsidR="001364C2" w:rsidRDefault="001364C2" w:rsidP="001364C2">
      <w:pPr>
        <w:tabs>
          <w:tab w:val="right" w:leader="underscore" w:pos="9720"/>
        </w:tabs>
        <w:spacing w:before="7" w:line="247" w:lineRule="exact"/>
        <w:textAlignment w:val="baseline"/>
        <w:rPr>
          <w:rFonts w:ascii="Garamond" w:eastAsia="Garamond" w:hAnsi="Garamond"/>
          <w:color w:val="000000"/>
          <w:lang w:val="it-IT"/>
        </w:rPr>
      </w:pPr>
    </w:p>
    <w:p w14:paraId="44F5EA0B" w14:textId="77777777" w:rsidR="001364C2" w:rsidRPr="00AE0FF3" w:rsidRDefault="001364C2" w:rsidP="002B6758">
      <w:pPr>
        <w:tabs>
          <w:tab w:val="right" w:leader="underscore" w:pos="9720"/>
        </w:tabs>
        <w:spacing w:before="7" w:line="247" w:lineRule="exact"/>
        <w:jc w:val="both"/>
        <w:textAlignment w:val="baseline"/>
        <w:rPr>
          <w:rFonts w:ascii="Garamond" w:eastAsia="Garamond" w:hAnsi="Garamond"/>
          <w:color w:val="000000"/>
          <w:spacing w:val="-2"/>
          <w:lang w:val="it-IT"/>
        </w:rPr>
      </w:pPr>
      <w:r w:rsidRPr="00AE0FF3">
        <w:rPr>
          <w:rFonts w:ascii="Garamond" w:eastAsia="Garamond" w:hAnsi="Garamond"/>
          <w:color w:val="000000"/>
          <w:lang w:val="it-IT"/>
        </w:rPr>
        <w:t xml:space="preserve">il </w:t>
      </w:r>
      <w:r>
        <w:rPr>
          <w:rFonts w:ascii="Garamond" w:eastAsia="Garamond" w:hAnsi="Garamond"/>
          <w:color w:val="000000"/>
          <w:lang w:val="it-IT"/>
        </w:rPr>
        <w:t xml:space="preserve">riconoscimento del diritto al </w:t>
      </w:r>
      <w:r w:rsidRPr="00AE0FF3">
        <w:rPr>
          <w:rFonts w:ascii="Garamond" w:eastAsia="Garamond" w:hAnsi="Garamond"/>
          <w:color w:val="000000"/>
          <w:lang w:val="it-IT"/>
        </w:rPr>
        <w:t xml:space="preserve">rimborso di </w:t>
      </w:r>
      <w:r>
        <w:rPr>
          <w:rFonts w:ascii="Garamond" w:eastAsia="Garamond" w:hAnsi="Garamond"/>
          <w:color w:val="000000"/>
          <w:lang w:val="it-IT"/>
        </w:rPr>
        <w:t xml:space="preserve">ogni importo dovuto secondo la normativa </w:t>
      </w:r>
      <w:r>
        <w:rPr>
          <w:rFonts w:ascii="Garamond" w:eastAsia="Garamond" w:hAnsi="Garamond"/>
          <w:i/>
          <w:iCs/>
          <w:color w:val="000000"/>
          <w:lang w:val="it-IT"/>
        </w:rPr>
        <w:t xml:space="preserve">pro tempore </w:t>
      </w:r>
      <w:r>
        <w:rPr>
          <w:rFonts w:ascii="Garamond" w:eastAsia="Garamond" w:hAnsi="Garamond"/>
          <w:color w:val="000000"/>
          <w:lang w:val="it-IT"/>
        </w:rPr>
        <w:t>vigente</w:t>
      </w:r>
      <w:r w:rsidRPr="00AE0FF3">
        <w:rPr>
          <w:rFonts w:ascii="Garamond" w:eastAsia="Garamond" w:hAnsi="Garamond"/>
          <w:color w:val="000000"/>
          <w:lang w:val="it-IT"/>
        </w:rPr>
        <w:t xml:space="preserve"> calcolato sugli oneri</w:t>
      </w:r>
      <w:r>
        <w:rPr>
          <w:rFonts w:ascii="Garamond" w:eastAsia="Garamond" w:hAnsi="Garamond"/>
          <w:color w:val="000000"/>
          <w:lang w:val="it-IT"/>
        </w:rPr>
        <w:t>, in particolare</w:t>
      </w:r>
      <w:r w:rsidRPr="00AE0FF3">
        <w:rPr>
          <w:rFonts w:ascii="Garamond" w:eastAsia="Garamond" w:hAnsi="Garamond"/>
          <w:color w:val="000000"/>
          <w:lang w:val="it-IT"/>
        </w:rPr>
        <w:t xml:space="preserve"> </w:t>
      </w:r>
      <w:r w:rsidRPr="00AE0FF3">
        <w:rPr>
          <w:rFonts w:ascii="Garamond" w:eastAsia="Garamond" w:hAnsi="Garamond"/>
          <w:i/>
          <w:color w:val="000000"/>
          <w:lang w:val="it-IT"/>
        </w:rPr>
        <w:t>up</w:t>
      </w:r>
      <w:r>
        <w:rPr>
          <w:rFonts w:ascii="Garamond" w:eastAsia="Garamond" w:hAnsi="Garamond"/>
          <w:i/>
          <w:color w:val="000000"/>
          <w:lang w:val="it-IT"/>
        </w:rPr>
        <w:t>-</w:t>
      </w:r>
      <w:r w:rsidRPr="00AE0FF3">
        <w:rPr>
          <w:rFonts w:ascii="Garamond" w:eastAsia="Garamond" w:hAnsi="Garamond"/>
          <w:i/>
          <w:color w:val="000000"/>
          <w:lang w:val="it-IT"/>
        </w:rPr>
        <w:t>front</w:t>
      </w:r>
      <w:r>
        <w:rPr>
          <w:rFonts w:ascii="Garamond" w:eastAsia="Garamond" w:hAnsi="Garamond"/>
          <w:iCs/>
          <w:color w:val="000000"/>
          <w:lang w:val="it-IT"/>
        </w:rPr>
        <w:t>,</w:t>
      </w:r>
      <w:r w:rsidRPr="00AE0FF3">
        <w:rPr>
          <w:rFonts w:ascii="Garamond" w:eastAsia="Garamond" w:hAnsi="Garamond"/>
          <w:i/>
          <w:color w:val="000000"/>
          <w:lang w:val="it-IT"/>
        </w:rPr>
        <w:t xml:space="preserve"> </w:t>
      </w:r>
      <w:r w:rsidRPr="00AE0FF3">
        <w:rPr>
          <w:rFonts w:ascii="Garamond" w:eastAsia="Garamond" w:hAnsi="Garamond"/>
          <w:color w:val="000000"/>
          <w:lang w:val="it-IT"/>
        </w:rPr>
        <w:t>applicati al</w:t>
      </w:r>
      <w:r>
        <w:rPr>
          <w:rFonts w:ascii="Garamond" w:eastAsia="Garamond" w:hAnsi="Garamond"/>
          <w:color w:val="000000"/>
          <w:spacing w:val="-2"/>
          <w:lang w:val="it-IT"/>
        </w:rPr>
        <w:t xml:space="preserve"> </w:t>
      </w:r>
      <w:r w:rsidRPr="00AE0FF3">
        <w:rPr>
          <w:rFonts w:ascii="Garamond" w:eastAsia="Garamond" w:hAnsi="Garamond"/>
          <w:color w:val="000000"/>
          <w:spacing w:val="-2"/>
          <w:lang w:val="it-IT"/>
        </w:rPr>
        <w:t xml:space="preserve">contratto, al netto delle imposte e della eventuale quota parte degli oneri </w:t>
      </w:r>
      <w:r w:rsidRPr="00AE0FF3">
        <w:rPr>
          <w:rFonts w:ascii="Garamond" w:eastAsia="Garamond" w:hAnsi="Garamond"/>
          <w:i/>
          <w:color w:val="000000"/>
          <w:spacing w:val="-2"/>
          <w:lang w:val="it-IT"/>
        </w:rPr>
        <w:t>up</w:t>
      </w:r>
      <w:r>
        <w:rPr>
          <w:rFonts w:ascii="Garamond" w:eastAsia="Garamond" w:hAnsi="Garamond"/>
          <w:i/>
          <w:color w:val="000000"/>
          <w:spacing w:val="-2"/>
          <w:lang w:val="it-IT"/>
        </w:rPr>
        <w:t>-</w:t>
      </w:r>
      <w:r w:rsidRPr="00AE0FF3">
        <w:rPr>
          <w:rFonts w:ascii="Garamond" w:eastAsia="Garamond" w:hAnsi="Garamond"/>
          <w:i/>
          <w:color w:val="000000"/>
          <w:spacing w:val="-2"/>
          <w:lang w:val="it-IT"/>
        </w:rPr>
        <w:t xml:space="preserve">front </w:t>
      </w:r>
      <w:r w:rsidRPr="00AE0FF3">
        <w:rPr>
          <w:rFonts w:ascii="Garamond" w:eastAsia="Garamond" w:hAnsi="Garamond"/>
          <w:color w:val="000000"/>
          <w:spacing w:val="-2"/>
          <w:lang w:val="it-IT"/>
        </w:rPr>
        <w:t>decurtata con il conteggio estintivo</w:t>
      </w:r>
      <w:r>
        <w:rPr>
          <w:rFonts w:ascii="Garamond" w:eastAsia="Garamond" w:hAnsi="Garamond"/>
          <w:color w:val="000000"/>
          <w:spacing w:val="-2"/>
          <w:lang w:val="it-IT"/>
        </w:rPr>
        <w:t xml:space="preserve"> e/o con ulteriori riscontri, a tal fine conferendo mandato di negoziare a </w:t>
      </w:r>
      <w:r w:rsidRPr="00F9040F">
        <w:rPr>
          <w:rFonts w:ascii="Garamond" w:eastAsia="Garamond" w:hAnsi="Garamond"/>
          <w:color w:val="000000"/>
          <w:spacing w:val="-2"/>
          <w:lang w:val="it-IT"/>
        </w:rPr>
        <w:t xml:space="preserve">Codici Centro per i Diritti del Cittadino </w:t>
      </w:r>
      <w:proofErr w:type="spellStart"/>
      <w:r w:rsidRPr="00F9040F">
        <w:rPr>
          <w:rFonts w:ascii="Garamond" w:eastAsia="Garamond" w:hAnsi="Garamond"/>
          <w:color w:val="000000"/>
          <w:spacing w:val="-2"/>
          <w:lang w:val="it-IT"/>
        </w:rPr>
        <w:t>a.p.s</w:t>
      </w:r>
      <w:proofErr w:type="spellEnd"/>
      <w:r w:rsidRPr="00F9040F">
        <w:rPr>
          <w:rFonts w:ascii="Garamond" w:eastAsia="Garamond" w:hAnsi="Garamond"/>
          <w:color w:val="000000"/>
          <w:spacing w:val="-2"/>
          <w:lang w:val="it-IT"/>
        </w:rPr>
        <w:t>.</w:t>
      </w:r>
      <w:r>
        <w:rPr>
          <w:rFonts w:ascii="Garamond" w:eastAsia="Garamond" w:hAnsi="Garamond"/>
          <w:color w:val="000000"/>
          <w:spacing w:val="-2"/>
          <w:lang w:val="it-IT"/>
        </w:rPr>
        <w:t xml:space="preserve">, inviando il presente modulo </w:t>
      </w:r>
      <w:r w:rsidRPr="00C32DBF">
        <w:rPr>
          <w:rFonts w:ascii="Garamond" w:eastAsia="Garamond" w:hAnsi="Garamond"/>
          <w:color w:val="000000"/>
          <w:spacing w:val="-2"/>
          <w:lang w:val="it-IT"/>
        </w:rPr>
        <w:t>all’indirizzo mail segreteria.sportello@codici.org</w:t>
      </w:r>
    </w:p>
    <w:p w14:paraId="2920917F" w14:textId="77777777" w:rsidR="001364C2" w:rsidRPr="00AE0FF3" w:rsidRDefault="001364C2" w:rsidP="001364C2">
      <w:pPr>
        <w:spacing w:before="159" w:line="244" w:lineRule="exact"/>
        <w:jc w:val="center"/>
        <w:textAlignment w:val="baseline"/>
        <w:rPr>
          <w:rFonts w:ascii="Garamond" w:eastAsia="Garamond" w:hAnsi="Garamond"/>
          <w:b/>
          <w:color w:val="000000"/>
          <w:lang w:val="it-IT"/>
        </w:rPr>
      </w:pPr>
      <w:r w:rsidRPr="00AE0FF3">
        <w:rPr>
          <w:rFonts w:ascii="Garamond" w:eastAsia="Garamond" w:hAnsi="Garamond"/>
          <w:b/>
          <w:color w:val="000000"/>
          <w:lang w:val="it-IT"/>
        </w:rPr>
        <w:t>DICHIARA</w:t>
      </w:r>
    </w:p>
    <w:p w14:paraId="617A8562" w14:textId="77777777" w:rsidR="001364C2" w:rsidRPr="00AE0FF3" w:rsidRDefault="001364C2" w:rsidP="002B6758">
      <w:pPr>
        <w:pStyle w:val="Paragrafoelenco"/>
        <w:numPr>
          <w:ilvl w:val="0"/>
          <w:numId w:val="12"/>
        </w:numPr>
        <w:spacing w:before="164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>
        <w:rPr>
          <w:rFonts w:ascii="Garamond" w:eastAsia="Garamond" w:hAnsi="Garamond"/>
          <w:color w:val="000000"/>
          <w:lang w:val="it-IT"/>
        </w:rPr>
        <w:t>c</w:t>
      </w:r>
      <w:r w:rsidRPr="00AE0FF3">
        <w:rPr>
          <w:rFonts w:ascii="Garamond" w:eastAsia="Garamond" w:hAnsi="Garamond"/>
          <w:color w:val="000000"/>
          <w:lang w:val="it-IT"/>
        </w:rPr>
        <w:t>he alla data di presentazione della presente domanda:</w:t>
      </w:r>
    </w:p>
    <w:p w14:paraId="345BEF0C" w14:textId="77777777" w:rsidR="001364C2" w:rsidRPr="00AE0FF3" w:rsidRDefault="001364C2" w:rsidP="002B6758">
      <w:pPr>
        <w:numPr>
          <w:ilvl w:val="0"/>
          <w:numId w:val="10"/>
        </w:numPr>
        <w:spacing w:before="1" w:line="248" w:lineRule="exact"/>
        <w:ind w:left="432" w:hanging="432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AE0FF3">
        <w:rPr>
          <w:rFonts w:ascii="Garamond" w:eastAsia="Garamond" w:hAnsi="Garamond"/>
          <w:color w:val="000000"/>
          <w:lang w:val="it-IT"/>
        </w:rPr>
        <w:t>Non è intervenuto, tra le parti, un accordo transattivo né gli è stato precedentemente riconosciuto l’importo richiesto;</w:t>
      </w:r>
    </w:p>
    <w:p w14:paraId="45EE6F28" w14:textId="77777777" w:rsidR="001364C2" w:rsidRDefault="001364C2" w:rsidP="002B6758">
      <w:pPr>
        <w:numPr>
          <w:ilvl w:val="0"/>
          <w:numId w:val="10"/>
        </w:numPr>
        <w:spacing w:before="1" w:line="247" w:lineRule="exact"/>
        <w:ind w:left="432" w:hanging="432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>
        <w:rPr>
          <w:rFonts w:ascii="Garamond" w:eastAsia="Garamond" w:hAnsi="Garamond"/>
          <w:color w:val="000000"/>
          <w:lang w:val="it-IT"/>
        </w:rPr>
        <w:sym w:font="Symbol" w:char="F07F"/>
      </w:r>
      <w:r>
        <w:rPr>
          <w:rFonts w:ascii="Garamond" w:eastAsia="Garamond" w:hAnsi="Garamond"/>
          <w:color w:val="000000"/>
          <w:lang w:val="it-IT"/>
        </w:rPr>
        <w:t xml:space="preserve"> </w:t>
      </w:r>
      <w:r w:rsidRPr="00700CDC">
        <w:rPr>
          <w:rFonts w:ascii="Garamond" w:eastAsia="Garamond" w:hAnsi="Garamond"/>
          <w:color w:val="000000"/>
          <w:lang w:val="it-IT"/>
        </w:rPr>
        <w:t>Non pende ricorso né è stato definito un procedimento davanti all'Arbitro Bancario Finanziario (ABF);</w:t>
      </w:r>
    </w:p>
    <w:p w14:paraId="672B3C87" w14:textId="77777777" w:rsidR="001364C2" w:rsidRDefault="001364C2" w:rsidP="002B6758">
      <w:pPr>
        <w:tabs>
          <w:tab w:val="left" w:pos="432"/>
        </w:tabs>
        <w:spacing w:before="1" w:line="247" w:lineRule="exact"/>
        <w:ind w:left="432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>
        <w:rPr>
          <w:rFonts w:ascii="Garamond" w:eastAsia="Garamond" w:hAnsi="Garamond"/>
          <w:color w:val="000000"/>
          <w:lang w:val="it-IT"/>
        </w:rPr>
        <w:t>ovvero</w:t>
      </w:r>
    </w:p>
    <w:p w14:paraId="00BDEF92" w14:textId="77777777" w:rsidR="001364C2" w:rsidRPr="00700CDC" w:rsidRDefault="001364C2" w:rsidP="002B6758">
      <w:pPr>
        <w:spacing w:before="1" w:line="247" w:lineRule="exact"/>
        <w:ind w:left="432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>
        <w:rPr>
          <w:rFonts w:ascii="Garamond" w:eastAsia="Garamond" w:hAnsi="Garamond"/>
          <w:color w:val="000000"/>
          <w:lang w:val="it-IT"/>
        </w:rPr>
        <w:sym w:font="Symbol" w:char="F07F"/>
      </w:r>
      <w:r>
        <w:rPr>
          <w:rFonts w:ascii="Garamond" w:eastAsia="Garamond" w:hAnsi="Garamond"/>
          <w:color w:val="000000"/>
          <w:lang w:val="it-IT"/>
        </w:rPr>
        <w:t xml:space="preserve"> Pende tra il consumatore e Agos Ducato S.p.A. un procedimento davanti </w:t>
      </w:r>
      <w:r w:rsidRPr="00700CDC">
        <w:rPr>
          <w:rFonts w:ascii="Garamond" w:eastAsia="Garamond" w:hAnsi="Garamond"/>
          <w:color w:val="000000"/>
          <w:lang w:val="it-IT"/>
        </w:rPr>
        <w:t>all'Arbitro Bancario Finanziario (ABF)</w:t>
      </w:r>
      <w:r>
        <w:rPr>
          <w:rFonts w:ascii="Garamond" w:eastAsia="Garamond" w:hAnsi="Garamond"/>
          <w:color w:val="000000"/>
          <w:lang w:val="it-IT"/>
        </w:rPr>
        <w:t xml:space="preserve"> di cui è stata richiesta l’interruzione, come da documentazione allegata;</w:t>
      </w:r>
    </w:p>
    <w:p w14:paraId="119C766E" w14:textId="77777777" w:rsidR="001364C2" w:rsidRDefault="001364C2" w:rsidP="002B6758">
      <w:pPr>
        <w:numPr>
          <w:ilvl w:val="0"/>
          <w:numId w:val="10"/>
        </w:numPr>
        <w:spacing w:line="247" w:lineRule="exact"/>
        <w:ind w:left="432" w:hanging="432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FF30AF">
        <w:rPr>
          <w:rFonts w:ascii="Garamond" w:eastAsia="Garamond" w:hAnsi="Garamond"/>
          <w:color w:val="000000"/>
          <w:lang w:val="it-IT"/>
        </w:rPr>
        <w:sym w:font="Symbol" w:char="F07F"/>
      </w:r>
      <w:r w:rsidRPr="00FF30AF">
        <w:rPr>
          <w:rFonts w:ascii="Garamond" w:eastAsia="Garamond" w:hAnsi="Garamond"/>
          <w:color w:val="000000"/>
          <w:lang w:val="it-IT"/>
        </w:rPr>
        <w:t xml:space="preserve"> Non pende domanda davanti alla giustizia ordinaria o procedimento di mediazione, né è stata emessa sentenza;</w:t>
      </w:r>
    </w:p>
    <w:p w14:paraId="3A780AE4" w14:textId="77777777" w:rsidR="001364C2" w:rsidRPr="00B065E8" w:rsidRDefault="001364C2" w:rsidP="002B6758">
      <w:pPr>
        <w:tabs>
          <w:tab w:val="left" w:pos="432"/>
        </w:tabs>
        <w:spacing w:line="247" w:lineRule="exact"/>
        <w:ind w:left="432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>
        <w:rPr>
          <w:rFonts w:ascii="Garamond" w:eastAsia="Garamond" w:hAnsi="Garamond"/>
          <w:color w:val="000000"/>
          <w:lang w:val="it-IT"/>
        </w:rPr>
        <w:t>ovvero</w:t>
      </w:r>
    </w:p>
    <w:p w14:paraId="2A46A342" w14:textId="77777777" w:rsidR="001364C2" w:rsidRDefault="001364C2" w:rsidP="002B6758">
      <w:pPr>
        <w:tabs>
          <w:tab w:val="left" w:pos="432"/>
        </w:tabs>
        <w:spacing w:line="247" w:lineRule="exact"/>
        <w:ind w:left="432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FF30AF">
        <w:rPr>
          <w:rFonts w:ascii="Garamond" w:eastAsia="Garamond" w:hAnsi="Garamond"/>
          <w:color w:val="000000"/>
          <w:lang w:val="it-IT"/>
        </w:rPr>
        <w:sym w:font="Symbol" w:char="F07F"/>
      </w:r>
      <w:r w:rsidRPr="00FF30AF">
        <w:rPr>
          <w:rFonts w:ascii="Garamond" w:eastAsia="Garamond" w:hAnsi="Garamond"/>
          <w:color w:val="000000"/>
          <w:lang w:val="it-IT"/>
        </w:rPr>
        <w:t xml:space="preserve"> P</w:t>
      </w:r>
      <w:r w:rsidRPr="00B065E8">
        <w:rPr>
          <w:rFonts w:ascii="Garamond" w:eastAsia="Garamond" w:hAnsi="Garamond"/>
          <w:color w:val="000000"/>
          <w:lang w:val="it-IT"/>
        </w:rPr>
        <w:t>ende domanda davanti alla giustizia ordinaria</w:t>
      </w:r>
      <w:r>
        <w:rPr>
          <w:rFonts w:ascii="Garamond" w:eastAsia="Garamond" w:hAnsi="Garamond"/>
          <w:color w:val="000000"/>
          <w:lang w:val="it-IT"/>
        </w:rPr>
        <w:t>,</w:t>
      </w:r>
      <w:r w:rsidRPr="00B065E8">
        <w:rPr>
          <w:rFonts w:ascii="Garamond" w:eastAsia="Garamond" w:hAnsi="Garamond"/>
          <w:color w:val="000000"/>
          <w:lang w:val="it-IT"/>
        </w:rPr>
        <w:t xml:space="preserve"> ovvero un procedimento di mediazione</w:t>
      </w:r>
      <w:r>
        <w:rPr>
          <w:rFonts w:ascii="Garamond" w:eastAsia="Garamond" w:hAnsi="Garamond"/>
          <w:color w:val="000000"/>
          <w:lang w:val="it-IT"/>
        </w:rPr>
        <w:t>,</w:t>
      </w:r>
      <w:r w:rsidRPr="00B065E8">
        <w:rPr>
          <w:rFonts w:ascii="Garamond" w:eastAsia="Garamond" w:hAnsi="Garamond"/>
          <w:color w:val="000000"/>
          <w:lang w:val="it-IT"/>
        </w:rPr>
        <w:t xml:space="preserve"> in relazione al quale è stato richiesto e ottenuto </w:t>
      </w:r>
      <w:r w:rsidRPr="00FF30AF">
        <w:rPr>
          <w:rFonts w:ascii="Garamond" w:eastAsia="Garamond" w:hAnsi="Garamond"/>
          <w:color w:val="000000"/>
          <w:lang w:val="it-IT"/>
        </w:rPr>
        <w:t>il rinvio delle relative incombenze</w:t>
      </w:r>
      <w:r>
        <w:rPr>
          <w:rFonts w:ascii="Garamond" w:eastAsia="Garamond" w:hAnsi="Garamond"/>
          <w:color w:val="000000"/>
          <w:lang w:val="it-IT"/>
        </w:rPr>
        <w:t xml:space="preserve"> in attesa della definizione della procedura di conciliazione</w:t>
      </w:r>
      <w:r w:rsidRPr="00FF30AF">
        <w:rPr>
          <w:rFonts w:ascii="Garamond" w:eastAsia="Garamond" w:hAnsi="Garamond"/>
          <w:color w:val="000000"/>
          <w:lang w:val="it-IT"/>
        </w:rPr>
        <w:t>;</w:t>
      </w:r>
    </w:p>
    <w:p w14:paraId="72F1F5A3" w14:textId="77777777" w:rsidR="001364C2" w:rsidRPr="00FF30AF" w:rsidRDefault="001364C2" w:rsidP="002B6758">
      <w:pPr>
        <w:tabs>
          <w:tab w:val="left" w:pos="432"/>
        </w:tabs>
        <w:spacing w:line="247" w:lineRule="exact"/>
        <w:ind w:left="432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</w:p>
    <w:p w14:paraId="4769662D" w14:textId="77777777" w:rsidR="001364C2" w:rsidRPr="00AE0FF3" w:rsidRDefault="001364C2" w:rsidP="002B6758">
      <w:pPr>
        <w:pStyle w:val="Paragrafoelenco"/>
        <w:numPr>
          <w:ilvl w:val="0"/>
          <w:numId w:val="12"/>
        </w:numPr>
        <w:spacing w:line="249" w:lineRule="exact"/>
        <w:ind w:left="714" w:hanging="357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>
        <w:rPr>
          <w:rFonts w:ascii="Garamond" w:eastAsia="Garamond" w:hAnsi="Garamond"/>
          <w:color w:val="000000"/>
          <w:lang w:val="it-IT"/>
        </w:rPr>
        <w:t>d</w:t>
      </w:r>
      <w:r w:rsidRPr="00C4541F">
        <w:rPr>
          <w:rFonts w:ascii="Garamond" w:eastAsia="Garamond" w:hAnsi="Garamond"/>
          <w:color w:val="000000"/>
          <w:lang w:val="it-IT"/>
        </w:rPr>
        <w:t>i agire direttamente e personalmente in qualità di consumatore;</w:t>
      </w:r>
    </w:p>
    <w:p w14:paraId="31819ED8" w14:textId="77777777" w:rsidR="001364C2" w:rsidRPr="00B065E8" w:rsidRDefault="001364C2" w:rsidP="002B6758">
      <w:pPr>
        <w:spacing w:line="249" w:lineRule="exact"/>
        <w:ind w:left="357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</w:p>
    <w:p w14:paraId="54B79DC8" w14:textId="77777777" w:rsidR="001364C2" w:rsidRPr="00AE0FF3" w:rsidRDefault="001364C2" w:rsidP="002B6758">
      <w:pPr>
        <w:pStyle w:val="Paragrafoelenco"/>
        <w:numPr>
          <w:ilvl w:val="0"/>
          <w:numId w:val="12"/>
        </w:numPr>
        <w:spacing w:line="249" w:lineRule="exact"/>
        <w:ind w:left="714" w:hanging="357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>
        <w:rPr>
          <w:rFonts w:ascii="Garamond" w:eastAsia="Garamond" w:hAnsi="Garamond"/>
          <w:color w:val="000000"/>
          <w:lang w:val="it-IT"/>
        </w:rPr>
        <w:t xml:space="preserve">di riconoscere il carattere riservato della presente richiesta, della procedura di conciliazione e del suo esito ed accetta che l’eventuale proposta conciliativa che dovesse ricevere, ove non accettata, non potrà essere invocata o prodotta contro </w:t>
      </w:r>
      <w:r w:rsidRPr="00A72588">
        <w:rPr>
          <w:rFonts w:ascii="Garamond" w:hAnsi="Garamond"/>
          <w:b/>
          <w:lang w:val="it-IT"/>
        </w:rPr>
        <w:t>Agos Ducato S.p.a.</w:t>
      </w:r>
      <w:r w:rsidRPr="0011685A">
        <w:rPr>
          <w:rFonts w:eastAsia="Times New Roman"/>
          <w:color w:val="000000"/>
          <w:lang w:val="it-IT"/>
        </w:rPr>
        <w:t xml:space="preserve"> </w:t>
      </w:r>
      <w:r>
        <w:rPr>
          <w:rFonts w:ascii="Garamond" w:eastAsia="Garamond" w:hAnsi="Garamond"/>
          <w:color w:val="000000"/>
          <w:lang w:val="it-IT"/>
        </w:rPr>
        <w:t>(e/o sue controllate o incorporate) e, ove accettata, dovrà comunque essere mantenuta strettamente riservata;</w:t>
      </w:r>
    </w:p>
    <w:p w14:paraId="232CEF47" w14:textId="77777777" w:rsidR="001364C2" w:rsidRDefault="001364C2" w:rsidP="002B6758">
      <w:pPr>
        <w:pStyle w:val="Paragrafoelenco"/>
        <w:spacing w:before="164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</w:p>
    <w:p w14:paraId="0DE446AB" w14:textId="77777777" w:rsidR="001364C2" w:rsidRPr="00DC69FD" w:rsidRDefault="001364C2" w:rsidP="002B6758">
      <w:pPr>
        <w:pStyle w:val="Paragrafoelenco"/>
        <w:numPr>
          <w:ilvl w:val="0"/>
          <w:numId w:val="12"/>
        </w:numPr>
        <w:spacing w:before="164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6F6586">
        <w:rPr>
          <w:rFonts w:ascii="Garamond" w:eastAsia="Garamond" w:hAnsi="Garamond"/>
          <w:color w:val="000000"/>
          <w:lang w:val="it-IT"/>
        </w:rPr>
        <w:t xml:space="preserve">di conoscere ed accettare le previsioni del regolamento della procedura conciliazione, consultabile </w:t>
      </w:r>
      <w:r w:rsidRPr="00F421F3">
        <w:rPr>
          <w:rFonts w:ascii="Garamond" w:eastAsia="Garamond" w:hAnsi="Garamond"/>
          <w:color w:val="000000"/>
          <w:lang w:val="it-IT"/>
        </w:rPr>
        <w:t xml:space="preserve">al seguente indirizzo </w:t>
      </w:r>
      <w:hyperlink r:id="rId14" w:tooltip="Protected by Check Point: https://www.agoscorporate.it/responsabilita-sociale/conciliazioni-e-accordi-con-aacc" w:history="1">
        <w:r w:rsidRPr="00383B49">
          <w:rPr>
            <w:rStyle w:val="Collegamentoipertestuale"/>
            <w:rFonts w:ascii="Garamond" w:eastAsia="Garamond" w:hAnsi="Garamond"/>
            <w:lang w:val="it-IT"/>
          </w:rPr>
          <w:t>https://www.agoscorporate.it/responsabilita-sociale/conciliazioni-e-accordi-con-aacc</w:t>
        </w:r>
      </w:hyperlink>
      <w:r w:rsidRPr="006F6586">
        <w:rPr>
          <w:rFonts w:ascii="Garamond" w:eastAsia="Garamond" w:hAnsi="Garamond"/>
          <w:color w:val="000000"/>
          <w:lang w:val="it-IT"/>
        </w:rPr>
        <w:t xml:space="preserve">, impegnandosi a non proporre azioni giudiziarie o stragiudiziali fino alla definizione della </w:t>
      </w:r>
      <w:r w:rsidRPr="00DC69FD">
        <w:rPr>
          <w:rFonts w:ascii="Garamond" w:eastAsia="Garamond" w:hAnsi="Garamond"/>
          <w:color w:val="000000"/>
          <w:lang w:val="it-IT"/>
        </w:rPr>
        <w:t>procedura di conciliazione inerente il proprio caso;</w:t>
      </w:r>
    </w:p>
    <w:p w14:paraId="0977D9BA" w14:textId="77777777" w:rsidR="001364C2" w:rsidRPr="00B065E8" w:rsidRDefault="001364C2" w:rsidP="002B6758">
      <w:pPr>
        <w:pStyle w:val="Paragrafoelenco"/>
        <w:spacing w:before="164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</w:p>
    <w:p w14:paraId="55E8729C" w14:textId="77777777" w:rsidR="001364C2" w:rsidRDefault="001364C2" w:rsidP="002B6758">
      <w:pPr>
        <w:pStyle w:val="Paragrafoelenco"/>
        <w:numPr>
          <w:ilvl w:val="0"/>
          <w:numId w:val="12"/>
        </w:numPr>
        <w:spacing w:before="164" w:line="249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DC69FD">
        <w:rPr>
          <w:rFonts w:ascii="Garamond" w:eastAsia="Garamond" w:hAnsi="Garamond"/>
          <w:color w:val="000000"/>
          <w:lang w:val="it-IT"/>
        </w:rPr>
        <w:t xml:space="preserve">che in caso di accordo tra le parti, si impegna a surrogare </w:t>
      </w:r>
      <w:r w:rsidRPr="00DC69FD">
        <w:rPr>
          <w:rFonts w:ascii="Garamond" w:hAnsi="Garamond"/>
          <w:b/>
          <w:lang w:val="it-IT"/>
        </w:rPr>
        <w:t>Agos Ducato S.p.a.</w:t>
      </w:r>
      <w:r w:rsidRPr="00DC69FD">
        <w:rPr>
          <w:rFonts w:ascii="Garamond" w:hAnsi="Garamond"/>
          <w:color w:val="000000" w:themeColor="text1"/>
          <w:sz w:val="25"/>
          <w:szCs w:val="25"/>
          <w:lang w:val="it-IT"/>
        </w:rPr>
        <w:t xml:space="preserve"> </w:t>
      </w:r>
      <w:r w:rsidRPr="00DC69FD">
        <w:rPr>
          <w:rFonts w:ascii="Garamond" w:eastAsia="Garamond" w:hAnsi="Garamond"/>
          <w:bCs/>
          <w:color w:val="000000"/>
          <w:lang w:val="it-IT"/>
        </w:rPr>
        <w:t>(o la sua controllata o incorporata sopra indicata)</w:t>
      </w:r>
      <w:r w:rsidRPr="00DC69FD">
        <w:rPr>
          <w:rFonts w:ascii="Garamond" w:eastAsia="Garamond" w:hAnsi="Garamond"/>
          <w:b/>
          <w:color w:val="000000"/>
          <w:lang w:val="it-IT"/>
        </w:rPr>
        <w:t xml:space="preserve"> </w:t>
      </w:r>
      <w:r w:rsidRPr="00DC69FD">
        <w:rPr>
          <w:rFonts w:ascii="Garamond" w:eastAsia="Garamond" w:hAnsi="Garamond"/>
          <w:color w:val="000000"/>
          <w:lang w:val="it-IT"/>
        </w:rPr>
        <w:t>ai sensi e per gli effetti dell'art. 1201 c.c., nei diritti da questi vantati nei confronti dei terzi, in dipendenza del contratto di finanziamento estinto anticipatamente.</w:t>
      </w:r>
    </w:p>
    <w:p w14:paraId="5181B3CC" w14:textId="77777777" w:rsidR="001364C2" w:rsidRPr="00B065E8" w:rsidRDefault="001364C2" w:rsidP="001364C2">
      <w:pPr>
        <w:spacing w:before="164" w:line="249" w:lineRule="exact"/>
        <w:jc w:val="center"/>
        <w:textAlignment w:val="baseline"/>
        <w:rPr>
          <w:rFonts w:ascii="Garamond" w:eastAsia="Garamond" w:hAnsi="Garamond"/>
          <w:b/>
          <w:bCs/>
          <w:color w:val="000000"/>
          <w:lang w:val="it-IT"/>
        </w:rPr>
      </w:pPr>
      <w:r w:rsidRPr="00B065E8">
        <w:rPr>
          <w:rFonts w:ascii="Garamond" w:eastAsia="Garamond" w:hAnsi="Garamond"/>
          <w:b/>
          <w:bCs/>
          <w:color w:val="000000"/>
          <w:lang w:val="it-IT"/>
        </w:rPr>
        <w:t>INDICA</w:t>
      </w:r>
    </w:p>
    <w:p w14:paraId="77DB6CE0" w14:textId="77777777" w:rsidR="001364C2" w:rsidRPr="00B065E8" w:rsidRDefault="001364C2" w:rsidP="002B6758">
      <w:pPr>
        <w:spacing w:before="164" w:line="249" w:lineRule="exact"/>
        <w:jc w:val="both"/>
        <w:textAlignment w:val="baseline"/>
        <w:rPr>
          <w:rFonts w:ascii="Garamond" w:eastAsia="Garamond" w:hAnsi="Garamond"/>
          <w:color w:val="000000"/>
          <w:vertAlign w:val="subscript"/>
          <w:lang w:val="it-IT"/>
        </w:rPr>
      </w:pPr>
      <w:r>
        <w:rPr>
          <w:rFonts w:ascii="Garamond" w:eastAsia="Garamond" w:hAnsi="Garamond"/>
          <w:color w:val="000000"/>
          <w:lang w:val="it-IT"/>
        </w:rPr>
        <w:t>di seguito l’indirizzo mail cui potrà essere comunicato l’esito della procedura di conciliazione ed inviata l’eventuale proposta di conciliazione: ___________________________</w:t>
      </w:r>
    </w:p>
    <w:p w14:paraId="37ECD06D" w14:textId="77777777" w:rsidR="001364C2" w:rsidRPr="00AE0FF3" w:rsidRDefault="001364C2" w:rsidP="001364C2">
      <w:pPr>
        <w:spacing w:before="159" w:line="244" w:lineRule="exact"/>
        <w:jc w:val="center"/>
        <w:textAlignment w:val="baseline"/>
        <w:rPr>
          <w:rFonts w:ascii="Garamond" w:eastAsia="Garamond" w:hAnsi="Garamond"/>
          <w:b/>
          <w:color w:val="000000"/>
          <w:lang w:val="it-IT"/>
        </w:rPr>
      </w:pPr>
      <w:r w:rsidRPr="00AE0FF3">
        <w:rPr>
          <w:rFonts w:ascii="Garamond" w:eastAsia="Garamond" w:hAnsi="Garamond"/>
          <w:b/>
          <w:color w:val="000000"/>
          <w:lang w:val="it-IT"/>
        </w:rPr>
        <w:t>CHIEDE INOLTRE</w:t>
      </w:r>
    </w:p>
    <w:p w14:paraId="1304B39A" w14:textId="77777777" w:rsidR="001364C2" w:rsidRPr="00AE0FF3" w:rsidRDefault="001364C2" w:rsidP="002B6758">
      <w:pPr>
        <w:spacing w:before="164" w:line="249" w:lineRule="exact"/>
        <w:jc w:val="both"/>
        <w:textAlignment w:val="baseline"/>
        <w:rPr>
          <w:rFonts w:ascii="Garamond" w:eastAsia="Garamond" w:hAnsi="Garamond"/>
          <w:color w:val="000000"/>
          <w:spacing w:val="-2"/>
          <w:lang w:val="it-IT"/>
        </w:rPr>
      </w:pPr>
      <w:r>
        <w:rPr>
          <w:rFonts w:ascii="Garamond" w:eastAsia="Garamond" w:hAnsi="Garamond"/>
          <w:color w:val="000000"/>
          <w:spacing w:val="-2"/>
          <w:lang w:val="it-IT"/>
        </w:rPr>
        <w:t>c</w:t>
      </w:r>
      <w:r w:rsidRPr="00AE0FF3">
        <w:rPr>
          <w:rFonts w:ascii="Garamond" w:eastAsia="Garamond" w:hAnsi="Garamond"/>
          <w:color w:val="000000"/>
          <w:spacing w:val="-2"/>
          <w:lang w:val="it-IT"/>
        </w:rPr>
        <w:t>he in caso di accordo tra le parti, il pagamento dell’importo concordato dovrà essere disposto a mezzo di bonifico</w:t>
      </w:r>
    </w:p>
    <w:p w14:paraId="366AD1CB" w14:textId="77777777" w:rsidR="001364C2" w:rsidRPr="00AE0FF3" w:rsidRDefault="001364C2" w:rsidP="002B6758">
      <w:pPr>
        <w:tabs>
          <w:tab w:val="right" w:leader="underscore" w:pos="9720"/>
        </w:tabs>
        <w:spacing w:before="1" w:line="246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AE0FF3">
        <w:rPr>
          <w:rFonts w:ascii="Garamond" w:eastAsia="Garamond" w:hAnsi="Garamond"/>
          <w:color w:val="000000"/>
          <w:lang w:val="it-IT"/>
        </w:rPr>
        <w:t xml:space="preserve">bancario a favore del conto corrente intestato a suo nome, presso la banca </w:t>
      </w:r>
      <w:r w:rsidRPr="00AE0FF3">
        <w:rPr>
          <w:rFonts w:ascii="Garamond" w:eastAsia="Garamond" w:hAnsi="Garamond"/>
          <w:color w:val="000000"/>
          <w:lang w:val="it-IT"/>
        </w:rPr>
        <w:tab/>
        <w:t xml:space="preserve"> </w:t>
      </w:r>
    </w:p>
    <w:p w14:paraId="3AFF3116" w14:textId="77777777" w:rsidR="001364C2" w:rsidRPr="00AE0FF3" w:rsidRDefault="001364C2" w:rsidP="002B6758">
      <w:pPr>
        <w:tabs>
          <w:tab w:val="left" w:leader="underscore" w:pos="2448"/>
          <w:tab w:val="left" w:leader="underscore" w:pos="9000"/>
        </w:tabs>
        <w:spacing w:line="247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AE0FF3">
        <w:rPr>
          <w:rFonts w:ascii="Garamond" w:eastAsia="Garamond" w:hAnsi="Garamond"/>
          <w:color w:val="000000"/>
          <w:lang w:val="it-IT"/>
        </w:rPr>
        <w:tab/>
        <w:t>avente il seguente IBAN</w:t>
      </w:r>
      <w:r w:rsidRPr="00AE0FF3">
        <w:rPr>
          <w:rFonts w:ascii="Garamond" w:eastAsia="Garamond" w:hAnsi="Garamond"/>
          <w:color w:val="000000"/>
          <w:lang w:val="it-IT"/>
        </w:rPr>
        <w:tab/>
        <w:t xml:space="preserve"> </w:t>
      </w:r>
    </w:p>
    <w:p w14:paraId="6B0AF8C0" w14:textId="77777777" w:rsidR="001364C2" w:rsidRPr="00AE0FF3" w:rsidRDefault="001364C2" w:rsidP="001364C2">
      <w:pPr>
        <w:spacing w:before="159" w:line="249" w:lineRule="exact"/>
        <w:textAlignment w:val="baseline"/>
        <w:rPr>
          <w:rFonts w:ascii="Garamond" w:eastAsia="Garamond" w:hAnsi="Garamond"/>
          <w:color w:val="000000"/>
          <w:spacing w:val="-2"/>
          <w:lang w:val="it-IT"/>
        </w:rPr>
      </w:pPr>
      <w:r w:rsidRPr="00AE0FF3">
        <w:rPr>
          <w:rFonts w:ascii="Garamond" w:eastAsia="Garamond" w:hAnsi="Garamond"/>
          <w:color w:val="000000"/>
          <w:spacing w:val="-2"/>
          <w:lang w:val="it-IT"/>
        </w:rPr>
        <w:t>Si allega:</w:t>
      </w:r>
    </w:p>
    <w:p w14:paraId="1EF5BCD6" w14:textId="77777777" w:rsidR="001364C2" w:rsidRPr="0047562B" w:rsidRDefault="001364C2" w:rsidP="001364C2">
      <w:pPr>
        <w:numPr>
          <w:ilvl w:val="0"/>
          <w:numId w:val="11"/>
        </w:numPr>
        <w:spacing w:before="1" w:line="245" w:lineRule="exact"/>
        <w:ind w:left="432" w:hanging="432"/>
        <w:textAlignment w:val="baseline"/>
        <w:rPr>
          <w:rFonts w:ascii="Garamond" w:eastAsia="Garamond" w:hAnsi="Garamond"/>
          <w:color w:val="000000"/>
          <w:spacing w:val="-1"/>
        </w:rPr>
      </w:pPr>
      <w:r w:rsidRPr="0047562B">
        <w:rPr>
          <w:rFonts w:ascii="Garamond" w:eastAsia="Garamond" w:hAnsi="Garamond"/>
          <w:color w:val="000000"/>
          <w:spacing w:val="-1"/>
        </w:rPr>
        <w:t xml:space="preserve">Contratto di </w:t>
      </w:r>
      <w:proofErr w:type="spellStart"/>
      <w:r w:rsidRPr="0047562B">
        <w:rPr>
          <w:rFonts w:ascii="Garamond" w:eastAsia="Garamond" w:hAnsi="Garamond"/>
          <w:color w:val="000000"/>
          <w:spacing w:val="-1"/>
        </w:rPr>
        <w:t>finanziamento</w:t>
      </w:r>
      <w:proofErr w:type="spellEnd"/>
    </w:p>
    <w:p w14:paraId="545A248C" w14:textId="77777777" w:rsidR="001364C2" w:rsidRPr="0047562B" w:rsidRDefault="001364C2" w:rsidP="001364C2">
      <w:pPr>
        <w:numPr>
          <w:ilvl w:val="0"/>
          <w:numId w:val="11"/>
        </w:numPr>
        <w:spacing w:before="3" w:line="249" w:lineRule="exact"/>
        <w:ind w:left="432" w:hanging="432"/>
        <w:textAlignment w:val="baseline"/>
        <w:rPr>
          <w:rFonts w:ascii="Garamond" w:eastAsia="Garamond" w:hAnsi="Garamond"/>
          <w:color w:val="000000"/>
          <w:spacing w:val="-1"/>
        </w:rPr>
      </w:pPr>
      <w:proofErr w:type="spellStart"/>
      <w:r w:rsidRPr="0047562B">
        <w:rPr>
          <w:rFonts w:ascii="Garamond" w:eastAsia="Garamond" w:hAnsi="Garamond"/>
          <w:color w:val="000000"/>
          <w:spacing w:val="-1"/>
        </w:rPr>
        <w:t>Conteggio</w:t>
      </w:r>
      <w:proofErr w:type="spellEnd"/>
      <w:r w:rsidRPr="0047562B">
        <w:rPr>
          <w:rFonts w:ascii="Garamond" w:eastAsia="Garamond" w:hAnsi="Garamond"/>
          <w:color w:val="000000"/>
          <w:spacing w:val="-1"/>
        </w:rPr>
        <w:t xml:space="preserve"> </w:t>
      </w:r>
      <w:proofErr w:type="spellStart"/>
      <w:r w:rsidRPr="0047562B">
        <w:rPr>
          <w:rFonts w:ascii="Garamond" w:eastAsia="Garamond" w:hAnsi="Garamond"/>
          <w:color w:val="000000"/>
          <w:spacing w:val="-1"/>
        </w:rPr>
        <w:t>estintivo</w:t>
      </w:r>
      <w:proofErr w:type="spellEnd"/>
    </w:p>
    <w:p w14:paraId="213901A7" w14:textId="77777777" w:rsidR="001364C2" w:rsidRPr="00AE0FF3" w:rsidRDefault="001364C2" w:rsidP="001364C2">
      <w:pPr>
        <w:numPr>
          <w:ilvl w:val="0"/>
          <w:numId w:val="11"/>
        </w:numPr>
        <w:spacing w:before="1" w:line="247" w:lineRule="exact"/>
        <w:ind w:left="432" w:hanging="432"/>
        <w:textAlignment w:val="baseline"/>
        <w:rPr>
          <w:rFonts w:ascii="Garamond" w:eastAsia="Garamond" w:hAnsi="Garamond"/>
          <w:color w:val="000000"/>
          <w:lang w:val="it-IT"/>
        </w:rPr>
      </w:pPr>
      <w:r w:rsidRPr="00AE0FF3">
        <w:rPr>
          <w:rFonts w:ascii="Garamond" w:eastAsia="Garamond" w:hAnsi="Garamond"/>
          <w:color w:val="000000"/>
          <w:lang w:val="it-IT"/>
        </w:rPr>
        <w:t>Copia documento di identità i</w:t>
      </w:r>
      <w:r>
        <w:rPr>
          <w:rFonts w:ascii="Garamond" w:eastAsia="Garamond" w:hAnsi="Garamond"/>
          <w:color w:val="000000"/>
          <w:lang w:val="it-IT"/>
        </w:rPr>
        <w:t>n corso di validità</w:t>
      </w:r>
    </w:p>
    <w:p w14:paraId="230121A3" w14:textId="77777777" w:rsidR="001364C2" w:rsidRDefault="001364C2" w:rsidP="001364C2">
      <w:pPr>
        <w:numPr>
          <w:ilvl w:val="0"/>
          <w:numId w:val="11"/>
        </w:numPr>
        <w:spacing w:line="246" w:lineRule="exact"/>
        <w:ind w:left="432" w:hanging="432"/>
        <w:textAlignment w:val="baseline"/>
        <w:rPr>
          <w:rFonts w:ascii="Garamond" w:eastAsia="Garamond" w:hAnsi="Garamond"/>
          <w:color w:val="000000"/>
          <w:spacing w:val="-1"/>
        </w:rPr>
      </w:pPr>
      <w:r>
        <w:rPr>
          <w:rFonts w:ascii="Garamond" w:eastAsia="Garamond" w:hAnsi="Garamond"/>
          <w:color w:val="000000"/>
          <w:spacing w:val="-1"/>
        </w:rPr>
        <w:t xml:space="preserve">Copia </w:t>
      </w:r>
      <w:proofErr w:type="spellStart"/>
      <w:r>
        <w:rPr>
          <w:rFonts w:ascii="Garamond" w:eastAsia="Garamond" w:hAnsi="Garamond"/>
          <w:color w:val="000000"/>
          <w:spacing w:val="-1"/>
        </w:rPr>
        <w:t>codice</w:t>
      </w:r>
      <w:proofErr w:type="spellEnd"/>
      <w:r>
        <w:rPr>
          <w:rFonts w:ascii="Garamond" w:eastAsia="Garamond" w:hAnsi="Garamond"/>
          <w:color w:val="000000"/>
          <w:spacing w:val="-1"/>
        </w:rPr>
        <w:t xml:space="preserve"> </w:t>
      </w:r>
      <w:proofErr w:type="spellStart"/>
      <w:r>
        <w:rPr>
          <w:rFonts w:ascii="Garamond" w:eastAsia="Garamond" w:hAnsi="Garamond"/>
          <w:color w:val="000000"/>
          <w:spacing w:val="-1"/>
        </w:rPr>
        <w:t>fiscale</w:t>
      </w:r>
      <w:proofErr w:type="spellEnd"/>
    </w:p>
    <w:p w14:paraId="7D742601" w14:textId="77777777" w:rsidR="001364C2" w:rsidRPr="00B065E8" w:rsidRDefault="001364C2" w:rsidP="001364C2">
      <w:pPr>
        <w:numPr>
          <w:ilvl w:val="0"/>
          <w:numId w:val="11"/>
        </w:numPr>
        <w:spacing w:line="246" w:lineRule="exact"/>
        <w:ind w:left="432" w:hanging="432"/>
        <w:textAlignment w:val="baseline"/>
        <w:rPr>
          <w:rFonts w:ascii="Garamond" w:eastAsia="Garamond" w:hAnsi="Garamond"/>
          <w:color w:val="000000"/>
          <w:spacing w:val="-1"/>
          <w:lang w:val="it-IT"/>
        </w:rPr>
      </w:pPr>
      <w:r>
        <w:rPr>
          <w:rFonts w:ascii="Garamond" w:eastAsia="Garamond" w:hAnsi="Garamond"/>
          <w:color w:val="000000"/>
          <w:spacing w:val="-1"/>
          <w:lang w:val="it-IT"/>
        </w:rPr>
        <w:t>Eventuale r</w:t>
      </w:r>
      <w:r w:rsidRPr="00B065E8">
        <w:rPr>
          <w:rFonts w:ascii="Garamond" w:eastAsia="Garamond" w:hAnsi="Garamond"/>
          <w:color w:val="000000"/>
          <w:spacing w:val="-1"/>
          <w:lang w:val="it-IT"/>
        </w:rPr>
        <w:t xml:space="preserve">eclamo inviato ad Agos </w:t>
      </w:r>
      <w:r>
        <w:rPr>
          <w:rFonts w:ascii="Garamond" w:eastAsia="Garamond" w:hAnsi="Garamond"/>
          <w:color w:val="000000"/>
          <w:spacing w:val="-1"/>
          <w:lang w:val="it-IT"/>
        </w:rPr>
        <w:t>Ducato S.p.a.</w:t>
      </w:r>
    </w:p>
    <w:p w14:paraId="6BE2F29D" w14:textId="77777777" w:rsidR="001364C2" w:rsidRPr="00B065E8" w:rsidRDefault="001364C2" w:rsidP="001364C2">
      <w:pPr>
        <w:numPr>
          <w:ilvl w:val="0"/>
          <w:numId w:val="11"/>
        </w:numPr>
        <w:spacing w:line="246" w:lineRule="exact"/>
        <w:ind w:left="432" w:hanging="432"/>
        <w:textAlignment w:val="baseline"/>
        <w:rPr>
          <w:rFonts w:ascii="Garamond" w:eastAsia="Garamond" w:hAnsi="Garamond"/>
          <w:color w:val="000000"/>
          <w:spacing w:val="-1"/>
          <w:lang w:val="it-IT"/>
        </w:rPr>
      </w:pPr>
      <w:r w:rsidRPr="00B065E8">
        <w:rPr>
          <w:rFonts w:ascii="Garamond" w:eastAsia="Garamond" w:hAnsi="Garamond"/>
          <w:color w:val="000000"/>
          <w:spacing w:val="-1"/>
          <w:lang w:val="it-IT"/>
        </w:rPr>
        <w:t>Eventuale riscontro di Agos D</w:t>
      </w:r>
      <w:r>
        <w:rPr>
          <w:rFonts w:ascii="Garamond" w:eastAsia="Garamond" w:hAnsi="Garamond"/>
          <w:color w:val="000000"/>
          <w:spacing w:val="-1"/>
          <w:lang w:val="it-IT"/>
        </w:rPr>
        <w:t>ucato S.p.a.</w:t>
      </w:r>
    </w:p>
    <w:p w14:paraId="7C8273C8" w14:textId="77777777" w:rsidR="001364C2" w:rsidRDefault="001364C2" w:rsidP="001364C2">
      <w:pPr>
        <w:numPr>
          <w:ilvl w:val="0"/>
          <w:numId w:val="11"/>
        </w:numPr>
        <w:spacing w:line="246" w:lineRule="exact"/>
        <w:ind w:left="432" w:hanging="432"/>
        <w:textAlignment w:val="baseline"/>
        <w:rPr>
          <w:rFonts w:ascii="Garamond" w:eastAsia="Garamond" w:hAnsi="Garamond"/>
          <w:color w:val="000000"/>
          <w:spacing w:val="-1"/>
          <w:lang w:val="it-IT"/>
        </w:rPr>
      </w:pPr>
      <w:r w:rsidRPr="00B065E8">
        <w:rPr>
          <w:rFonts w:ascii="Garamond" w:eastAsia="Garamond" w:hAnsi="Garamond"/>
          <w:color w:val="000000"/>
          <w:spacing w:val="-1"/>
          <w:lang w:val="it-IT"/>
        </w:rPr>
        <w:lastRenderedPageBreak/>
        <w:t xml:space="preserve">Eventuale ulteriore documentazione (es. </w:t>
      </w:r>
      <w:r>
        <w:rPr>
          <w:rFonts w:ascii="Garamond" w:eastAsia="Garamond" w:hAnsi="Garamond"/>
          <w:color w:val="000000"/>
          <w:spacing w:val="-1"/>
          <w:lang w:val="it-IT"/>
        </w:rPr>
        <w:t>d</w:t>
      </w:r>
      <w:r w:rsidRPr="00B065E8">
        <w:rPr>
          <w:rFonts w:ascii="Garamond" w:eastAsia="Garamond" w:hAnsi="Garamond"/>
          <w:color w:val="000000"/>
          <w:spacing w:val="-1"/>
          <w:lang w:val="it-IT"/>
        </w:rPr>
        <w:t>ocumenta</w:t>
      </w:r>
      <w:r>
        <w:rPr>
          <w:rFonts w:ascii="Garamond" w:eastAsia="Garamond" w:hAnsi="Garamond"/>
          <w:color w:val="000000"/>
          <w:spacing w:val="-1"/>
          <w:lang w:val="it-IT"/>
        </w:rPr>
        <w:t>zione che comprova l’interruzione del procedimento ABF, ovvero il rinvio del procedimento giudiziale o di mediazione</w:t>
      </w:r>
      <w:r w:rsidRPr="00B065E8">
        <w:rPr>
          <w:rFonts w:ascii="Garamond" w:eastAsia="Garamond" w:hAnsi="Garamond"/>
          <w:color w:val="000000"/>
          <w:spacing w:val="-1"/>
          <w:lang w:val="it-IT"/>
        </w:rPr>
        <w:t>)</w:t>
      </w:r>
    </w:p>
    <w:p w14:paraId="33A0BE83" w14:textId="77777777" w:rsidR="001364C2" w:rsidRPr="00B065E8" w:rsidRDefault="001364C2" w:rsidP="001364C2">
      <w:pPr>
        <w:tabs>
          <w:tab w:val="left" w:pos="432"/>
        </w:tabs>
        <w:spacing w:line="246" w:lineRule="exact"/>
        <w:ind w:left="432"/>
        <w:textAlignment w:val="baseline"/>
        <w:rPr>
          <w:rFonts w:ascii="Garamond" w:eastAsia="Garamond" w:hAnsi="Garamond"/>
          <w:color w:val="000000"/>
          <w:spacing w:val="-1"/>
          <w:lang w:val="it-IT"/>
        </w:rPr>
      </w:pPr>
      <w:r w:rsidRPr="00B065E8">
        <w:rPr>
          <w:rFonts w:ascii="Garamond" w:eastAsia="Garamond" w:hAnsi="Garamond"/>
          <w:color w:val="000000"/>
          <w:spacing w:val="-1"/>
          <w:lang w:val="it-IT"/>
        </w:rPr>
        <w:t>_______________________________________________________</w:t>
      </w:r>
      <w:r>
        <w:rPr>
          <w:rFonts w:ascii="Garamond" w:eastAsia="Garamond" w:hAnsi="Garamond"/>
          <w:color w:val="000000"/>
          <w:spacing w:val="-1"/>
          <w:lang w:val="it-IT"/>
        </w:rPr>
        <w:t>__________________________</w:t>
      </w:r>
    </w:p>
    <w:p w14:paraId="38B96EFF" w14:textId="77777777" w:rsidR="001364C2" w:rsidRDefault="001364C2" w:rsidP="002B6758">
      <w:pPr>
        <w:spacing w:line="245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</w:p>
    <w:p w14:paraId="3CE40A73" w14:textId="77777777" w:rsidR="001364C2" w:rsidRPr="00B065E8" w:rsidRDefault="001364C2" w:rsidP="002B6758">
      <w:pPr>
        <w:spacing w:line="245" w:lineRule="exact"/>
        <w:jc w:val="both"/>
        <w:textAlignment w:val="baseline"/>
        <w:rPr>
          <w:rFonts w:ascii="Garamond" w:eastAsia="Garamond" w:hAnsi="Garamond"/>
          <w:b/>
          <w:bCs/>
          <w:color w:val="000000"/>
          <w:lang w:val="it-IT"/>
        </w:rPr>
      </w:pPr>
      <w:r w:rsidRPr="00B065E8">
        <w:rPr>
          <w:rFonts w:ascii="Garamond" w:eastAsia="Garamond" w:hAnsi="Garamond"/>
          <w:b/>
          <w:bCs/>
          <w:color w:val="000000"/>
          <w:lang w:val="it-IT"/>
        </w:rPr>
        <w:t>Informativa privacy</w:t>
      </w:r>
    </w:p>
    <w:p w14:paraId="1371A124" w14:textId="77777777" w:rsidR="001364C2" w:rsidRDefault="001364C2" w:rsidP="002B6758">
      <w:pPr>
        <w:spacing w:line="245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>
        <w:rPr>
          <w:rFonts w:ascii="Garamond" w:eastAsia="Garamond" w:hAnsi="Garamond"/>
          <w:color w:val="000000"/>
          <w:lang w:val="it-IT"/>
        </w:rPr>
        <w:t>Il cliente autorizza la commissione di conciliazione a poter aver accesso a tutte le informazioni e dati personali che lo riguardano e che sono pertinenti e utili all’esame della domanda di conciliazione e della controversia, secondo quanto previsto dal Regolamento UE 2016/679.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1364C2" w14:paraId="578ED95A" w14:textId="77777777" w:rsidTr="007E31B3">
        <w:tc>
          <w:tcPr>
            <w:tcW w:w="4855" w:type="dxa"/>
          </w:tcPr>
          <w:p w14:paraId="093FA0DF" w14:textId="77777777" w:rsidR="001364C2" w:rsidRPr="00A814CE" w:rsidRDefault="001364C2" w:rsidP="007E31B3">
            <w:pPr>
              <w:spacing w:before="257" w:line="246" w:lineRule="exact"/>
              <w:textAlignment w:val="baseline"/>
              <w:rPr>
                <w:rFonts w:ascii="Garamond" w:eastAsia="Garamond" w:hAnsi="Garamond"/>
                <w:color w:val="000000"/>
              </w:rPr>
            </w:pPr>
            <w:r w:rsidRPr="002F0A1C">
              <w:rPr>
                <w:rFonts w:ascii="Garamond" w:eastAsia="Garamond" w:hAnsi="Garamond"/>
                <w:color w:val="000000"/>
                <w:spacing w:val="-1"/>
              </w:rPr>
              <w:t>Luogo e data</w:t>
            </w:r>
            <w:r>
              <w:rPr>
                <w:rFonts w:ascii="Garamond" w:eastAsia="Garamond" w:hAnsi="Garamond"/>
                <w:color w:val="000000"/>
                <w:spacing w:val="-1"/>
              </w:rPr>
              <w:t xml:space="preserve"> ____________________</w:t>
            </w:r>
          </w:p>
          <w:p w14:paraId="690B46BA" w14:textId="77777777" w:rsidR="001364C2" w:rsidRDefault="001364C2" w:rsidP="007E31B3">
            <w:pPr>
              <w:spacing w:before="257" w:line="246" w:lineRule="exact"/>
              <w:textAlignment w:val="baseline"/>
              <w:rPr>
                <w:rFonts w:ascii="Garamond" w:eastAsia="Garamond" w:hAnsi="Garamond"/>
                <w:color w:val="000000"/>
                <w:spacing w:val="-1"/>
              </w:rPr>
            </w:pPr>
          </w:p>
        </w:tc>
        <w:tc>
          <w:tcPr>
            <w:tcW w:w="4855" w:type="dxa"/>
          </w:tcPr>
          <w:p w14:paraId="70A544DA" w14:textId="77777777" w:rsidR="001364C2" w:rsidRDefault="001364C2" w:rsidP="007E31B3">
            <w:pPr>
              <w:spacing w:line="246" w:lineRule="exact"/>
              <w:textAlignment w:val="baseline"/>
              <w:rPr>
                <w:rFonts w:ascii="Garamond" w:eastAsia="Garamond" w:hAnsi="Garamond"/>
                <w:color w:val="000000"/>
              </w:rPr>
            </w:pPr>
          </w:p>
          <w:p w14:paraId="0F4F65FF" w14:textId="77777777" w:rsidR="001364C2" w:rsidRPr="00F90C61" w:rsidRDefault="001364C2" w:rsidP="007E31B3">
            <w:pPr>
              <w:spacing w:line="246" w:lineRule="exact"/>
              <w:textAlignment w:val="baseline"/>
              <w:rPr>
                <w:rFonts w:ascii="Garamond" w:eastAsia="Garamond" w:hAnsi="Garamond"/>
                <w:color w:val="000000"/>
              </w:rPr>
            </w:pPr>
            <w:r w:rsidRPr="00F90C61">
              <w:rPr>
                <w:rFonts w:ascii="Garamond" w:eastAsia="Garamond" w:hAnsi="Garamond"/>
                <w:color w:val="000000"/>
              </w:rPr>
              <w:t xml:space="preserve">Firma del cliente /associato </w:t>
            </w:r>
          </w:p>
          <w:p w14:paraId="7408926B" w14:textId="77777777" w:rsidR="001364C2" w:rsidRDefault="001364C2" w:rsidP="007E31B3">
            <w:pPr>
              <w:spacing w:line="246" w:lineRule="exact"/>
              <w:textAlignment w:val="baseline"/>
              <w:rPr>
                <w:rFonts w:ascii="Garamond" w:eastAsia="Garamond" w:hAnsi="Garamond"/>
                <w:b/>
                <w:color w:val="000000"/>
              </w:rPr>
            </w:pPr>
          </w:p>
          <w:p w14:paraId="07E60836" w14:textId="77777777" w:rsidR="001364C2" w:rsidRDefault="001364C2" w:rsidP="007E31B3">
            <w:pPr>
              <w:spacing w:line="246" w:lineRule="exact"/>
              <w:textAlignment w:val="baseline"/>
              <w:rPr>
                <w:rFonts w:ascii="Garamond" w:eastAsia="Garamond" w:hAnsi="Garamond"/>
                <w:b/>
                <w:color w:val="000000"/>
              </w:rPr>
            </w:pPr>
          </w:p>
          <w:p w14:paraId="1ED5C47B" w14:textId="77777777" w:rsidR="001364C2" w:rsidRDefault="001364C2" w:rsidP="007E31B3">
            <w:pPr>
              <w:spacing w:line="246" w:lineRule="exact"/>
              <w:textAlignment w:val="baseline"/>
              <w:rPr>
                <w:rFonts w:ascii="Garamond" w:eastAsia="Garamond" w:hAnsi="Garamond"/>
                <w:b/>
                <w:color w:val="000000"/>
              </w:rPr>
            </w:pPr>
          </w:p>
          <w:p w14:paraId="09DF5364" w14:textId="77777777" w:rsidR="001364C2" w:rsidRDefault="001364C2" w:rsidP="007E31B3">
            <w:pPr>
              <w:spacing w:line="246" w:lineRule="exact"/>
              <w:textAlignment w:val="baseline"/>
              <w:rPr>
                <w:rFonts w:ascii="Garamond" w:eastAsia="Garamond" w:hAnsi="Garamond"/>
                <w:color w:val="000000"/>
                <w:spacing w:val="-1"/>
              </w:rPr>
            </w:pPr>
            <w:r>
              <w:rPr>
                <w:rFonts w:ascii="Garamond" w:eastAsia="Garamond" w:hAnsi="Garamond"/>
                <w:b/>
                <w:color w:val="000000"/>
              </w:rPr>
              <w:t>______________________________</w:t>
            </w:r>
          </w:p>
        </w:tc>
      </w:tr>
    </w:tbl>
    <w:p w14:paraId="1E352A1D" w14:textId="77777777" w:rsidR="001364C2" w:rsidRDefault="001364C2" w:rsidP="001364C2">
      <w:pPr>
        <w:spacing w:line="245" w:lineRule="exact"/>
        <w:textAlignment w:val="baseline"/>
        <w:rPr>
          <w:rFonts w:ascii="Garamond" w:eastAsia="Garamond" w:hAnsi="Garamond"/>
          <w:color w:val="000000"/>
          <w:lang w:val="it-IT"/>
        </w:rPr>
      </w:pPr>
    </w:p>
    <w:p w14:paraId="789D5AE5" w14:textId="77777777" w:rsidR="001364C2" w:rsidRDefault="001364C2" w:rsidP="001364C2">
      <w:pPr>
        <w:spacing w:line="245" w:lineRule="exact"/>
        <w:textAlignment w:val="baseline"/>
        <w:rPr>
          <w:rFonts w:ascii="Garamond" w:eastAsia="Garamond" w:hAnsi="Garamond"/>
          <w:color w:val="000000"/>
          <w:lang w:val="it-IT"/>
        </w:rPr>
      </w:pPr>
    </w:p>
    <w:p w14:paraId="47B50484" w14:textId="77777777" w:rsidR="001364C2" w:rsidRDefault="001364C2" w:rsidP="002B6758">
      <w:pPr>
        <w:spacing w:line="245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</w:p>
    <w:p w14:paraId="067B2994" w14:textId="77777777" w:rsidR="001364C2" w:rsidRDefault="001364C2" w:rsidP="002B6758">
      <w:pPr>
        <w:spacing w:line="245" w:lineRule="exact"/>
        <w:jc w:val="both"/>
        <w:textAlignment w:val="baseline"/>
        <w:rPr>
          <w:rFonts w:ascii="Garamond" w:eastAsia="Garamond" w:hAnsi="Garamond"/>
          <w:color w:val="000000"/>
          <w:lang w:val="it-IT"/>
        </w:rPr>
      </w:pPr>
      <w:r w:rsidRPr="002F0A1C">
        <w:rPr>
          <w:rFonts w:ascii="Garamond" w:eastAsia="Garamond" w:hAnsi="Garamond"/>
          <w:color w:val="000000"/>
          <w:lang w:val="it-IT"/>
        </w:rPr>
        <w:t xml:space="preserve">Dati anagrafici e firma </w:t>
      </w:r>
      <w:r w:rsidRPr="002F0A1C">
        <w:rPr>
          <w:rFonts w:ascii="Garamond" w:eastAsia="Garamond" w:hAnsi="Garamond"/>
          <w:b/>
          <w:color w:val="000000"/>
          <w:sz w:val="21"/>
          <w:u w:val="single"/>
          <w:lang w:val="it-IT"/>
        </w:rPr>
        <w:t>leggibile</w:t>
      </w:r>
      <w:r w:rsidRPr="002F0A1C">
        <w:rPr>
          <w:rFonts w:ascii="Garamond" w:eastAsia="Garamond" w:hAnsi="Garamond"/>
          <w:color w:val="000000"/>
          <w:lang w:val="it-IT"/>
        </w:rPr>
        <w:t xml:space="preserve"> del soggetto che provvede all’identificazione del sottoscrittore della domanda, previa esibizione degli originali dei documenti 4 e 5 allegati in copia alla presente domanda</w:t>
      </w:r>
    </w:p>
    <w:p w14:paraId="3DF6BC47" w14:textId="77777777" w:rsidR="001364C2" w:rsidRPr="002F0A1C" w:rsidRDefault="001364C2" w:rsidP="001364C2">
      <w:pPr>
        <w:spacing w:line="245" w:lineRule="exact"/>
        <w:textAlignment w:val="baseline"/>
        <w:rPr>
          <w:rFonts w:ascii="Garamond" w:eastAsia="Garamond" w:hAnsi="Garamond"/>
          <w:color w:val="000000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1364C2" w:rsidRPr="00383B49" w14:paraId="6D53DFD7" w14:textId="77777777" w:rsidTr="007E31B3">
        <w:tc>
          <w:tcPr>
            <w:tcW w:w="9710" w:type="dxa"/>
            <w:gridSpan w:val="2"/>
          </w:tcPr>
          <w:p w14:paraId="3DA1BB65" w14:textId="77777777" w:rsidR="001364C2" w:rsidRDefault="001364C2" w:rsidP="007E31B3">
            <w:pPr>
              <w:spacing w:line="246" w:lineRule="exact"/>
              <w:jc w:val="both"/>
              <w:textAlignment w:val="baseline"/>
              <w:rPr>
                <w:rFonts w:ascii="Garamond" w:eastAsia="Garamond" w:hAnsi="Garamond"/>
                <w:color w:val="000000"/>
              </w:rPr>
            </w:pPr>
            <w:r>
              <w:rPr>
                <w:rFonts w:ascii="Garamond" w:eastAsia="Garamond" w:hAnsi="Garamond"/>
                <w:color w:val="000000"/>
              </w:rPr>
              <w:t>Nome _________________ Cognome _________________ C.F. __________________________________</w:t>
            </w:r>
          </w:p>
          <w:p w14:paraId="009EF619" w14:textId="77777777" w:rsidR="001364C2" w:rsidRDefault="001364C2" w:rsidP="007E31B3">
            <w:pPr>
              <w:spacing w:line="246" w:lineRule="exact"/>
              <w:jc w:val="both"/>
              <w:textAlignment w:val="baseline"/>
              <w:rPr>
                <w:rFonts w:ascii="Garamond" w:eastAsia="Garamond" w:hAnsi="Garamond"/>
                <w:color w:val="000000"/>
              </w:rPr>
            </w:pPr>
            <w:r>
              <w:rPr>
                <w:rFonts w:ascii="Garamond" w:eastAsia="Garamond" w:hAnsi="Garamond"/>
                <w:color w:val="000000"/>
              </w:rPr>
              <w:t>Luogo e  data di nascita ____________, __/__/____ Residenza ____________, __________________ n. ___</w:t>
            </w:r>
          </w:p>
        </w:tc>
      </w:tr>
      <w:tr w:rsidR="001364C2" w14:paraId="46DA09A4" w14:textId="77777777" w:rsidTr="007E31B3">
        <w:tc>
          <w:tcPr>
            <w:tcW w:w="4855" w:type="dxa"/>
          </w:tcPr>
          <w:p w14:paraId="45BF353D" w14:textId="77777777" w:rsidR="001364C2" w:rsidRPr="00A814CE" w:rsidRDefault="001364C2" w:rsidP="007E31B3">
            <w:pPr>
              <w:spacing w:before="257" w:line="246" w:lineRule="exact"/>
              <w:textAlignment w:val="baseline"/>
              <w:rPr>
                <w:rFonts w:ascii="Garamond" w:eastAsia="Garamond" w:hAnsi="Garamond"/>
                <w:color w:val="000000"/>
              </w:rPr>
            </w:pPr>
            <w:r w:rsidRPr="002F0A1C">
              <w:rPr>
                <w:rFonts w:ascii="Garamond" w:eastAsia="Garamond" w:hAnsi="Garamond"/>
                <w:color w:val="000000"/>
                <w:spacing w:val="-1"/>
              </w:rPr>
              <w:t>Luogo e data</w:t>
            </w:r>
            <w:r>
              <w:rPr>
                <w:rFonts w:ascii="Garamond" w:eastAsia="Garamond" w:hAnsi="Garamond"/>
                <w:color w:val="000000"/>
                <w:spacing w:val="-1"/>
              </w:rPr>
              <w:t xml:space="preserve"> ____________________</w:t>
            </w:r>
          </w:p>
          <w:p w14:paraId="536A4D62" w14:textId="77777777" w:rsidR="001364C2" w:rsidRDefault="001364C2" w:rsidP="007E31B3">
            <w:pPr>
              <w:spacing w:before="257" w:line="246" w:lineRule="exact"/>
              <w:textAlignment w:val="baseline"/>
              <w:rPr>
                <w:rFonts w:ascii="Garamond" w:eastAsia="Garamond" w:hAnsi="Garamond"/>
                <w:color w:val="000000"/>
                <w:spacing w:val="-1"/>
              </w:rPr>
            </w:pPr>
          </w:p>
        </w:tc>
        <w:tc>
          <w:tcPr>
            <w:tcW w:w="4855" w:type="dxa"/>
          </w:tcPr>
          <w:p w14:paraId="30279BD8" w14:textId="77777777" w:rsidR="001364C2" w:rsidRDefault="001364C2" w:rsidP="007E31B3">
            <w:pPr>
              <w:spacing w:line="246" w:lineRule="exact"/>
              <w:textAlignment w:val="baseline"/>
              <w:rPr>
                <w:rFonts w:ascii="Garamond" w:eastAsia="Garamond" w:hAnsi="Garamond"/>
                <w:color w:val="000000"/>
              </w:rPr>
            </w:pPr>
          </w:p>
          <w:p w14:paraId="7A926EE1" w14:textId="77777777" w:rsidR="001364C2" w:rsidRPr="00F90C61" w:rsidRDefault="001364C2" w:rsidP="007E31B3">
            <w:pPr>
              <w:spacing w:line="246" w:lineRule="exact"/>
              <w:textAlignment w:val="baseline"/>
              <w:rPr>
                <w:rFonts w:ascii="Garamond" w:eastAsia="Garamond" w:hAnsi="Garamond"/>
                <w:color w:val="000000"/>
              </w:rPr>
            </w:pPr>
            <w:r w:rsidRPr="00F90C61">
              <w:rPr>
                <w:rFonts w:ascii="Garamond" w:eastAsia="Garamond" w:hAnsi="Garamond"/>
                <w:color w:val="000000"/>
              </w:rPr>
              <w:t xml:space="preserve">Firma del cliente /associato </w:t>
            </w:r>
          </w:p>
          <w:p w14:paraId="5EB49D88" w14:textId="77777777" w:rsidR="001364C2" w:rsidRDefault="001364C2" w:rsidP="007E31B3">
            <w:pPr>
              <w:spacing w:line="246" w:lineRule="exact"/>
              <w:textAlignment w:val="baseline"/>
              <w:rPr>
                <w:rFonts w:ascii="Garamond" w:eastAsia="Garamond" w:hAnsi="Garamond"/>
                <w:b/>
                <w:color w:val="000000"/>
              </w:rPr>
            </w:pPr>
          </w:p>
          <w:p w14:paraId="520C448B" w14:textId="77777777" w:rsidR="001364C2" w:rsidRDefault="001364C2" w:rsidP="007E31B3">
            <w:pPr>
              <w:spacing w:line="246" w:lineRule="exact"/>
              <w:textAlignment w:val="baseline"/>
              <w:rPr>
                <w:rFonts w:ascii="Garamond" w:eastAsia="Garamond" w:hAnsi="Garamond"/>
                <w:b/>
                <w:color w:val="000000"/>
              </w:rPr>
            </w:pPr>
          </w:p>
          <w:p w14:paraId="3BAE760B" w14:textId="77777777" w:rsidR="001364C2" w:rsidRDefault="001364C2" w:rsidP="007E31B3">
            <w:pPr>
              <w:spacing w:line="246" w:lineRule="exact"/>
              <w:textAlignment w:val="baseline"/>
              <w:rPr>
                <w:rFonts w:ascii="Garamond" w:eastAsia="Garamond" w:hAnsi="Garamond"/>
                <w:b/>
                <w:color w:val="000000"/>
              </w:rPr>
            </w:pPr>
          </w:p>
          <w:p w14:paraId="2EF34CE7" w14:textId="77777777" w:rsidR="001364C2" w:rsidRDefault="001364C2" w:rsidP="007E31B3">
            <w:pPr>
              <w:spacing w:line="246" w:lineRule="exact"/>
              <w:textAlignment w:val="baseline"/>
              <w:rPr>
                <w:rFonts w:ascii="Garamond" w:eastAsia="Garamond" w:hAnsi="Garamond"/>
                <w:color w:val="000000"/>
                <w:spacing w:val="-1"/>
              </w:rPr>
            </w:pPr>
            <w:r>
              <w:rPr>
                <w:rFonts w:ascii="Garamond" w:eastAsia="Garamond" w:hAnsi="Garamond"/>
                <w:b/>
                <w:color w:val="000000"/>
              </w:rPr>
              <w:t>______________________________</w:t>
            </w:r>
          </w:p>
        </w:tc>
      </w:tr>
    </w:tbl>
    <w:p w14:paraId="64536612" w14:textId="56EC058B" w:rsidR="001364C2" w:rsidRPr="005634BF" w:rsidRDefault="001364C2" w:rsidP="00C93C52">
      <w:pPr>
        <w:spacing w:before="45" w:line="247" w:lineRule="exact"/>
        <w:ind w:left="4248" w:firstLine="708"/>
        <w:textAlignment w:val="baseline"/>
        <w:rPr>
          <w:rFonts w:eastAsia="Times New Roman"/>
          <w:color w:val="000000"/>
          <w:lang w:val="it-IT"/>
        </w:rPr>
      </w:pPr>
    </w:p>
    <w:sectPr w:rsidR="001364C2" w:rsidRPr="005634BF" w:rsidSect="002B6758">
      <w:headerReference w:type="even" r:id="rId15"/>
      <w:headerReference w:type="default" r:id="rId16"/>
      <w:headerReference w:type="first" r:id="rId17"/>
      <w:pgSz w:w="11909" w:h="16838"/>
      <w:pgMar w:top="851" w:right="1134" w:bottom="709" w:left="828" w:header="573" w:footer="4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0705" w14:textId="77777777" w:rsidR="00CC4B7D" w:rsidRDefault="00CC4B7D">
      <w:r>
        <w:separator/>
      </w:r>
    </w:p>
  </w:endnote>
  <w:endnote w:type="continuationSeparator" w:id="0">
    <w:p w14:paraId="26356CC6" w14:textId="77777777" w:rsidR="00CC4B7D" w:rsidRDefault="00CC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Bookman Old Style">
    <w:charset w:val="00"/>
    <w:pitch w:val="variable"/>
    <w:family w:val="roman"/>
    <w:panose1 w:val="02020603050405020304"/>
  </w:font>
  <w:font w:name="Garamond">
    <w:charset w:val="00"/>
    <w:pitch w:val="variable"/>
    <w:family w:val="roman"/>
    <w:panose1 w:val="02020603050405020304"/>
  </w:font>
  <w:font w:name="Georgia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62F2" w14:textId="77777777" w:rsidR="00CC4B7D" w:rsidRDefault="00CC4B7D"/>
  </w:footnote>
  <w:footnote w:type="continuationSeparator" w:id="0">
    <w:p w14:paraId="713D70C4" w14:textId="77777777" w:rsidR="00CC4B7D" w:rsidRDefault="00CC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8225" w14:textId="7DA80EB8" w:rsidR="002317D9" w:rsidRDefault="002317D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9A8BF" wp14:editId="4B7E6D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2" name="Casella di testo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811EA" w14:textId="52C41838" w:rsidR="002317D9" w:rsidRPr="002317D9" w:rsidRDefault="002317D9" w:rsidP="002317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7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9A8B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8A811EA" w14:textId="52C41838" w:rsidR="002317D9" w:rsidRPr="002317D9" w:rsidRDefault="002317D9" w:rsidP="002317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7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6B74" w14:textId="6904C2C6" w:rsidR="002317D9" w:rsidRDefault="002317D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B12036" wp14:editId="2432A319">
              <wp:simplePos x="52705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3" name="Casella di testo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9AA1F" w14:textId="0697220B" w:rsidR="002317D9" w:rsidRPr="002317D9" w:rsidRDefault="002317D9" w:rsidP="002317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1203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EE9AA1F" w14:textId="0697220B" w:rsidR="002317D9" w:rsidRPr="002317D9" w:rsidRDefault="002317D9" w:rsidP="002317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A0F2" w14:textId="3F28F99A" w:rsidR="002317D9" w:rsidRDefault="002317D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FC7046" wp14:editId="106EDC4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" name="Casella di testo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B9619" w14:textId="29DA2216" w:rsidR="002317D9" w:rsidRPr="002317D9" w:rsidRDefault="002317D9" w:rsidP="002317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7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C704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69B9619" w14:textId="29DA2216" w:rsidR="002317D9" w:rsidRPr="002317D9" w:rsidRDefault="002317D9" w:rsidP="002317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7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C14"/>
    <w:multiLevelType w:val="hybridMultilevel"/>
    <w:tmpl w:val="447A73BA"/>
    <w:lvl w:ilvl="0" w:tplc="3162E1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D126F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65898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6167B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FF869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3489A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4444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16A80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FD0CC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0A116CA3"/>
    <w:multiLevelType w:val="multilevel"/>
    <w:tmpl w:val="0DEA0700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D016F"/>
    <w:multiLevelType w:val="hybridMultilevel"/>
    <w:tmpl w:val="61068012"/>
    <w:lvl w:ilvl="0" w:tplc="9A7C1A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BC806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68AD6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C0E6D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4EAA4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8F07E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31E88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08298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91E97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39854FB"/>
    <w:multiLevelType w:val="multilevel"/>
    <w:tmpl w:val="C668F936"/>
    <w:lvl w:ilvl="0">
      <w:start w:val="1"/>
      <w:numFmt w:val="decimal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762B3D"/>
    <w:multiLevelType w:val="hybridMultilevel"/>
    <w:tmpl w:val="2FA402EE"/>
    <w:lvl w:ilvl="0" w:tplc="3F529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4E34"/>
    <w:multiLevelType w:val="hybridMultilevel"/>
    <w:tmpl w:val="EDD829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60C8F"/>
    <w:multiLevelType w:val="multilevel"/>
    <w:tmpl w:val="EDF6B432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910509"/>
    <w:multiLevelType w:val="hybridMultilevel"/>
    <w:tmpl w:val="77346502"/>
    <w:lvl w:ilvl="0" w:tplc="95E61790">
      <w:start w:val="12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A13BF"/>
    <w:multiLevelType w:val="multilevel"/>
    <w:tmpl w:val="652CC838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Garamond" w:eastAsia="Garamond" w:hAnsi="Garamond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130196"/>
    <w:multiLevelType w:val="hybridMultilevel"/>
    <w:tmpl w:val="24A6655A"/>
    <w:lvl w:ilvl="0" w:tplc="1CB6EA10">
      <w:numFmt w:val="bullet"/>
      <w:lvlText w:val="-"/>
      <w:lvlJc w:val="left"/>
      <w:pPr>
        <w:ind w:left="720" w:hanging="360"/>
      </w:pPr>
      <w:rPr>
        <w:rFonts w:ascii="Garamond" w:eastAsia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B10D6"/>
    <w:multiLevelType w:val="hybridMultilevel"/>
    <w:tmpl w:val="45C4DBA4"/>
    <w:lvl w:ilvl="0" w:tplc="E72E8E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6947B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78836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17CE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99635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82E47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D4254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04E2C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EE018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16C2755"/>
    <w:multiLevelType w:val="multilevel"/>
    <w:tmpl w:val="2702F4E6"/>
    <w:lvl w:ilvl="0">
      <w:start w:val="1"/>
      <w:numFmt w:val="decimal"/>
      <w:lvlText w:val="%1)"/>
      <w:lvlJc w:val="left"/>
      <w:pPr>
        <w:tabs>
          <w:tab w:val="left" w:pos="432"/>
        </w:tabs>
      </w:pPr>
      <w:rPr>
        <w:rFonts w:ascii="Garamond" w:eastAsia="Garamond" w:hAnsi="Garamond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2985588">
    <w:abstractNumId w:val="3"/>
  </w:num>
  <w:num w:numId="2" w16cid:durableId="1021056362">
    <w:abstractNumId w:val="6"/>
  </w:num>
  <w:num w:numId="3" w16cid:durableId="2099524789">
    <w:abstractNumId w:val="4"/>
  </w:num>
  <w:num w:numId="4" w16cid:durableId="1987123498">
    <w:abstractNumId w:val="7"/>
  </w:num>
  <w:num w:numId="5" w16cid:durableId="1852529277">
    <w:abstractNumId w:val="0"/>
  </w:num>
  <w:num w:numId="6" w16cid:durableId="2018917092">
    <w:abstractNumId w:val="2"/>
  </w:num>
  <w:num w:numId="7" w16cid:durableId="7022463">
    <w:abstractNumId w:val="5"/>
  </w:num>
  <w:num w:numId="8" w16cid:durableId="321931713">
    <w:abstractNumId w:val="10"/>
  </w:num>
  <w:num w:numId="9" w16cid:durableId="761495023">
    <w:abstractNumId w:val="1"/>
  </w:num>
  <w:num w:numId="10" w16cid:durableId="160321364">
    <w:abstractNumId w:val="11"/>
  </w:num>
  <w:num w:numId="11" w16cid:durableId="60640065">
    <w:abstractNumId w:val="8"/>
  </w:num>
  <w:num w:numId="12" w16cid:durableId="1006178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48"/>
    <w:rsid w:val="0000180D"/>
    <w:rsid w:val="00002E67"/>
    <w:rsid w:val="00003108"/>
    <w:rsid w:val="000207CE"/>
    <w:rsid w:val="0003455B"/>
    <w:rsid w:val="000714B5"/>
    <w:rsid w:val="00085CB5"/>
    <w:rsid w:val="00090409"/>
    <w:rsid w:val="00093BF9"/>
    <w:rsid w:val="000A4405"/>
    <w:rsid w:val="000C18A3"/>
    <w:rsid w:val="000E7940"/>
    <w:rsid w:val="000F4F20"/>
    <w:rsid w:val="000F5C22"/>
    <w:rsid w:val="000F74D5"/>
    <w:rsid w:val="00104271"/>
    <w:rsid w:val="0011254D"/>
    <w:rsid w:val="00114081"/>
    <w:rsid w:val="0011685A"/>
    <w:rsid w:val="001327E0"/>
    <w:rsid w:val="001364C2"/>
    <w:rsid w:val="0014096D"/>
    <w:rsid w:val="00145496"/>
    <w:rsid w:val="00146634"/>
    <w:rsid w:val="0015159D"/>
    <w:rsid w:val="001540FE"/>
    <w:rsid w:val="001573E4"/>
    <w:rsid w:val="001828C7"/>
    <w:rsid w:val="00185443"/>
    <w:rsid w:val="00191839"/>
    <w:rsid w:val="001921A4"/>
    <w:rsid w:val="0019666C"/>
    <w:rsid w:val="001C2729"/>
    <w:rsid w:val="001C5230"/>
    <w:rsid w:val="001D4283"/>
    <w:rsid w:val="001F4B15"/>
    <w:rsid w:val="001F6401"/>
    <w:rsid w:val="002053B3"/>
    <w:rsid w:val="0021644A"/>
    <w:rsid w:val="00220C11"/>
    <w:rsid w:val="002317D9"/>
    <w:rsid w:val="00235476"/>
    <w:rsid w:val="00237D2C"/>
    <w:rsid w:val="002414E3"/>
    <w:rsid w:val="00257696"/>
    <w:rsid w:val="00273BF4"/>
    <w:rsid w:val="00296635"/>
    <w:rsid w:val="002B19CB"/>
    <w:rsid w:val="002B6758"/>
    <w:rsid w:val="002B7F2C"/>
    <w:rsid w:val="002C096D"/>
    <w:rsid w:val="002C6489"/>
    <w:rsid w:val="002D2981"/>
    <w:rsid w:val="002D626C"/>
    <w:rsid w:val="002E4630"/>
    <w:rsid w:val="002F10E2"/>
    <w:rsid w:val="00300257"/>
    <w:rsid w:val="00302054"/>
    <w:rsid w:val="00307F84"/>
    <w:rsid w:val="00323E7B"/>
    <w:rsid w:val="00327CD8"/>
    <w:rsid w:val="00331D76"/>
    <w:rsid w:val="00341A28"/>
    <w:rsid w:val="00350479"/>
    <w:rsid w:val="00353342"/>
    <w:rsid w:val="003726A3"/>
    <w:rsid w:val="00375B92"/>
    <w:rsid w:val="00375D0B"/>
    <w:rsid w:val="00390FAB"/>
    <w:rsid w:val="003A4F95"/>
    <w:rsid w:val="003B6A24"/>
    <w:rsid w:val="003B700B"/>
    <w:rsid w:val="003E3AF6"/>
    <w:rsid w:val="0040696C"/>
    <w:rsid w:val="0043011A"/>
    <w:rsid w:val="004369DA"/>
    <w:rsid w:val="0046635B"/>
    <w:rsid w:val="0047189F"/>
    <w:rsid w:val="00484E9F"/>
    <w:rsid w:val="00490D74"/>
    <w:rsid w:val="004D3EF6"/>
    <w:rsid w:val="004E3FB0"/>
    <w:rsid w:val="004E718A"/>
    <w:rsid w:val="004E7862"/>
    <w:rsid w:val="004F7164"/>
    <w:rsid w:val="00516DF9"/>
    <w:rsid w:val="0052434F"/>
    <w:rsid w:val="00530C29"/>
    <w:rsid w:val="005367D4"/>
    <w:rsid w:val="00536DCF"/>
    <w:rsid w:val="00540E7A"/>
    <w:rsid w:val="005616F8"/>
    <w:rsid w:val="005634BF"/>
    <w:rsid w:val="005647F7"/>
    <w:rsid w:val="00566C27"/>
    <w:rsid w:val="00584AE8"/>
    <w:rsid w:val="0058517E"/>
    <w:rsid w:val="005931C4"/>
    <w:rsid w:val="00596493"/>
    <w:rsid w:val="005968F6"/>
    <w:rsid w:val="005A4D0D"/>
    <w:rsid w:val="005B5221"/>
    <w:rsid w:val="005E2503"/>
    <w:rsid w:val="005F182D"/>
    <w:rsid w:val="005F4B51"/>
    <w:rsid w:val="0061005B"/>
    <w:rsid w:val="00614B29"/>
    <w:rsid w:val="0062508E"/>
    <w:rsid w:val="00637548"/>
    <w:rsid w:val="006460E0"/>
    <w:rsid w:val="00651B63"/>
    <w:rsid w:val="00666CAD"/>
    <w:rsid w:val="0067100A"/>
    <w:rsid w:val="0067630A"/>
    <w:rsid w:val="00691612"/>
    <w:rsid w:val="00694BD7"/>
    <w:rsid w:val="006B0E3A"/>
    <w:rsid w:val="006C0C43"/>
    <w:rsid w:val="006C1E88"/>
    <w:rsid w:val="006D09CB"/>
    <w:rsid w:val="006F6316"/>
    <w:rsid w:val="006F6F05"/>
    <w:rsid w:val="00703FC9"/>
    <w:rsid w:val="00705BC6"/>
    <w:rsid w:val="007128F6"/>
    <w:rsid w:val="00715CBC"/>
    <w:rsid w:val="007210C3"/>
    <w:rsid w:val="00730160"/>
    <w:rsid w:val="0073362A"/>
    <w:rsid w:val="0073710B"/>
    <w:rsid w:val="00746CEF"/>
    <w:rsid w:val="00750C18"/>
    <w:rsid w:val="00751996"/>
    <w:rsid w:val="00754967"/>
    <w:rsid w:val="00754B82"/>
    <w:rsid w:val="00764FB8"/>
    <w:rsid w:val="007725E5"/>
    <w:rsid w:val="00780AE1"/>
    <w:rsid w:val="00792DFA"/>
    <w:rsid w:val="007934E6"/>
    <w:rsid w:val="007B3E69"/>
    <w:rsid w:val="007E1152"/>
    <w:rsid w:val="007E621C"/>
    <w:rsid w:val="007E651E"/>
    <w:rsid w:val="007E6F8E"/>
    <w:rsid w:val="007F1D86"/>
    <w:rsid w:val="007F24C3"/>
    <w:rsid w:val="007F3C7F"/>
    <w:rsid w:val="007F74C6"/>
    <w:rsid w:val="00804C51"/>
    <w:rsid w:val="00806434"/>
    <w:rsid w:val="00821E2D"/>
    <w:rsid w:val="00834FB4"/>
    <w:rsid w:val="00837B5B"/>
    <w:rsid w:val="008572A7"/>
    <w:rsid w:val="008647A1"/>
    <w:rsid w:val="00891135"/>
    <w:rsid w:val="008A0F8F"/>
    <w:rsid w:val="008B1477"/>
    <w:rsid w:val="008D4280"/>
    <w:rsid w:val="008E1414"/>
    <w:rsid w:val="00903511"/>
    <w:rsid w:val="00931C6A"/>
    <w:rsid w:val="0094249E"/>
    <w:rsid w:val="0095036C"/>
    <w:rsid w:val="00955BB0"/>
    <w:rsid w:val="00956C42"/>
    <w:rsid w:val="00975A3E"/>
    <w:rsid w:val="0097744B"/>
    <w:rsid w:val="009855AD"/>
    <w:rsid w:val="0099104A"/>
    <w:rsid w:val="00993916"/>
    <w:rsid w:val="00996ADF"/>
    <w:rsid w:val="009A7BCB"/>
    <w:rsid w:val="009B0BD1"/>
    <w:rsid w:val="009C26B5"/>
    <w:rsid w:val="009D1322"/>
    <w:rsid w:val="009D1BD6"/>
    <w:rsid w:val="009E0AC3"/>
    <w:rsid w:val="009E7D22"/>
    <w:rsid w:val="00A105FC"/>
    <w:rsid w:val="00A12FF0"/>
    <w:rsid w:val="00A16652"/>
    <w:rsid w:val="00A47F78"/>
    <w:rsid w:val="00A638B6"/>
    <w:rsid w:val="00A63EF8"/>
    <w:rsid w:val="00A765E2"/>
    <w:rsid w:val="00A80A5E"/>
    <w:rsid w:val="00A93969"/>
    <w:rsid w:val="00AC52ED"/>
    <w:rsid w:val="00AD26AE"/>
    <w:rsid w:val="00AD349A"/>
    <w:rsid w:val="00AF0189"/>
    <w:rsid w:val="00B30AAF"/>
    <w:rsid w:val="00B3107E"/>
    <w:rsid w:val="00B34695"/>
    <w:rsid w:val="00B40B27"/>
    <w:rsid w:val="00B4495E"/>
    <w:rsid w:val="00B50140"/>
    <w:rsid w:val="00B60CC7"/>
    <w:rsid w:val="00B644C9"/>
    <w:rsid w:val="00B645CC"/>
    <w:rsid w:val="00B64C27"/>
    <w:rsid w:val="00B667D2"/>
    <w:rsid w:val="00B67499"/>
    <w:rsid w:val="00B76A43"/>
    <w:rsid w:val="00B91DCA"/>
    <w:rsid w:val="00BA3B55"/>
    <w:rsid w:val="00BB192E"/>
    <w:rsid w:val="00BB3C0D"/>
    <w:rsid w:val="00BB7840"/>
    <w:rsid w:val="00BD0F7E"/>
    <w:rsid w:val="00BD1218"/>
    <w:rsid w:val="00C00582"/>
    <w:rsid w:val="00C02608"/>
    <w:rsid w:val="00C03B02"/>
    <w:rsid w:val="00C148CB"/>
    <w:rsid w:val="00C24F64"/>
    <w:rsid w:val="00C26C26"/>
    <w:rsid w:val="00C328F8"/>
    <w:rsid w:val="00C32C24"/>
    <w:rsid w:val="00C33E0A"/>
    <w:rsid w:val="00C40C4F"/>
    <w:rsid w:val="00C531B3"/>
    <w:rsid w:val="00C57DCE"/>
    <w:rsid w:val="00C72816"/>
    <w:rsid w:val="00C81B51"/>
    <w:rsid w:val="00C93C52"/>
    <w:rsid w:val="00C953AB"/>
    <w:rsid w:val="00CA1A37"/>
    <w:rsid w:val="00CA6DA3"/>
    <w:rsid w:val="00CC0BC6"/>
    <w:rsid w:val="00CC4B7D"/>
    <w:rsid w:val="00CD2BF7"/>
    <w:rsid w:val="00CD523B"/>
    <w:rsid w:val="00CF54AA"/>
    <w:rsid w:val="00CF797A"/>
    <w:rsid w:val="00D015CB"/>
    <w:rsid w:val="00D06E50"/>
    <w:rsid w:val="00D1668E"/>
    <w:rsid w:val="00D31BE5"/>
    <w:rsid w:val="00D32313"/>
    <w:rsid w:val="00D36D1F"/>
    <w:rsid w:val="00D41CB2"/>
    <w:rsid w:val="00D75980"/>
    <w:rsid w:val="00D772D3"/>
    <w:rsid w:val="00D815C8"/>
    <w:rsid w:val="00D87FAA"/>
    <w:rsid w:val="00D91D7A"/>
    <w:rsid w:val="00DA22BD"/>
    <w:rsid w:val="00DB0DD8"/>
    <w:rsid w:val="00DB1848"/>
    <w:rsid w:val="00DC01F4"/>
    <w:rsid w:val="00DC3CC9"/>
    <w:rsid w:val="00DC49A0"/>
    <w:rsid w:val="00DD19EF"/>
    <w:rsid w:val="00DE41D2"/>
    <w:rsid w:val="00DE63B5"/>
    <w:rsid w:val="00DF3145"/>
    <w:rsid w:val="00DF3388"/>
    <w:rsid w:val="00E030CE"/>
    <w:rsid w:val="00E17530"/>
    <w:rsid w:val="00E41641"/>
    <w:rsid w:val="00E538C8"/>
    <w:rsid w:val="00E558DB"/>
    <w:rsid w:val="00E82B16"/>
    <w:rsid w:val="00E860C0"/>
    <w:rsid w:val="00EA0990"/>
    <w:rsid w:val="00EA2F55"/>
    <w:rsid w:val="00EB7402"/>
    <w:rsid w:val="00EC0748"/>
    <w:rsid w:val="00EC3016"/>
    <w:rsid w:val="00EF7982"/>
    <w:rsid w:val="00F00D3C"/>
    <w:rsid w:val="00F05A68"/>
    <w:rsid w:val="00F14EF6"/>
    <w:rsid w:val="00F4292D"/>
    <w:rsid w:val="00F45FD2"/>
    <w:rsid w:val="00F5474C"/>
    <w:rsid w:val="00F60107"/>
    <w:rsid w:val="00F63AFB"/>
    <w:rsid w:val="00F64919"/>
    <w:rsid w:val="00F72BF1"/>
    <w:rsid w:val="00F77A27"/>
    <w:rsid w:val="00F83AEB"/>
    <w:rsid w:val="00FA2488"/>
    <w:rsid w:val="00FA3CA6"/>
    <w:rsid w:val="00FA4AC1"/>
    <w:rsid w:val="00FB4638"/>
    <w:rsid w:val="00FC4215"/>
    <w:rsid w:val="00FF3FC7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60A27E"/>
  <w15:docId w15:val="{207879B8-87B4-434D-BAE2-9F3C52D0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C26C26"/>
  </w:style>
  <w:style w:type="character" w:styleId="Collegamentoipertestuale">
    <w:name w:val="Hyperlink"/>
    <w:basedOn w:val="Carpredefinitoparagrafo"/>
    <w:uiPriority w:val="99"/>
    <w:unhideWhenUsed/>
    <w:rsid w:val="00085CB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5C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317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7D9"/>
  </w:style>
  <w:style w:type="character" w:styleId="Rimandocommento">
    <w:name w:val="annotation reference"/>
    <w:basedOn w:val="Carpredefinitoparagrafo"/>
    <w:uiPriority w:val="99"/>
    <w:semiHidden/>
    <w:unhideWhenUsed/>
    <w:rsid w:val="003002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025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025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02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025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A6DA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91839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839"/>
  </w:style>
  <w:style w:type="paragraph" w:styleId="Corpotesto">
    <w:name w:val="Body Text"/>
    <w:basedOn w:val="Normale"/>
    <w:link w:val="CorpotestoCarattere"/>
    <w:uiPriority w:val="1"/>
    <w:qFormat/>
    <w:rsid w:val="001364C2"/>
    <w:pPr>
      <w:widowControl w:val="0"/>
      <w:autoSpaceDE w:val="0"/>
      <w:autoSpaceDN w:val="0"/>
    </w:pPr>
    <w:rPr>
      <w:rFonts w:eastAsia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64C2"/>
    <w:rPr>
      <w:rFonts w:eastAsia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364C2"/>
    <w:rPr>
      <w:rFonts w:asciiTheme="minorHAnsi" w:eastAsiaTheme="minorHAnsi" w:hAnsiTheme="minorHAnsi" w:cstheme="minorBid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nfo@pec.agosducato.it" TargetMode="External"/><Relationship Id="rId17" Type="http://schemas.openxmlformats.org/officeDocument/2006/relationships/header" Target="header3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ec.agosducato.i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pec.agosducato.i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onciliazioni.codici@namirialpec.it" TargetMode="External"/><Relationship Id="rId14" Type="http://schemas.openxmlformats.org/officeDocument/2006/relationships/hyperlink" Target="https://protect.checkpoint.com/v2/r02/___https:/www.agoscorporate.it/responsabilita-sociale/conciliazioni-e-accordi-con-aacc___.Y3AxZTpib25lbGxpOmM6bzo1NTgxMDFlZmY5ZmFhMGY0OGNhM2ZkYzBiNzIwOGJhMjo3OjMzOGE6MmYzM2EyZTJlN2ZhNzgxYmNiMjZkZTFhMjM3NzljMGE2NGMyYmFlNjFhOTEwNjJmNjE2ZjU1YmRhMWEzZjllZjpoOlQ6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ACTIVE!10860913.1</documentid>
  <senderid>PERRONER</senderid>
  <senderemail>ROBERTO.PERRONE@BELEX.COM</senderemail>
  <lastmodified>2025-03-10T15:27:00.0000000+01:00</lastmodified>
  <database>ACTIVE</database>
</properties>
</file>

<file path=customXml/itemProps1.xml><?xml version="1.0" encoding="utf-8"?>
<ds:datastoreItem xmlns:ds="http://schemas.openxmlformats.org/officeDocument/2006/customXml" ds:itemID="{875C7659-A370-42F2-BD73-18175BE1E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1007B-955D-4C32-9FA4-2941432FF339}">
  <ds:schemaRefs>
    <ds:schemaRef ds:uri="http://schemas.openxmlformats.org/officeDocument/2006/bibliography"/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32f430c2-a3f8-4725-8762-4bcf64fab116}" enabled="1" method="Standard" siteId="{74345bc2-f4f8-4ddc-b005-4e80a0ef807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2812</Words>
  <Characters>18010</Characters>
  <Application>Microsoft Office Word</Application>
  <DocSecurity>0</DocSecurity>
  <Lines>150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</dc:creator>
  <cp:lastModifiedBy>CANTALICIO MIRIAM</cp:lastModifiedBy>
  <cp:revision>11</cp:revision>
  <cp:lastPrinted>2025-02-19T07:28:00Z</cp:lastPrinted>
  <dcterms:created xsi:type="dcterms:W3CDTF">2025-03-07T10:04:00Z</dcterms:created>
  <dcterms:modified xsi:type="dcterms:W3CDTF">2025-04-10T13:29:00Z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MSIP_Label_3c41c091-3cbc-4dba-8b59-ce62f19500db_Enabled">
    <vt:lpwstr>true</vt:lpwstr>
  </property>
  <property fmtid="{D5CDD505-2E9C-101B-9397-08002B2CF9AE}" pid="6" name="MSIP_Label_3c41c091-3cbc-4dba-8b59-ce62f19500db_SetDate">
    <vt:lpwstr>2024-09-04T07:56:10Z</vt:lpwstr>
  </property>
  <property fmtid="{D5CDD505-2E9C-101B-9397-08002B2CF9AE}" pid="7" name="MSIP_Label_3c41c091-3cbc-4dba-8b59-ce62f19500db_Method">
    <vt:lpwstr>Privileged</vt:lpwstr>
  </property>
  <property fmtid="{D5CDD505-2E9C-101B-9397-08002B2CF9AE}" pid="8" name="MSIP_Label_3c41c091-3cbc-4dba-8b59-ce62f19500db_Name">
    <vt:lpwstr>Confidential_0_1</vt:lpwstr>
  </property>
  <property fmtid="{D5CDD505-2E9C-101B-9397-08002B2CF9AE}" pid="9" name="MSIP_Label_3c41c091-3cbc-4dba-8b59-ce62f19500db_SiteId">
    <vt:lpwstr>35595a02-4d6d-44ac-99e1-f9ab4cd872db</vt:lpwstr>
  </property>
  <property fmtid="{D5CDD505-2E9C-101B-9397-08002B2CF9AE}" pid="10" name="MSIP_Label_3c41c091-3cbc-4dba-8b59-ce62f19500db_ActionId">
    <vt:lpwstr>7c56e36d-1ea6-4998-b20e-8924ce10d85d</vt:lpwstr>
  </property>
  <property fmtid="{D5CDD505-2E9C-101B-9397-08002B2CF9AE}" pid="11" name="MSIP_Label_3c41c091-3cbc-4dba-8b59-ce62f19500db_ContentBits">
    <vt:lpwstr>1</vt:lpwstr>
  </property>
  <property fmtid="{D5CDD505-2E9C-101B-9397-08002B2CF9AE}" pid="12" name="MSIP_Label_5575590c-269f-4124-b0f8-2fb2473b0712_Enabled">
    <vt:lpwstr>true</vt:lpwstr>
  </property>
  <property fmtid="{D5CDD505-2E9C-101B-9397-08002B2CF9AE}" pid="13" name="MSIP_Label_5575590c-269f-4124-b0f8-2fb2473b0712_SetDate">
    <vt:lpwstr>2025-02-24T12:53:35Z</vt:lpwstr>
  </property>
  <property fmtid="{D5CDD505-2E9C-101B-9397-08002B2CF9AE}" pid="14" name="MSIP_Label_5575590c-269f-4124-b0f8-2fb2473b0712_Method">
    <vt:lpwstr>Privileged</vt:lpwstr>
  </property>
  <property fmtid="{D5CDD505-2E9C-101B-9397-08002B2CF9AE}" pid="15" name="MSIP_Label_5575590c-269f-4124-b0f8-2fb2473b0712_Name">
    <vt:lpwstr>Public</vt:lpwstr>
  </property>
  <property fmtid="{D5CDD505-2E9C-101B-9397-08002B2CF9AE}" pid="16" name="MSIP_Label_5575590c-269f-4124-b0f8-2fb2473b0712_SiteId">
    <vt:lpwstr>fb3baf17-c313-474c-8d5d-577a3ec97a32</vt:lpwstr>
  </property>
  <property fmtid="{D5CDD505-2E9C-101B-9397-08002B2CF9AE}" pid="17" name="MSIP_Label_5575590c-269f-4124-b0f8-2fb2473b0712_ActionId">
    <vt:lpwstr>7bf695bd-dd61-4fd3-a274-0c733e9fd1d0</vt:lpwstr>
  </property>
  <property fmtid="{D5CDD505-2E9C-101B-9397-08002B2CF9AE}" pid="18" name="MSIP_Label_5575590c-269f-4124-b0f8-2fb2473b0712_ContentBits">
    <vt:lpwstr>0</vt:lpwstr>
  </property>
</Properties>
</file>