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62B5" w14:textId="77777777" w:rsidR="000526BE" w:rsidRPr="00432040" w:rsidRDefault="002E124B" w:rsidP="00B30F1F">
      <w:pPr>
        <w:spacing w:line="360" w:lineRule="auto"/>
        <w:jc w:val="both"/>
        <w:rPr>
          <w:rFonts w:ascii="Tahoma" w:hAnsi="Tahoma" w:cs="Tahoma"/>
          <w:b/>
          <w:bCs/>
          <w:sz w:val="22"/>
          <w:szCs w:val="22"/>
        </w:rPr>
      </w:pPr>
      <w:bookmarkStart w:id="0" w:name="_Toc338345877"/>
      <w:bookmarkStart w:id="1" w:name="_Toc253754279"/>
      <w:r>
        <w:rPr>
          <w:rFonts w:ascii="Tahoma" w:hAnsi="Tahoma" w:cs="Tahoma"/>
          <w:b/>
          <w:bCs/>
          <w:sz w:val="22"/>
          <w:szCs w:val="22"/>
        </w:rPr>
        <w:t xml:space="preserve">  </w:t>
      </w:r>
    </w:p>
    <w:p w14:paraId="448E673C" w14:textId="77777777" w:rsidR="000526BE" w:rsidRPr="00432040" w:rsidRDefault="000526BE" w:rsidP="00B30F1F">
      <w:pPr>
        <w:spacing w:line="360" w:lineRule="auto"/>
        <w:jc w:val="both"/>
        <w:rPr>
          <w:rFonts w:ascii="Tahoma" w:hAnsi="Tahoma" w:cs="Tahoma"/>
          <w:b/>
          <w:bCs/>
          <w:sz w:val="22"/>
          <w:szCs w:val="22"/>
        </w:rPr>
      </w:pPr>
    </w:p>
    <w:p w14:paraId="261B4C74" w14:textId="77777777" w:rsidR="000526BE" w:rsidRPr="00432040" w:rsidRDefault="000526BE" w:rsidP="00B30F1F">
      <w:pPr>
        <w:spacing w:line="360" w:lineRule="auto"/>
        <w:jc w:val="both"/>
        <w:rPr>
          <w:rFonts w:ascii="Tahoma" w:hAnsi="Tahoma" w:cs="Tahoma"/>
          <w:b/>
          <w:bCs/>
          <w:sz w:val="22"/>
          <w:szCs w:val="22"/>
        </w:rPr>
      </w:pPr>
    </w:p>
    <w:p w14:paraId="0050C7F3" w14:textId="77777777" w:rsidR="000526BE" w:rsidRPr="00432040" w:rsidRDefault="00F34640" w:rsidP="00F34640">
      <w:pPr>
        <w:tabs>
          <w:tab w:val="left" w:pos="4005"/>
        </w:tabs>
        <w:spacing w:line="360" w:lineRule="auto"/>
        <w:jc w:val="both"/>
        <w:rPr>
          <w:rFonts w:ascii="Tahoma" w:hAnsi="Tahoma" w:cs="Tahoma"/>
          <w:b/>
          <w:bCs/>
          <w:sz w:val="22"/>
          <w:szCs w:val="22"/>
        </w:rPr>
      </w:pPr>
      <w:r>
        <w:rPr>
          <w:rFonts w:ascii="Tahoma" w:hAnsi="Tahoma" w:cs="Tahoma"/>
          <w:b/>
          <w:bCs/>
          <w:sz w:val="22"/>
          <w:szCs w:val="22"/>
        </w:rPr>
        <w:tab/>
      </w:r>
    </w:p>
    <w:p w14:paraId="36136588" w14:textId="77777777" w:rsidR="000526BE" w:rsidRPr="00432040" w:rsidRDefault="000526BE" w:rsidP="00B30F1F">
      <w:pPr>
        <w:spacing w:line="360" w:lineRule="auto"/>
        <w:jc w:val="both"/>
        <w:rPr>
          <w:rFonts w:ascii="Tahoma" w:hAnsi="Tahoma" w:cs="Tahoma"/>
          <w:b/>
          <w:bCs/>
          <w:sz w:val="22"/>
          <w:szCs w:val="22"/>
        </w:rPr>
      </w:pPr>
    </w:p>
    <w:p w14:paraId="212AEB5A" w14:textId="77777777" w:rsidR="000526BE" w:rsidRPr="00432040" w:rsidRDefault="000526BE" w:rsidP="00B30F1F">
      <w:pPr>
        <w:spacing w:line="360" w:lineRule="auto"/>
        <w:jc w:val="both"/>
        <w:rPr>
          <w:rFonts w:ascii="Tahoma" w:hAnsi="Tahoma" w:cs="Tahoma"/>
          <w:b/>
          <w:bCs/>
          <w:sz w:val="22"/>
          <w:szCs w:val="22"/>
        </w:rPr>
      </w:pPr>
    </w:p>
    <w:p w14:paraId="06938E80" w14:textId="77777777" w:rsidR="000526BE" w:rsidRPr="0026153A" w:rsidRDefault="00BC05E6" w:rsidP="00FB739C">
      <w:pPr>
        <w:spacing w:line="360" w:lineRule="auto"/>
        <w:jc w:val="center"/>
        <w:rPr>
          <w:rFonts w:ascii="Tahoma" w:hAnsi="Tahoma" w:cs="Tahoma"/>
          <w:b/>
          <w:bCs/>
          <w:sz w:val="22"/>
          <w:szCs w:val="22"/>
        </w:rPr>
      </w:pPr>
      <w:r w:rsidRPr="0026153A">
        <w:rPr>
          <w:rFonts w:ascii="Tahoma" w:hAnsi="Tahoma" w:cs="Tahoma"/>
          <w:b/>
          <w:bCs/>
          <w:noProof/>
          <w:sz w:val="22"/>
          <w:szCs w:val="22"/>
        </w:rPr>
        <w:drawing>
          <wp:inline distT="0" distB="0" distL="0" distR="0" wp14:anchorId="57685E45" wp14:editId="59F574CD">
            <wp:extent cx="2827606" cy="1083698"/>
            <wp:effectExtent l="0" t="0" r="0" b="2540"/>
            <wp:docPr id="6" name="Immagine 3">
              <a:extLst xmlns:a="http://schemas.openxmlformats.org/drawingml/2006/main">
                <a:ext uri="{FF2B5EF4-FFF2-40B4-BE49-F238E27FC236}">
                  <a16:creationId xmlns:a16="http://schemas.microsoft.com/office/drawing/2014/main" id="{D12CEEAD-F2AF-47BF-A685-77E346D4C7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D12CEEAD-F2AF-47BF-A685-77E346D4C773}"/>
                        </a:ext>
                      </a:extLst>
                    </pic:cNvPr>
                    <pic:cNvPicPr>
                      <a:picLocks noChangeAspect="1"/>
                    </pic:cNvPicPr>
                  </pic:nvPicPr>
                  <pic:blipFill rotWithShape="1">
                    <a:blip r:embed="rId11"/>
                    <a:srcRect r="33595" b="26381"/>
                    <a:stretch/>
                  </pic:blipFill>
                  <pic:spPr>
                    <a:xfrm>
                      <a:off x="0" y="0"/>
                      <a:ext cx="2860035" cy="1096126"/>
                    </a:xfrm>
                    <a:prstGeom prst="rect">
                      <a:avLst/>
                    </a:prstGeom>
                  </pic:spPr>
                </pic:pic>
              </a:graphicData>
            </a:graphic>
          </wp:inline>
        </w:drawing>
      </w:r>
    </w:p>
    <w:p w14:paraId="65CE7DD1" w14:textId="77777777" w:rsidR="000526BE" w:rsidRPr="0026153A" w:rsidRDefault="000526BE" w:rsidP="00096B50">
      <w:pPr>
        <w:spacing w:line="360" w:lineRule="auto"/>
        <w:jc w:val="center"/>
        <w:rPr>
          <w:rFonts w:ascii="Tahoma" w:hAnsi="Tahoma" w:cs="Tahoma"/>
          <w:b/>
          <w:bCs/>
          <w:sz w:val="22"/>
          <w:szCs w:val="22"/>
        </w:rPr>
      </w:pPr>
    </w:p>
    <w:p w14:paraId="3DBDB968" w14:textId="77777777" w:rsidR="000526BE" w:rsidRPr="0026153A" w:rsidRDefault="000526BE" w:rsidP="00B30F1F">
      <w:pPr>
        <w:spacing w:line="360" w:lineRule="auto"/>
        <w:jc w:val="both"/>
        <w:rPr>
          <w:rFonts w:ascii="Tahoma" w:hAnsi="Tahoma" w:cs="Tahoma"/>
          <w:b/>
          <w:bCs/>
          <w:sz w:val="22"/>
          <w:szCs w:val="22"/>
        </w:rPr>
      </w:pPr>
    </w:p>
    <w:p w14:paraId="327E95A3" w14:textId="77777777" w:rsidR="000526BE" w:rsidRPr="0026153A" w:rsidRDefault="000526BE" w:rsidP="00B30F1F">
      <w:pPr>
        <w:spacing w:line="360" w:lineRule="auto"/>
        <w:jc w:val="both"/>
        <w:rPr>
          <w:rFonts w:ascii="Tahoma" w:hAnsi="Tahoma" w:cs="Tahoma"/>
          <w:b/>
          <w:bCs/>
          <w:sz w:val="22"/>
          <w:szCs w:val="22"/>
        </w:rPr>
      </w:pPr>
    </w:p>
    <w:p w14:paraId="3D3F534D" w14:textId="77777777" w:rsidR="000526BE" w:rsidRPr="0026153A" w:rsidRDefault="000526BE" w:rsidP="00B30F1F">
      <w:pPr>
        <w:spacing w:line="360" w:lineRule="auto"/>
        <w:jc w:val="center"/>
        <w:rPr>
          <w:rFonts w:ascii="Tahoma" w:hAnsi="Tahoma" w:cs="Tahoma"/>
          <w:b/>
          <w:bCs/>
          <w:sz w:val="40"/>
          <w:szCs w:val="40"/>
        </w:rPr>
      </w:pPr>
      <w:bookmarkStart w:id="2" w:name="_Toc215286254"/>
      <w:bookmarkStart w:id="3" w:name="_Toc215286789"/>
      <w:bookmarkStart w:id="4" w:name="_Toc215289197"/>
      <w:bookmarkStart w:id="5" w:name="_Toc215289999"/>
      <w:bookmarkStart w:id="6" w:name="_Toc247002012"/>
      <w:bookmarkStart w:id="7" w:name="_Toc247435755"/>
      <w:bookmarkStart w:id="8" w:name="_Toc253754275"/>
      <w:bookmarkStart w:id="9" w:name="_Toc253754554"/>
      <w:bookmarkStart w:id="10" w:name="_Toc254277585"/>
      <w:bookmarkStart w:id="11" w:name="_Toc254278202"/>
      <w:r w:rsidRPr="0026153A">
        <w:rPr>
          <w:rFonts w:ascii="Tahoma" w:hAnsi="Tahoma" w:cs="Tahoma"/>
          <w:b/>
          <w:bCs/>
          <w:sz w:val="40"/>
          <w:szCs w:val="40"/>
        </w:rPr>
        <w:t>MODELLO DI ORGANIZZAZIONE,</w:t>
      </w:r>
    </w:p>
    <w:p w14:paraId="416B7695" w14:textId="77777777" w:rsidR="000526BE" w:rsidRPr="0026153A" w:rsidRDefault="000526BE" w:rsidP="00B30F1F">
      <w:pPr>
        <w:spacing w:line="360" w:lineRule="auto"/>
        <w:jc w:val="center"/>
        <w:rPr>
          <w:rFonts w:ascii="Tahoma" w:hAnsi="Tahoma" w:cs="Tahoma"/>
          <w:b/>
          <w:bCs/>
          <w:sz w:val="40"/>
          <w:szCs w:val="40"/>
        </w:rPr>
      </w:pPr>
      <w:r w:rsidRPr="0026153A">
        <w:rPr>
          <w:rFonts w:ascii="Tahoma" w:hAnsi="Tahoma" w:cs="Tahoma"/>
          <w:b/>
          <w:bCs/>
          <w:sz w:val="40"/>
          <w:szCs w:val="40"/>
        </w:rPr>
        <w:t>GESTIONE E CONTROLLO</w:t>
      </w:r>
      <w:bookmarkEnd w:id="2"/>
      <w:bookmarkEnd w:id="3"/>
      <w:bookmarkEnd w:id="4"/>
      <w:bookmarkEnd w:id="5"/>
      <w:bookmarkEnd w:id="6"/>
      <w:bookmarkEnd w:id="7"/>
      <w:bookmarkEnd w:id="8"/>
      <w:bookmarkEnd w:id="9"/>
      <w:bookmarkEnd w:id="10"/>
      <w:bookmarkEnd w:id="11"/>
    </w:p>
    <w:p w14:paraId="52B10227" w14:textId="77777777" w:rsidR="000526BE" w:rsidRPr="0026153A" w:rsidRDefault="000526BE" w:rsidP="00495DA9">
      <w:pPr>
        <w:spacing w:line="360" w:lineRule="auto"/>
        <w:jc w:val="center"/>
        <w:rPr>
          <w:rFonts w:ascii="Tahoma" w:hAnsi="Tahoma" w:cs="Tahoma"/>
          <w:b/>
          <w:bCs/>
          <w:i/>
          <w:iCs/>
          <w:sz w:val="32"/>
          <w:szCs w:val="32"/>
        </w:rPr>
      </w:pPr>
      <w:bookmarkStart w:id="12" w:name="_Toc215286255"/>
      <w:bookmarkStart w:id="13" w:name="_Toc215286790"/>
      <w:bookmarkStart w:id="14" w:name="_Toc215289198"/>
      <w:bookmarkStart w:id="15" w:name="_Toc215290000"/>
      <w:bookmarkStart w:id="16" w:name="_Toc247002013"/>
      <w:bookmarkStart w:id="17" w:name="_Toc247435756"/>
      <w:bookmarkStart w:id="18" w:name="_Toc253754276"/>
      <w:bookmarkStart w:id="19" w:name="_Toc253754555"/>
      <w:bookmarkStart w:id="20" w:name="_Toc254277586"/>
      <w:bookmarkStart w:id="21" w:name="_Toc254278203"/>
      <w:r w:rsidRPr="0026153A">
        <w:rPr>
          <w:rFonts w:ascii="Tahoma" w:hAnsi="Tahoma" w:cs="Tahoma"/>
          <w:b/>
          <w:bCs/>
          <w:i/>
          <w:iCs/>
          <w:sz w:val="32"/>
          <w:szCs w:val="32"/>
        </w:rPr>
        <w:t>ai sensi del Decreto Legislativo</w:t>
      </w:r>
    </w:p>
    <w:p w14:paraId="6BAC6BB4" w14:textId="77777777" w:rsidR="000526BE" w:rsidRPr="0026153A" w:rsidRDefault="000526BE" w:rsidP="00495DA9">
      <w:pPr>
        <w:spacing w:line="360" w:lineRule="auto"/>
        <w:jc w:val="center"/>
        <w:rPr>
          <w:rFonts w:ascii="Tahoma" w:hAnsi="Tahoma" w:cs="Tahoma"/>
          <w:b/>
          <w:bCs/>
          <w:i/>
          <w:iCs/>
          <w:sz w:val="32"/>
          <w:szCs w:val="32"/>
        </w:rPr>
      </w:pPr>
      <w:r w:rsidRPr="0026153A">
        <w:rPr>
          <w:rFonts w:ascii="Tahoma" w:hAnsi="Tahoma" w:cs="Tahoma"/>
          <w:b/>
          <w:bCs/>
          <w:i/>
          <w:iCs/>
          <w:sz w:val="32"/>
          <w:szCs w:val="32"/>
        </w:rPr>
        <w:t>8 giugno 2001, n. 231</w:t>
      </w:r>
      <w:bookmarkEnd w:id="12"/>
      <w:bookmarkEnd w:id="13"/>
      <w:bookmarkEnd w:id="14"/>
      <w:bookmarkEnd w:id="15"/>
      <w:bookmarkEnd w:id="16"/>
      <w:bookmarkEnd w:id="17"/>
      <w:bookmarkEnd w:id="18"/>
      <w:bookmarkEnd w:id="19"/>
      <w:bookmarkEnd w:id="20"/>
      <w:bookmarkEnd w:id="21"/>
    </w:p>
    <w:p w14:paraId="50ACDAEA" w14:textId="77777777" w:rsidR="000526BE" w:rsidRPr="0026153A" w:rsidRDefault="000526BE" w:rsidP="00B30F1F">
      <w:pPr>
        <w:spacing w:line="360" w:lineRule="auto"/>
        <w:ind w:left="360" w:right="-82"/>
        <w:jc w:val="both"/>
        <w:rPr>
          <w:rFonts w:ascii="Tahoma" w:hAnsi="Tahoma" w:cs="Tahoma"/>
          <w:b/>
          <w:bCs/>
          <w:i/>
          <w:iCs/>
          <w:sz w:val="22"/>
          <w:szCs w:val="22"/>
        </w:rPr>
      </w:pPr>
    </w:p>
    <w:p w14:paraId="12572D09" w14:textId="77777777" w:rsidR="004D47BC" w:rsidRPr="0026153A" w:rsidRDefault="004D47BC" w:rsidP="00B30F1F">
      <w:pPr>
        <w:spacing w:line="360" w:lineRule="auto"/>
        <w:ind w:left="360" w:right="-82"/>
        <w:jc w:val="both"/>
        <w:rPr>
          <w:rFonts w:ascii="Tahoma" w:hAnsi="Tahoma" w:cs="Tahoma"/>
          <w:b/>
          <w:bCs/>
          <w:i/>
          <w:iCs/>
          <w:sz w:val="22"/>
          <w:szCs w:val="22"/>
        </w:rPr>
      </w:pPr>
    </w:p>
    <w:p w14:paraId="35676692" w14:textId="77777777" w:rsidR="00D2614D" w:rsidRPr="0026153A" w:rsidRDefault="00D2614D" w:rsidP="00B30F1F">
      <w:pPr>
        <w:spacing w:line="360" w:lineRule="auto"/>
        <w:ind w:left="360" w:right="-82"/>
        <w:jc w:val="both"/>
        <w:rPr>
          <w:rFonts w:ascii="Tahoma" w:hAnsi="Tahoma" w:cs="Tahoma"/>
          <w:b/>
          <w:bCs/>
          <w:i/>
          <w:iCs/>
          <w:sz w:val="22"/>
          <w:szCs w:val="22"/>
        </w:rPr>
      </w:pPr>
    </w:p>
    <w:p w14:paraId="5AD6C0A2" w14:textId="77777777" w:rsidR="00D2614D" w:rsidRPr="0026153A" w:rsidRDefault="00D2614D" w:rsidP="00B30F1F">
      <w:pPr>
        <w:spacing w:line="360" w:lineRule="auto"/>
        <w:ind w:left="360" w:right="-82"/>
        <w:jc w:val="both"/>
        <w:rPr>
          <w:rFonts w:ascii="Tahoma" w:hAnsi="Tahoma" w:cs="Tahoma"/>
          <w:b/>
          <w:bCs/>
          <w:i/>
          <w:iCs/>
          <w:sz w:val="22"/>
          <w:szCs w:val="22"/>
        </w:rPr>
      </w:pPr>
    </w:p>
    <w:p w14:paraId="7BA8FFA2" w14:textId="77777777" w:rsidR="00D2614D" w:rsidRPr="0026153A" w:rsidRDefault="00D2614D" w:rsidP="00831BB3">
      <w:pPr>
        <w:spacing w:line="360" w:lineRule="auto"/>
        <w:ind w:left="360" w:right="-82"/>
        <w:jc w:val="center"/>
        <w:rPr>
          <w:rFonts w:ascii="Tahoma" w:hAnsi="Tahoma" w:cs="Tahoma"/>
          <w:bCs/>
          <w:iCs/>
          <w:sz w:val="22"/>
          <w:szCs w:val="22"/>
          <w:u w:val="single"/>
        </w:rPr>
      </w:pPr>
    </w:p>
    <w:p w14:paraId="1D63E290" w14:textId="77777777" w:rsidR="00D2614D" w:rsidRPr="0026153A" w:rsidRDefault="00D2614D" w:rsidP="00B30F1F">
      <w:pPr>
        <w:spacing w:line="360" w:lineRule="auto"/>
        <w:ind w:left="360" w:right="-82"/>
        <w:jc w:val="both"/>
        <w:rPr>
          <w:rFonts w:ascii="Tahoma" w:hAnsi="Tahoma" w:cs="Tahoma"/>
          <w:b/>
          <w:bCs/>
          <w:i/>
          <w:iCs/>
          <w:sz w:val="22"/>
          <w:szCs w:val="22"/>
        </w:rPr>
      </w:pPr>
    </w:p>
    <w:p w14:paraId="1BF779C5" w14:textId="77777777" w:rsidR="00D2614D" w:rsidRPr="0026153A" w:rsidRDefault="00D2614D" w:rsidP="00B30F1F">
      <w:pPr>
        <w:spacing w:line="360" w:lineRule="auto"/>
        <w:ind w:left="360" w:right="-82"/>
        <w:jc w:val="both"/>
        <w:rPr>
          <w:rFonts w:ascii="Tahoma" w:hAnsi="Tahoma" w:cs="Tahoma"/>
          <w:b/>
          <w:bCs/>
          <w:i/>
          <w:iCs/>
          <w:sz w:val="22"/>
          <w:szCs w:val="22"/>
        </w:rPr>
      </w:pPr>
    </w:p>
    <w:p w14:paraId="00072AAD" w14:textId="77777777" w:rsidR="00D2614D" w:rsidRPr="0026153A" w:rsidRDefault="00D2614D" w:rsidP="00B30F1F">
      <w:pPr>
        <w:spacing w:line="360" w:lineRule="auto"/>
        <w:ind w:left="360" w:right="-82"/>
        <w:jc w:val="both"/>
        <w:rPr>
          <w:rFonts w:ascii="Tahoma" w:hAnsi="Tahoma" w:cs="Tahoma"/>
          <w:b/>
          <w:bCs/>
          <w:i/>
          <w:iCs/>
          <w:sz w:val="22"/>
          <w:szCs w:val="22"/>
        </w:rPr>
      </w:pPr>
    </w:p>
    <w:p w14:paraId="2DFCD37D" w14:textId="77777777" w:rsidR="000526BE" w:rsidRPr="0026153A" w:rsidRDefault="000526BE" w:rsidP="00B30F1F">
      <w:pPr>
        <w:spacing w:line="360" w:lineRule="auto"/>
        <w:ind w:left="360" w:right="-82"/>
        <w:jc w:val="both"/>
        <w:rPr>
          <w:rFonts w:ascii="Tahoma" w:hAnsi="Tahoma" w:cs="Tahoma"/>
          <w:b/>
          <w:bCs/>
          <w:i/>
          <w:iCs/>
          <w:sz w:val="22"/>
          <w:szCs w:val="22"/>
        </w:rPr>
      </w:pPr>
    </w:p>
    <w:p w14:paraId="574A356E" w14:textId="77777777" w:rsidR="000526BE" w:rsidRPr="0026153A" w:rsidRDefault="000526BE" w:rsidP="00B30F1F">
      <w:pPr>
        <w:spacing w:line="360" w:lineRule="auto"/>
        <w:ind w:left="360" w:right="-82"/>
        <w:jc w:val="both"/>
        <w:rPr>
          <w:rFonts w:ascii="Tahoma" w:hAnsi="Tahoma" w:cs="Tahoma"/>
          <w:b/>
          <w:bCs/>
          <w:i/>
          <w:iCs/>
          <w:sz w:val="22"/>
          <w:szCs w:val="22"/>
        </w:rPr>
      </w:pPr>
    </w:p>
    <w:p w14:paraId="54F0AE54" w14:textId="1BD619CD" w:rsidR="00827783" w:rsidRPr="0026153A" w:rsidRDefault="000526BE" w:rsidP="0026521F">
      <w:pPr>
        <w:pStyle w:val="Intestazione"/>
        <w:tabs>
          <w:tab w:val="clear" w:pos="4819"/>
          <w:tab w:val="clear" w:pos="9638"/>
        </w:tabs>
        <w:overflowPunct/>
        <w:autoSpaceDE/>
        <w:autoSpaceDN/>
        <w:adjustRightInd/>
        <w:spacing w:before="0" w:after="360" w:line="360" w:lineRule="auto"/>
        <w:ind w:right="-79"/>
        <w:jc w:val="center"/>
        <w:textAlignment w:val="auto"/>
        <w:rPr>
          <w:rFonts w:ascii="Tahoma" w:hAnsi="Tahoma" w:cs="Tahoma"/>
          <w:sz w:val="22"/>
          <w:szCs w:val="22"/>
        </w:rPr>
      </w:pPr>
      <w:r w:rsidRPr="0026153A">
        <w:rPr>
          <w:rFonts w:ascii="Tahoma" w:hAnsi="Tahoma" w:cs="Tahoma"/>
          <w:sz w:val="22"/>
          <w:szCs w:val="22"/>
        </w:rPr>
        <w:t>Approvato dal Consiglio di Amministrazione</w:t>
      </w:r>
      <w:r w:rsidR="003E07D9" w:rsidRPr="0026153A">
        <w:rPr>
          <w:rFonts w:ascii="Tahoma" w:hAnsi="Tahoma" w:cs="Tahoma"/>
          <w:sz w:val="22"/>
          <w:szCs w:val="22"/>
        </w:rPr>
        <w:t xml:space="preserve"> di Agos Ducato S.p.a.</w:t>
      </w:r>
      <w:r w:rsidRPr="0026153A">
        <w:rPr>
          <w:rFonts w:ascii="Tahoma" w:hAnsi="Tahoma" w:cs="Tahoma"/>
          <w:sz w:val="22"/>
          <w:szCs w:val="22"/>
        </w:rPr>
        <w:t xml:space="preserve"> in data </w:t>
      </w:r>
      <w:r w:rsidR="00117DE4" w:rsidRPr="00117DE4">
        <w:rPr>
          <w:rFonts w:ascii="Tahoma" w:hAnsi="Tahoma" w:cs="Tahoma"/>
          <w:sz w:val="22"/>
          <w:szCs w:val="22"/>
        </w:rPr>
        <w:t>20 ottobre</w:t>
      </w:r>
      <w:r w:rsidR="00EB6FB5" w:rsidRPr="00117DE4">
        <w:rPr>
          <w:rFonts w:ascii="Tahoma" w:hAnsi="Tahoma" w:cs="Tahoma"/>
          <w:sz w:val="22"/>
          <w:szCs w:val="22"/>
        </w:rPr>
        <w:t xml:space="preserve"> 202</w:t>
      </w:r>
      <w:r w:rsidR="008A4A0D" w:rsidRPr="00117DE4">
        <w:rPr>
          <w:rFonts w:ascii="Tahoma" w:hAnsi="Tahoma" w:cs="Tahoma"/>
          <w:sz w:val="22"/>
          <w:szCs w:val="22"/>
        </w:rPr>
        <w:t>3</w:t>
      </w:r>
    </w:p>
    <w:p w14:paraId="305C9F8A" w14:textId="77777777" w:rsidR="002F7D52" w:rsidRPr="0026153A" w:rsidRDefault="002F7D52" w:rsidP="00A306B3">
      <w:pPr>
        <w:pStyle w:val="Intestazione"/>
        <w:tabs>
          <w:tab w:val="clear" w:pos="4819"/>
          <w:tab w:val="clear" w:pos="9638"/>
        </w:tabs>
        <w:overflowPunct/>
        <w:autoSpaceDE/>
        <w:autoSpaceDN/>
        <w:adjustRightInd/>
        <w:spacing w:before="0" w:after="360" w:line="360" w:lineRule="auto"/>
        <w:ind w:right="-79"/>
        <w:textAlignment w:val="auto"/>
        <w:rPr>
          <w:rFonts w:ascii="Tahoma" w:hAnsi="Tahoma" w:cs="Tahoma"/>
          <w:sz w:val="22"/>
          <w:szCs w:val="22"/>
        </w:rPr>
      </w:pPr>
    </w:p>
    <w:p w14:paraId="5E8999DA" w14:textId="77777777" w:rsidR="00B438C3" w:rsidRPr="00551DE3" w:rsidRDefault="00B438C3" w:rsidP="00B438C3">
      <w:pPr>
        <w:spacing w:after="360" w:line="360" w:lineRule="auto"/>
        <w:ind w:right="-79"/>
        <w:jc w:val="both"/>
        <w:rPr>
          <w:rFonts w:ascii="Tahoma" w:hAnsi="Tahoma" w:cs="Tahoma"/>
          <w:b/>
          <w:bCs/>
          <w:color w:val="000000" w:themeColor="text1"/>
          <w:sz w:val="28"/>
          <w:szCs w:val="28"/>
        </w:rPr>
      </w:pPr>
      <w:r w:rsidRPr="00551DE3">
        <w:rPr>
          <w:rFonts w:ascii="Tahoma" w:hAnsi="Tahoma" w:cs="Tahoma"/>
          <w:b/>
          <w:bCs/>
          <w:color w:val="000000" w:themeColor="text1"/>
          <w:sz w:val="28"/>
          <w:szCs w:val="28"/>
        </w:rPr>
        <w:lastRenderedPageBreak/>
        <w:t>INDICE</w:t>
      </w:r>
    </w:p>
    <w:p w14:paraId="5FE02A11" w14:textId="77777777" w:rsidR="00B438C3" w:rsidRPr="00551DE3" w:rsidRDefault="00B438C3" w:rsidP="00B438C3">
      <w:pPr>
        <w:tabs>
          <w:tab w:val="left" w:pos="720"/>
          <w:tab w:val="right" w:pos="9628"/>
        </w:tabs>
        <w:spacing w:before="360"/>
        <w:rPr>
          <w:rFonts w:ascii="Tahoma" w:eastAsiaTheme="minorEastAsia" w:hAnsi="Tahoma" w:cs="Tahoma"/>
          <w:b/>
          <w:bCs/>
          <w:caps/>
          <w:noProof/>
          <w:color w:val="000000" w:themeColor="text1"/>
          <w:sz w:val="20"/>
          <w:szCs w:val="20"/>
        </w:rPr>
      </w:pPr>
      <w:r w:rsidRPr="00551DE3">
        <w:rPr>
          <w:rFonts w:ascii="Tahoma" w:hAnsi="Tahoma" w:cs="Tahoma"/>
          <w:b/>
          <w:bCs/>
          <w:caps/>
          <w:color w:val="000000" w:themeColor="text1"/>
          <w:sz w:val="20"/>
          <w:szCs w:val="20"/>
        </w:rPr>
        <w:fldChar w:fldCharType="begin"/>
      </w:r>
      <w:r w:rsidRPr="00551DE3">
        <w:rPr>
          <w:rFonts w:ascii="Tahoma" w:hAnsi="Tahoma" w:cs="Tahoma"/>
          <w:b/>
          <w:bCs/>
          <w:caps/>
          <w:color w:val="000000" w:themeColor="text1"/>
          <w:sz w:val="20"/>
          <w:szCs w:val="20"/>
        </w:rPr>
        <w:instrText xml:space="preserve"> TOC \o "1-3" \h \z \u </w:instrText>
      </w:r>
      <w:r w:rsidRPr="00551DE3">
        <w:rPr>
          <w:rFonts w:ascii="Tahoma" w:hAnsi="Tahoma" w:cs="Tahoma"/>
          <w:b/>
          <w:bCs/>
          <w:caps/>
          <w:color w:val="000000" w:themeColor="text1"/>
          <w:sz w:val="20"/>
          <w:szCs w:val="20"/>
        </w:rPr>
        <w:fldChar w:fldCharType="separate"/>
      </w:r>
      <w:hyperlink w:anchor="_Toc147343436" w:history="1">
        <w:r w:rsidRPr="00551DE3">
          <w:rPr>
            <w:rFonts w:ascii="Tahoma" w:hAnsi="Tahoma" w:cs="Tahoma"/>
            <w:b/>
            <w:bCs/>
            <w:caps/>
            <w:noProof/>
            <w:color w:val="000000" w:themeColor="text1"/>
            <w:sz w:val="20"/>
            <w:szCs w:val="20"/>
          </w:rPr>
          <w:t>PREMESSA</w:t>
        </w:r>
        <w:r w:rsidRPr="00551DE3">
          <w:rPr>
            <w:rFonts w:ascii="Tahoma" w:hAnsi="Tahoma" w:cs="Tahoma"/>
            <w:b/>
            <w:bCs/>
            <w:caps/>
            <w:noProof/>
            <w:webHidden/>
            <w:color w:val="000000" w:themeColor="text1"/>
            <w:sz w:val="20"/>
            <w:szCs w:val="20"/>
          </w:rPr>
          <w:tab/>
        </w:r>
        <w:r w:rsidRPr="00551DE3">
          <w:rPr>
            <w:rFonts w:ascii="Tahoma" w:hAnsi="Tahoma" w:cs="Tahoma"/>
            <w:b/>
            <w:bCs/>
            <w:caps/>
            <w:noProof/>
            <w:webHidden/>
            <w:color w:val="000000" w:themeColor="text1"/>
            <w:sz w:val="20"/>
            <w:szCs w:val="20"/>
          </w:rPr>
          <w:fldChar w:fldCharType="begin"/>
        </w:r>
        <w:r w:rsidRPr="00551DE3">
          <w:rPr>
            <w:rFonts w:ascii="Tahoma" w:hAnsi="Tahoma" w:cs="Tahoma"/>
            <w:b/>
            <w:bCs/>
            <w:caps/>
            <w:noProof/>
            <w:webHidden/>
            <w:color w:val="000000" w:themeColor="text1"/>
            <w:sz w:val="20"/>
            <w:szCs w:val="20"/>
          </w:rPr>
          <w:instrText xml:space="preserve"> PAGEREF _Toc147343436 \h </w:instrText>
        </w:r>
        <w:r w:rsidRPr="00551DE3">
          <w:rPr>
            <w:rFonts w:ascii="Tahoma" w:hAnsi="Tahoma" w:cs="Tahoma"/>
            <w:b/>
            <w:bCs/>
            <w:caps/>
            <w:noProof/>
            <w:webHidden/>
            <w:color w:val="000000" w:themeColor="text1"/>
            <w:sz w:val="20"/>
            <w:szCs w:val="20"/>
          </w:rPr>
        </w:r>
        <w:r w:rsidRPr="00551DE3">
          <w:rPr>
            <w:rFonts w:ascii="Tahoma" w:hAnsi="Tahoma" w:cs="Tahoma"/>
            <w:b/>
            <w:bCs/>
            <w:caps/>
            <w:noProof/>
            <w:webHidden/>
            <w:color w:val="000000" w:themeColor="text1"/>
            <w:sz w:val="20"/>
            <w:szCs w:val="20"/>
          </w:rPr>
          <w:fldChar w:fldCharType="separate"/>
        </w:r>
        <w:r w:rsidRPr="00551DE3">
          <w:rPr>
            <w:rFonts w:ascii="Tahoma" w:hAnsi="Tahoma" w:cs="Tahoma"/>
            <w:b/>
            <w:bCs/>
            <w:caps/>
            <w:noProof/>
            <w:webHidden/>
            <w:color w:val="000000" w:themeColor="text1"/>
            <w:sz w:val="20"/>
            <w:szCs w:val="20"/>
          </w:rPr>
          <w:t>6</w:t>
        </w:r>
        <w:r w:rsidRPr="00551DE3">
          <w:rPr>
            <w:rFonts w:ascii="Tahoma" w:hAnsi="Tahoma" w:cs="Tahoma"/>
            <w:b/>
            <w:bCs/>
            <w:caps/>
            <w:noProof/>
            <w:webHidden/>
            <w:color w:val="000000" w:themeColor="text1"/>
            <w:sz w:val="20"/>
            <w:szCs w:val="20"/>
          </w:rPr>
          <w:fldChar w:fldCharType="end"/>
        </w:r>
      </w:hyperlink>
    </w:p>
    <w:p w14:paraId="35BAC144"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437" w:history="1">
        <w:r w:rsidR="00B438C3" w:rsidRPr="00551DE3">
          <w:rPr>
            <w:rFonts w:ascii="Tahoma" w:hAnsi="Tahoma" w:cs="Tahoma"/>
            <w:b/>
            <w:bCs/>
            <w:caps/>
            <w:noProof/>
            <w:color w:val="000000" w:themeColor="text1"/>
            <w:sz w:val="20"/>
            <w:szCs w:val="20"/>
          </w:rPr>
          <w:t>1.</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Introduzione</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_Toc147343437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7</w:t>
        </w:r>
        <w:r w:rsidR="00B438C3" w:rsidRPr="00551DE3">
          <w:rPr>
            <w:rFonts w:ascii="Tahoma" w:hAnsi="Tahoma" w:cs="Tahoma"/>
            <w:b/>
            <w:bCs/>
            <w:caps/>
            <w:noProof/>
            <w:webHidden/>
            <w:color w:val="000000" w:themeColor="text1"/>
            <w:sz w:val="20"/>
            <w:szCs w:val="20"/>
          </w:rPr>
          <w:fldChar w:fldCharType="end"/>
        </w:r>
      </w:hyperlink>
    </w:p>
    <w:p w14:paraId="5895278A"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438" w:history="1">
        <w:r w:rsidR="00B438C3" w:rsidRPr="00551DE3">
          <w:rPr>
            <w:rFonts w:ascii="Tahoma" w:hAnsi="Tahoma" w:cs="Tahoma"/>
            <w:b/>
            <w:bCs/>
            <w:caps/>
            <w:noProof/>
            <w:color w:val="000000" w:themeColor="text1"/>
            <w:sz w:val="20"/>
            <w:szCs w:val="20"/>
          </w:rPr>
          <w:t>2.</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Aggiornamenti del Modello</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_Toc147343438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8</w:t>
        </w:r>
        <w:r w:rsidR="00B438C3" w:rsidRPr="00551DE3">
          <w:rPr>
            <w:rFonts w:ascii="Tahoma" w:hAnsi="Tahoma" w:cs="Tahoma"/>
            <w:b/>
            <w:bCs/>
            <w:caps/>
            <w:noProof/>
            <w:webHidden/>
            <w:color w:val="000000" w:themeColor="text1"/>
            <w:sz w:val="20"/>
            <w:szCs w:val="20"/>
          </w:rPr>
          <w:fldChar w:fldCharType="end"/>
        </w:r>
      </w:hyperlink>
    </w:p>
    <w:p w14:paraId="6D1AD12A"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439" w:history="1">
        <w:r w:rsidR="00B438C3" w:rsidRPr="00551DE3">
          <w:rPr>
            <w:rFonts w:ascii="Tahoma" w:hAnsi="Tahoma" w:cs="Tahoma"/>
            <w:b/>
            <w:bCs/>
            <w:caps/>
            <w:noProof/>
            <w:color w:val="000000" w:themeColor="text1"/>
            <w:sz w:val="20"/>
            <w:szCs w:val="20"/>
          </w:rPr>
          <w:t>3.</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Definizioni</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_Toc147343439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13</w:t>
        </w:r>
        <w:r w:rsidR="00B438C3" w:rsidRPr="00551DE3">
          <w:rPr>
            <w:rFonts w:ascii="Tahoma" w:hAnsi="Tahoma" w:cs="Tahoma"/>
            <w:b/>
            <w:bCs/>
            <w:caps/>
            <w:noProof/>
            <w:webHidden/>
            <w:color w:val="000000" w:themeColor="text1"/>
            <w:sz w:val="20"/>
            <w:szCs w:val="20"/>
          </w:rPr>
          <w:fldChar w:fldCharType="end"/>
        </w:r>
      </w:hyperlink>
    </w:p>
    <w:p w14:paraId="38D73803"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440" w:history="1">
        <w:r w:rsidR="00B438C3" w:rsidRPr="00551DE3">
          <w:rPr>
            <w:rFonts w:ascii="Tahoma" w:hAnsi="Tahoma" w:cs="Tahoma"/>
            <w:b/>
            <w:bCs/>
            <w:caps/>
            <w:noProof/>
            <w:color w:val="000000" w:themeColor="text1"/>
            <w:sz w:val="20"/>
            <w:szCs w:val="20"/>
          </w:rPr>
          <w:t>4.</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Il contesto normativo</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_Toc147343440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18</w:t>
        </w:r>
        <w:r w:rsidR="00B438C3" w:rsidRPr="00551DE3">
          <w:rPr>
            <w:rFonts w:ascii="Tahoma" w:hAnsi="Tahoma" w:cs="Tahoma"/>
            <w:b/>
            <w:bCs/>
            <w:caps/>
            <w:noProof/>
            <w:webHidden/>
            <w:color w:val="000000" w:themeColor="text1"/>
            <w:sz w:val="20"/>
            <w:szCs w:val="20"/>
          </w:rPr>
          <w:fldChar w:fldCharType="end"/>
        </w:r>
      </w:hyperlink>
    </w:p>
    <w:p w14:paraId="338C9964"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45" w:history="1">
        <w:r w:rsidR="00B438C3" w:rsidRPr="00551DE3">
          <w:rPr>
            <w:rFonts w:ascii="Tahoma" w:hAnsi="Tahoma" w:cs="Tahoma"/>
            <w:b/>
            <w:bCs/>
            <w:noProof/>
            <w:color w:val="000000" w:themeColor="text1"/>
            <w:sz w:val="20"/>
            <w:szCs w:val="20"/>
          </w:rPr>
          <w:t>4.1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Natura e caratteristiche della responsabilità amministrativa prevista dal D. Lgs. 231/2001</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_Toc147343445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18</w:t>
        </w:r>
        <w:r w:rsidR="00B438C3" w:rsidRPr="00551DE3">
          <w:rPr>
            <w:rFonts w:ascii="Tahoma" w:hAnsi="Tahoma" w:cs="Tahoma"/>
            <w:b/>
            <w:bCs/>
            <w:noProof/>
            <w:webHidden/>
            <w:color w:val="000000" w:themeColor="text1"/>
            <w:sz w:val="20"/>
            <w:szCs w:val="20"/>
          </w:rPr>
          <w:fldChar w:fldCharType="end"/>
        </w:r>
      </w:hyperlink>
    </w:p>
    <w:p w14:paraId="33E5640D"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46" w:history="1">
        <w:r w:rsidR="00B438C3" w:rsidRPr="00551DE3">
          <w:rPr>
            <w:rFonts w:ascii="Tahoma" w:hAnsi="Tahoma" w:cs="Tahoma"/>
            <w:b/>
            <w:bCs/>
            <w:noProof/>
            <w:color w:val="000000" w:themeColor="text1"/>
            <w:sz w:val="20"/>
            <w:szCs w:val="20"/>
          </w:rPr>
          <w:t>4.2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I Reati e gli Illeciti che determinano la responsabilità amministrativa</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_Toc147343446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20</w:t>
        </w:r>
        <w:r w:rsidR="00B438C3" w:rsidRPr="00551DE3">
          <w:rPr>
            <w:rFonts w:ascii="Tahoma" w:hAnsi="Tahoma" w:cs="Tahoma"/>
            <w:b/>
            <w:bCs/>
            <w:noProof/>
            <w:webHidden/>
            <w:color w:val="000000" w:themeColor="text1"/>
            <w:sz w:val="20"/>
            <w:szCs w:val="20"/>
          </w:rPr>
          <w:fldChar w:fldCharType="end"/>
        </w:r>
      </w:hyperlink>
    </w:p>
    <w:p w14:paraId="023C0E95"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47" w:history="1">
        <w:r w:rsidR="00B438C3" w:rsidRPr="00551DE3">
          <w:rPr>
            <w:rFonts w:ascii="Tahoma" w:hAnsi="Tahoma" w:cs="Tahoma"/>
            <w:b/>
            <w:bCs/>
            <w:noProof/>
            <w:color w:val="000000" w:themeColor="text1"/>
            <w:sz w:val="20"/>
            <w:szCs w:val="20"/>
          </w:rPr>
          <w:t>4.3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L’adozione del Modello come possibile esimente della responsabilità amministrativa</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_Toc147343447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21</w:t>
        </w:r>
        <w:r w:rsidR="00B438C3" w:rsidRPr="00551DE3">
          <w:rPr>
            <w:rFonts w:ascii="Tahoma" w:hAnsi="Tahoma" w:cs="Tahoma"/>
            <w:b/>
            <w:bCs/>
            <w:noProof/>
            <w:webHidden/>
            <w:color w:val="000000" w:themeColor="text1"/>
            <w:sz w:val="20"/>
            <w:szCs w:val="20"/>
          </w:rPr>
          <w:fldChar w:fldCharType="end"/>
        </w:r>
      </w:hyperlink>
    </w:p>
    <w:p w14:paraId="55082506"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55" w:history="1">
        <w:r w:rsidR="00B438C3" w:rsidRPr="00551DE3">
          <w:rPr>
            <w:rFonts w:ascii="Tahoma" w:hAnsi="Tahoma" w:cs="Tahoma"/>
            <w:noProof/>
            <w:color w:val="000000" w:themeColor="text1"/>
            <w:sz w:val="20"/>
            <w:szCs w:val="20"/>
          </w:rPr>
          <w:t>4.3.1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I Reati commessi dai Soggetti Apicali</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_Toc147343455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21</w:t>
        </w:r>
        <w:r w:rsidR="00B438C3" w:rsidRPr="00551DE3">
          <w:rPr>
            <w:rFonts w:ascii="Tahoma" w:hAnsi="Tahoma" w:cs="Tahoma"/>
            <w:noProof/>
            <w:webHidden/>
            <w:color w:val="000000" w:themeColor="text1"/>
            <w:sz w:val="20"/>
            <w:szCs w:val="20"/>
          </w:rPr>
          <w:fldChar w:fldCharType="end"/>
        </w:r>
      </w:hyperlink>
    </w:p>
    <w:p w14:paraId="3481282E"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56" w:history="1">
        <w:r w:rsidR="00B438C3" w:rsidRPr="00551DE3">
          <w:rPr>
            <w:rFonts w:ascii="Tahoma" w:hAnsi="Tahoma" w:cs="Tahoma"/>
            <w:noProof/>
            <w:color w:val="000000" w:themeColor="text1"/>
            <w:sz w:val="20"/>
            <w:szCs w:val="20"/>
          </w:rPr>
          <w:t>4.3.2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I Reati commessi dai Soggetti Sottoposti</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_Toc147343456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22</w:t>
        </w:r>
        <w:r w:rsidR="00B438C3" w:rsidRPr="00551DE3">
          <w:rPr>
            <w:rFonts w:ascii="Tahoma" w:hAnsi="Tahoma" w:cs="Tahoma"/>
            <w:noProof/>
            <w:webHidden/>
            <w:color w:val="000000" w:themeColor="text1"/>
            <w:sz w:val="20"/>
            <w:szCs w:val="20"/>
          </w:rPr>
          <w:fldChar w:fldCharType="end"/>
        </w:r>
      </w:hyperlink>
    </w:p>
    <w:p w14:paraId="59EF44C0"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57" w:history="1">
        <w:r w:rsidR="00B438C3" w:rsidRPr="00551DE3">
          <w:rPr>
            <w:rFonts w:ascii="Tahoma" w:hAnsi="Tahoma" w:cs="Tahoma"/>
            <w:noProof/>
            <w:color w:val="000000" w:themeColor="text1"/>
            <w:sz w:val="20"/>
            <w:szCs w:val="20"/>
          </w:rPr>
          <w:t>4.3.3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L’efficace attuazione del Modello</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_Toc147343457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22</w:t>
        </w:r>
        <w:r w:rsidR="00B438C3" w:rsidRPr="00551DE3">
          <w:rPr>
            <w:rFonts w:ascii="Tahoma" w:hAnsi="Tahoma" w:cs="Tahoma"/>
            <w:noProof/>
            <w:webHidden/>
            <w:color w:val="000000" w:themeColor="text1"/>
            <w:sz w:val="20"/>
            <w:szCs w:val="20"/>
          </w:rPr>
          <w:fldChar w:fldCharType="end"/>
        </w:r>
      </w:hyperlink>
    </w:p>
    <w:p w14:paraId="4B2D63FF"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58" w:history="1">
        <w:r w:rsidR="00B438C3" w:rsidRPr="00551DE3">
          <w:rPr>
            <w:rFonts w:ascii="Tahoma" w:hAnsi="Tahoma" w:cs="Tahoma"/>
            <w:b/>
            <w:bCs/>
            <w:noProof/>
            <w:color w:val="000000" w:themeColor="text1"/>
            <w:sz w:val="20"/>
            <w:szCs w:val="20"/>
          </w:rPr>
          <w:t>4.4</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Le sanzioni irrogabili all’Ente</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_Toc147343458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23</w:t>
        </w:r>
        <w:r w:rsidR="00B438C3" w:rsidRPr="00551DE3">
          <w:rPr>
            <w:rFonts w:ascii="Tahoma" w:hAnsi="Tahoma" w:cs="Tahoma"/>
            <w:b/>
            <w:bCs/>
            <w:noProof/>
            <w:webHidden/>
            <w:color w:val="000000" w:themeColor="text1"/>
            <w:sz w:val="20"/>
            <w:szCs w:val="20"/>
          </w:rPr>
          <w:fldChar w:fldCharType="end"/>
        </w:r>
      </w:hyperlink>
    </w:p>
    <w:p w14:paraId="27621D35"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59" w:history="1">
        <w:r w:rsidR="00B438C3" w:rsidRPr="00551DE3">
          <w:rPr>
            <w:rFonts w:ascii="Tahoma" w:hAnsi="Tahoma" w:cs="Tahoma"/>
            <w:b/>
            <w:bCs/>
            <w:noProof/>
            <w:color w:val="000000" w:themeColor="text1"/>
            <w:sz w:val="20"/>
            <w:szCs w:val="20"/>
          </w:rPr>
          <w:t>4.5</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Le vicende modificative dell’ente</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_Toc147343459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25</w:t>
        </w:r>
        <w:r w:rsidR="00B438C3" w:rsidRPr="00551DE3">
          <w:rPr>
            <w:rFonts w:ascii="Tahoma" w:hAnsi="Tahoma" w:cs="Tahoma"/>
            <w:b/>
            <w:bCs/>
            <w:noProof/>
            <w:webHidden/>
            <w:color w:val="000000" w:themeColor="text1"/>
            <w:sz w:val="20"/>
            <w:szCs w:val="20"/>
          </w:rPr>
          <w:fldChar w:fldCharType="end"/>
        </w:r>
      </w:hyperlink>
    </w:p>
    <w:p w14:paraId="7A073F7C"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60" w:history="1">
        <w:r w:rsidR="00B438C3" w:rsidRPr="00551DE3">
          <w:rPr>
            <w:rFonts w:ascii="Tahoma" w:hAnsi="Tahoma" w:cs="Tahoma"/>
            <w:b/>
            <w:bCs/>
            <w:noProof/>
            <w:color w:val="000000" w:themeColor="text1"/>
            <w:sz w:val="20"/>
            <w:szCs w:val="20"/>
          </w:rPr>
          <w:t>4.6</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Le Linee Guida dettate dalle Associazioni di Categoria</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_Toc147343460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26</w:t>
        </w:r>
        <w:r w:rsidR="00B438C3" w:rsidRPr="00551DE3">
          <w:rPr>
            <w:rFonts w:ascii="Tahoma" w:hAnsi="Tahoma" w:cs="Tahoma"/>
            <w:b/>
            <w:bCs/>
            <w:noProof/>
            <w:webHidden/>
            <w:color w:val="000000" w:themeColor="text1"/>
            <w:sz w:val="20"/>
            <w:szCs w:val="20"/>
          </w:rPr>
          <w:fldChar w:fldCharType="end"/>
        </w:r>
      </w:hyperlink>
    </w:p>
    <w:p w14:paraId="031B71F6"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461" w:history="1">
        <w:r w:rsidR="00B438C3" w:rsidRPr="00551DE3">
          <w:rPr>
            <w:rFonts w:ascii="Tahoma" w:hAnsi="Tahoma" w:cs="Tahoma"/>
            <w:b/>
            <w:bCs/>
            <w:caps/>
            <w:noProof/>
            <w:color w:val="000000" w:themeColor="text1"/>
            <w:sz w:val="20"/>
            <w:szCs w:val="20"/>
          </w:rPr>
          <w:t>PARTE GENERALE</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_Toc147343461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27</w:t>
        </w:r>
        <w:r w:rsidR="00B438C3" w:rsidRPr="00551DE3">
          <w:rPr>
            <w:rFonts w:ascii="Tahoma" w:hAnsi="Tahoma" w:cs="Tahoma"/>
            <w:b/>
            <w:bCs/>
            <w:caps/>
            <w:noProof/>
            <w:webHidden/>
            <w:color w:val="000000" w:themeColor="text1"/>
            <w:sz w:val="20"/>
            <w:szCs w:val="20"/>
          </w:rPr>
          <w:fldChar w:fldCharType="end"/>
        </w:r>
      </w:hyperlink>
    </w:p>
    <w:p w14:paraId="4EEF8BDC"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462" w:history="1">
        <w:r w:rsidR="00B438C3" w:rsidRPr="00551DE3">
          <w:rPr>
            <w:rFonts w:ascii="Tahoma" w:hAnsi="Tahoma" w:cs="Tahoma"/>
            <w:b/>
            <w:bCs/>
            <w:caps/>
            <w:noProof/>
            <w:color w:val="000000" w:themeColor="text1"/>
            <w:sz w:val="20"/>
            <w:szCs w:val="20"/>
          </w:rPr>
          <w:t>5.</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Il Modello di organizzazione, gestione e controllo di Agos Ducato S.p.A.</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_Toc147343462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28</w:t>
        </w:r>
        <w:r w:rsidR="00B438C3" w:rsidRPr="00551DE3">
          <w:rPr>
            <w:rFonts w:ascii="Tahoma" w:hAnsi="Tahoma" w:cs="Tahoma"/>
            <w:b/>
            <w:bCs/>
            <w:caps/>
            <w:noProof/>
            <w:webHidden/>
            <w:color w:val="000000" w:themeColor="text1"/>
            <w:sz w:val="20"/>
            <w:szCs w:val="20"/>
          </w:rPr>
          <w:fldChar w:fldCharType="end"/>
        </w:r>
      </w:hyperlink>
    </w:p>
    <w:p w14:paraId="56D5582E"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64" w:history="1">
        <w:r w:rsidR="00B438C3" w:rsidRPr="00551DE3">
          <w:rPr>
            <w:rFonts w:ascii="Tahoma" w:hAnsi="Tahoma" w:cs="Tahoma"/>
            <w:b/>
            <w:bCs/>
            <w:noProof/>
            <w:color w:val="000000" w:themeColor="text1"/>
            <w:sz w:val="20"/>
            <w:szCs w:val="20"/>
          </w:rPr>
          <w:t>5.1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Il contesto aziendale</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_Toc147343464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28</w:t>
        </w:r>
        <w:r w:rsidR="00B438C3" w:rsidRPr="00551DE3">
          <w:rPr>
            <w:rFonts w:ascii="Tahoma" w:hAnsi="Tahoma" w:cs="Tahoma"/>
            <w:b/>
            <w:bCs/>
            <w:noProof/>
            <w:webHidden/>
            <w:color w:val="000000" w:themeColor="text1"/>
            <w:sz w:val="20"/>
            <w:szCs w:val="20"/>
          </w:rPr>
          <w:fldChar w:fldCharType="end"/>
        </w:r>
      </w:hyperlink>
    </w:p>
    <w:p w14:paraId="51A4C4B6"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65" w:history="1">
        <w:r w:rsidR="00B438C3" w:rsidRPr="00551DE3">
          <w:rPr>
            <w:rFonts w:ascii="Tahoma" w:hAnsi="Tahoma" w:cs="Tahoma"/>
            <w:b/>
            <w:bCs/>
            <w:noProof/>
            <w:color w:val="000000" w:themeColor="text1"/>
            <w:sz w:val="20"/>
            <w:szCs w:val="20"/>
          </w:rPr>
          <w:t>5.2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Le finalità del Modello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_Toc147343465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29</w:t>
        </w:r>
        <w:r w:rsidR="00B438C3" w:rsidRPr="00551DE3">
          <w:rPr>
            <w:rFonts w:ascii="Tahoma" w:hAnsi="Tahoma" w:cs="Tahoma"/>
            <w:b/>
            <w:bCs/>
            <w:noProof/>
            <w:webHidden/>
            <w:color w:val="000000" w:themeColor="text1"/>
            <w:sz w:val="20"/>
            <w:szCs w:val="20"/>
          </w:rPr>
          <w:fldChar w:fldCharType="end"/>
        </w:r>
      </w:hyperlink>
    </w:p>
    <w:p w14:paraId="391B5874"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66" w:history="1">
        <w:r w:rsidR="00B438C3" w:rsidRPr="00551DE3">
          <w:rPr>
            <w:rFonts w:ascii="Tahoma" w:hAnsi="Tahoma" w:cs="Tahoma"/>
            <w:b/>
            <w:bCs/>
            <w:noProof/>
            <w:color w:val="000000" w:themeColor="text1"/>
            <w:sz w:val="20"/>
            <w:szCs w:val="20"/>
          </w:rPr>
          <w:t>5.3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I Destinatari del Modello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_Toc147343466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30</w:t>
        </w:r>
        <w:r w:rsidR="00B438C3" w:rsidRPr="00551DE3">
          <w:rPr>
            <w:rFonts w:ascii="Tahoma" w:hAnsi="Tahoma" w:cs="Tahoma"/>
            <w:b/>
            <w:bCs/>
            <w:noProof/>
            <w:webHidden/>
            <w:color w:val="000000" w:themeColor="text1"/>
            <w:sz w:val="20"/>
            <w:szCs w:val="20"/>
          </w:rPr>
          <w:fldChar w:fldCharType="end"/>
        </w:r>
      </w:hyperlink>
    </w:p>
    <w:p w14:paraId="691D27EA"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67" w:history="1">
        <w:r w:rsidR="00B438C3" w:rsidRPr="00551DE3">
          <w:rPr>
            <w:rFonts w:ascii="Tahoma" w:hAnsi="Tahoma" w:cs="Tahoma"/>
            <w:b/>
            <w:bCs/>
            <w:noProof/>
            <w:color w:val="000000" w:themeColor="text1"/>
            <w:sz w:val="20"/>
            <w:szCs w:val="20"/>
          </w:rPr>
          <w:t>5.4</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L’Implementazione del Modello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_Toc147343467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31</w:t>
        </w:r>
        <w:r w:rsidR="00B438C3" w:rsidRPr="00551DE3">
          <w:rPr>
            <w:rFonts w:ascii="Tahoma" w:hAnsi="Tahoma" w:cs="Tahoma"/>
            <w:b/>
            <w:bCs/>
            <w:noProof/>
            <w:webHidden/>
            <w:color w:val="000000" w:themeColor="text1"/>
            <w:sz w:val="20"/>
            <w:szCs w:val="20"/>
          </w:rPr>
          <w:fldChar w:fldCharType="end"/>
        </w:r>
      </w:hyperlink>
    </w:p>
    <w:p w14:paraId="1E912AAE"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68" w:history="1">
        <w:r w:rsidR="00B438C3" w:rsidRPr="00551DE3">
          <w:rPr>
            <w:rFonts w:ascii="Tahoma" w:hAnsi="Tahoma" w:cs="Tahoma"/>
            <w:b/>
            <w:bCs/>
            <w:noProof/>
            <w:color w:val="000000" w:themeColor="text1"/>
            <w:sz w:val="20"/>
            <w:szCs w:val="20"/>
          </w:rPr>
          <w:t>5.5</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Le attività sensibili ai sensi del D. Lgs. 231/2001</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_Toc147343468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33</w:t>
        </w:r>
        <w:r w:rsidR="00B438C3" w:rsidRPr="00551DE3">
          <w:rPr>
            <w:rFonts w:ascii="Tahoma" w:hAnsi="Tahoma" w:cs="Tahoma"/>
            <w:b/>
            <w:bCs/>
            <w:noProof/>
            <w:webHidden/>
            <w:color w:val="000000" w:themeColor="text1"/>
            <w:sz w:val="20"/>
            <w:szCs w:val="20"/>
          </w:rPr>
          <w:fldChar w:fldCharType="end"/>
        </w:r>
      </w:hyperlink>
    </w:p>
    <w:p w14:paraId="421F138D"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69" w:history="1">
        <w:r w:rsidR="00B438C3" w:rsidRPr="00551DE3">
          <w:rPr>
            <w:rFonts w:ascii="Tahoma" w:hAnsi="Tahoma" w:cs="Tahoma"/>
            <w:b/>
            <w:bCs/>
            <w:noProof/>
            <w:color w:val="000000" w:themeColor="text1"/>
            <w:sz w:val="20"/>
            <w:szCs w:val="20"/>
          </w:rPr>
          <w:t>5.6</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Il monitoraggio delle attività sensibili</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_Toc147343469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34</w:t>
        </w:r>
        <w:r w:rsidR="00B438C3" w:rsidRPr="00551DE3">
          <w:rPr>
            <w:rFonts w:ascii="Tahoma" w:hAnsi="Tahoma" w:cs="Tahoma"/>
            <w:b/>
            <w:bCs/>
            <w:noProof/>
            <w:webHidden/>
            <w:color w:val="000000" w:themeColor="text1"/>
            <w:sz w:val="20"/>
            <w:szCs w:val="20"/>
          </w:rPr>
          <w:fldChar w:fldCharType="end"/>
        </w:r>
      </w:hyperlink>
    </w:p>
    <w:p w14:paraId="3D3DE6DC"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70" w:history="1">
        <w:r w:rsidR="00B438C3" w:rsidRPr="00551DE3">
          <w:rPr>
            <w:rFonts w:ascii="Tahoma" w:hAnsi="Tahoma" w:cs="Tahoma"/>
            <w:b/>
            <w:bCs/>
            <w:noProof/>
            <w:color w:val="000000" w:themeColor="text1"/>
            <w:sz w:val="20"/>
            <w:szCs w:val="20"/>
          </w:rPr>
          <w:t>5.7</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Il Modello di Governo della Società e gli strumenti aziendali esistenti a supporto del Modello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_Toc147343470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35</w:t>
        </w:r>
        <w:r w:rsidR="00B438C3" w:rsidRPr="00551DE3">
          <w:rPr>
            <w:rFonts w:ascii="Tahoma" w:hAnsi="Tahoma" w:cs="Tahoma"/>
            <w:b/>
            <w:bCs/>
            <w:noProof/>
            <w:webHidden/>
            <w:color w:val="000000" w:themeColor="text1"/>
            <w:sz w:val="20"/>
            <w:szCs w:val="20"/>
          </w:rPr>
          <w:fldChar w:fldCharType="end"/>
        </w:r>
      </w:hyperlink>
    </w:p>
    <w:p w14:paraId="0ACE4936"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79" w:history="1">
        <w:r w:rsidR="00B438C3" w:rsidRPr="00551DE3">
          <w:rPr>
            <w:rFonts w:ascii="Tahoma" w:hAnsi="Tahoma" w:cs="Tahoma"/>
            <w:noProof/>
            <w:color w:val="000000" w:themeColor="text1"/>
            <w:sz w:val="20"/>
            <w:szCs w:val="20"/>
          </w:rPr>
          <w:t>5.7.1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Il Modello di Governo della Società</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_Toc147343479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35</w:t>
        </w:r>
        <w:r w:rsidR="00B438C3" w:rsidRPr="00551DE3">
          <w:rPr>
            <w:rFonts w:ascii="Tahoma" w:hAnsi="Tahoma" w:cs="Tahoma"/>
            <w:noProof/>
            <w:webHidden/>
            <w:color w:val="000000" w:themeColor="text1"/>
            <w:sz w:val="20"/>
            <w:szCs w:val="20"/>
          </w:rPr>
          <w:fldChar w:fldCharType="end"/>
        </w:r>
      </w:hyperlink>
    </w:p>
    <w:p w14:paraId="26DB5471"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80" w:history="1">
        <w:r w:rsidR="00B438C3" w:rsidRPr="00551DE3">
          <w:rPr>
            <w:rFonts w:ascii="Tahoma" w:hAnsi="Tahoma" w:cs="Tahoma"/>
            <w:noProof/>
            <w:color w:val="000000" w:themeColor="text1"/>
            <w:sz w:val="20"/>
            <w:szCs w:val="20"/>
          </w:rPr>
          <w:t>5.7.2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Gli strumenti aziendali esistenti a supporto del Modello</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_Toc147343480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39</w:t>
        </w:r>
        <w:r w:rsidR="00B438C3" w:rsidRPr="00551DE3">
          <w:rPr>
            <w:rFonts w:ascii="Tahoma" w:hAnsi="Tahoma" w:cs="Tahoma"/>
            <w:noProof/>
            <w:webHidden/>
            <w:color w:val="000000" w:themeColor="text1"/>
            <w:sz w:val="20"/>
            <w:szCs w:val="20"/>
          </w:rPr>
          <w:fldChar w:fldCharType="end"/>
        </w:r>
      </w:hyperlink>
    </w:p>
    <w:p w14:paraId="474332E4"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81" w:history="1">
        <w:r w:rsidR="00B438C3" w:rsidRPr="00551DE3">
          <w:rPr>
            <w:rFonts w:ascii="Tahoma" w:hAnsi="Tahoma" w:cs="Tahoma"/>
            <w:b/>
            <w:bCs/>
            <w:noProof/>
            <w:color w:val="000000" w:themeColor="text1"/>
            <w:sz w:val="20"/>
            <w:szCs w:val="20"/>
          </w:rPr>
          <w:t>5.8</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Adozione, efficace attuazione, modifica e aggiornamento del Modello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_Toc147343481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44</w:t>
        </w:r>
        <w:r w:rsidR="00B438C3" w:rsidRPr="00551DE3">
          <w:rPr>
            <w:rFonts w:ascii="Tahoma" w:hAnsi="Tahoma" w:cs="Tahoma"/>
            <w:b/>
            <w:bCs/>
            <w:noProof/>
            <w:webHidden/>
            <w:color w:val="000000" w:themeColor="text1"/>
            <w:sz w:val="20"/>
            <w:szCs w:val="20"/>
          </w:rPr>
          <w:fldChar w:fldCharType="end"/>
        </w:r>
      </w:hyperlink>
    </w:p>
    <w:p w14:paraId="7804255F"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83" w:history="1">
        <w:r w:rsidR="00B438C3" w:rsidRPr="00551DE3">
          <w:rPr>
            <w:rFonts w:ascii="Tahoma" w:hAnsi="Tahoma" w:cs="Tahoma"/>
            <w:noProof/>
            <w:color w:val="000000" w:themeColor="text1"/>
            <w:sz w:val="20"/>
            <w:szCs w:val="20"/>
          </w:rPr>
          <w:t>5.8.1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Adozione del Modello</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_Toc147343483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44</w:t>
        </w:r>
        <w:r w:rsidR="00B438C3" w:rsidRPr="00551DE3">
          <w:rPr>
            <w:rFonts w:ascii="Tahoma" w:hAnsi="Tahoma" w:cs="Tahoma"/>
            <w:noProof/>
            <w:webHidden/>
            <w:color w:val="000000" w:themeColor="text1"/>
            <w:sz w:val="20"/>
            <w:szCs w:val="20"/>
          </w:rPr>
          <w:fldChar w:fldCharType="end"/>
        </w:r>
      </w:hyperlink>
    </w:p>
    <w:p w14:paraId="521AB7D4"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91" w:history="1">
        <w:r w:rsidR="00B438C3" w:rsidRPr="00551DE3">
          <w:rPr>
            <w:rFonts w:ascii="Tahoma" w:hAnsi="Tahoma" w:cs="Tahoma"/>
            <w:noProof/>
            <w:color w:val="000000" w:themeColor="text1"/>
            <w:sz w:val="20"/>
            <w:szCs w:val="20"/>
          </w:rPr>
          <w:t>5.8.2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Efficace attuazione, modificazione e aggiornamento del Modello</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_Toc147343491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44</w:t>
        </w:r>
        <w:r w:rsidR="00B438C3" w:rsidRPr="00551DE3">
          <w:rPr>
            <w:rFonts w:ascii="Tahoma" w:hAnsi="Tahoma" w:cs="Tahoma"/>
            <w:noProof/>
            <w:webHidden/>
            <w:color w:val="000000" w:themeColor="text1"/>
            <w:sz w:val="20"/>
            <w:szCs w:val="20"/>
          </w:rPr>
          <w:fldChar w:fldCharType="end"/>
        </w:r>
      </w:hyperlink>
    </w:p>
    <w:p w14:paraId="660B25D7"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92" w:history="1">
        <w:r w:rsidR="00B438C3" w:rsidRPr="00551DE3">
          <w:rPr>
            <w:rFonts w:ascii="Tahoma" w:hAnsi="Tahoma" w:cs="Tahoma"/>
            <w:b/>
            <w:bCs/>
            <w:noProof/>
            <w:color w:val="000000" w:themeColor="text1"/>
            <w:sz w:val="20"/>
            <w:szCs w:val="20"/>
          </w:rPr>
          <w:t>5.9</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Attività oggetto di outsourcing</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_Toc147343492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47</w:t>
        </w:r>
        <w:r w:rsidR="00B438C3" w:rsidRPr="00551DE3">
          <w:rPr>
            <w:rFonts w:ascii="Tahoma" w:hAnsi="Tahoma" w:cs="Tahoma"/>
            <w:b/>
            <w:bCs/>
            <w:noProof/>
            <w:webHidden/>
            <w:color w:val="000000" w:themeColor="text1"/>
            <w:sz w:val="20"/>
            <w:szCs w:val="20"/>
          </w:rPr>
          <w:fldChar w:fldCharType="end"/>
        </w:r>
      </w:hyperlink>
    </w:p>
    <w:p w14:paraId="54B7A38A"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493" w:history="1">
        <w:r w:rsidR="00B438C3" w:rsidRPr="00551DE3">
          <w:rPr>
            <w:rFonts w:ascii="Tahoma" w:hAnsi="Tahoma" w:cs="Tahoma"/>
            <w:b/>
            <w:bCs/>
            <w:caps/>
            <w:noProof/>
            <w:color w:val="000000" w:themeColor="text1"/>
            <w:sz w:val="20"/>
            <w:szCs w:val="20"/>
          </w:rPr>
          <w:t>6.</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L’Organismo di Vigilanza</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_Toc147343493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48</w:t>
        </w:r>
        <w:r w:rsidR="00B438C3" w:rsidRPr="00551DE3">
          <w:rPr>
            <w:rFonts w:ascii="Tahoma" w:hAnsi="Tahoma" w:cs="Tahoma"/>
            <w:b/>
            <w:bCs/>
            <w:caps/>
            <w:noProof/>
            <w:webHidden/>
            <w:color w:val="000000" w:themeColor="text1"/>
            <w:sz w:val="20"/>
            <w:szCs w:val="20"/>
          </w:rPr>
          <w:fldChar w:fldCharType="end"/>
        </w:r>
      </w:hyperlink>
    </w:p>
    <w:p w14:paraId="2409B755"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95" w:history="1">
        <w:r w:rsidR="00B438C3" w:rsidRPr="00551DE3">
          <w:rPr>
            <w:rFonts w:ascii="Tahoma" w:hAnsi="Tahoma" w:cs="Tahoma"/>
            <w:b/>
            <w:bCs/>
            <w:noProof/>
            <w:color w:val="000000" w:themeColor="text1"/>
            <w:sz w:val="20"/>
            <w:szCs w:val="20"/>
          </w:rPr>
          <w:t>6.1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Nomina, composizione, durata e compenso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_Toc147343495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48</w:t>
        </w:r>
        <w:r w:rsidR="00B438C3" w:rsidRPr="00551DE3">
          <w:rPr>
            <w:rFonts w:ascii="Tahoma" w:hAnsi="Tahoma" w:cs="Tahoma"/>
            <w:b/>
            <w:bCs/>
            <w:noProof/>
            <w:webHidden/>
            <w:color w:val="000000" w:themeColor="text1"/>
            <w:sz w:val="20"/>
            <w:szCs w:val="20"/>
          </w:rPr>
          <w:fldChar w:fldCharType="end"/>
        </w:r>
      </w:hyperlink>
    </w:p>
    <w:p w14:paraId="23CAF552"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96" w:history="1">
        <w:r w:rsidR="00B438C3" w:rsidRPr="00551DE3">
          <w:rPr>
            <w:rFonts w:ascii="Tahoma" w:hAnsi="Tahoma" w:cs="Tahoma"/>
            <w:b/>
            <w:bCs/>
            <w:noProof/>
            <w:color w:val="000000" w:themeColor="text1"/>
            <w:sz w:val="20"/>
            <w:szCs w:val="20"/>
          </w:rPr>
          <w:t>6.2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Funzionamento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_Toc147343496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49</w:t>
        </w:r>
        <w:r w:rsidR="00B438C3" w:rsidRPr="00551DE3">
          <w:rPr>
            <w:rFonts w:ascii="Tahoma" w:hAnsi="Tahoma" w:cs="Tahoma"/>
            <w:b/>
            <w:bCs/>
            <w:noProof/>
            <w:webHidden/>
            <w:color w:val="000000" w:themeColor="text1"/>
            <w:sz w:val="20"/>
            <w:szCs w:val="20"/>
          </w:rPr>
          <w:fldChar w:fldCharType="end"/>
        </w:r>
      </w:hyperlink>
    </w:p>
    <w:p w14:paraId="3C322288"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497" w:history="1">
        <w:r w:rsidR="00B438C3" w:rsidRPr="00551DE3">
          <w:rPr>
            <w:rFonts w:ascii="Tahoma" w:hAnsi="Tahoma" w:cs="Tahoma"/>
            <w:b/>
            <w:bCs/>
            <w:noProof/>
            <w:color w:val="000000" w:themeColor="text1"/>
            <w:sz w:val="20"/>
            <w:szCs w:val="20"/>
          </w:rPr>
          <w:t>6.3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Requisiti di eleggibilità</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_Toc147343497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49</w:t>
        </w:r>
        <w:r w:rsidR="00B438C3" w:rsidRPr="00551DE3">
          <w:rPr>
            <w:rFonts w:ascii="Tahoma" w:hAnsi="Tahoma" w:cs="Tahoma"/>
            <w:b/>
            <w:bCs/>
            <w:noProof/>
            <w:webHidden/>
            <w:color w:val="000000" w:themeColor="text1"/>
            <w:sz w:val="20"/>
            <w:szCs w:val="20"/>
          </w:rPr>
          <w:fldChar w:fldCharType="end"/>
        </w:r>
      </w:hyperlink>
    </w:p>
    <w:p w14:paraId="6A6389C7"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98" w:history="1">
        <w:r w:rsidR="00B438C3" w:rsidRPr="00551DE3">
          <w:rPr>
            <w:rFonts w:ascii="Tahoma" w:hAnsi="Tahoma" w:cs="Tahoma"/>
            <w:noProof/>
            <w:color w:val="000000" w:themeColor="text1"/>
            <w:sz w:val="20"/>
            <w:szCs w:val="20"/>
          </w:rPr>
          <w:t>6.3.1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Verifica dei requisiti</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_Toc147343498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49</w:t>
        </w:r>
        <w:r w:rsidR="00B438C3" w:rsidRPr="00551DE3">
          <w:rPr>
            <w:rFonts w:ascii="Tahoma" w:hAnsi="Tahoma" w:cs="Tahoma"/>
            <w:noProof/>
            <w:webHidden/>
            <w:color w:val="000000" w:themeColor="text1"/>
            <w:sz w:val="20"/>
            <w:szCs w:val="20"/>
          </w:rPr>
          <w:fldChar w:fldCharType="end"/>
        </w:r>
      </w:hyperlink>
    </w:p>
    <w:p w14:paraId="07A99759"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499" w:history="1">
        <w:r w:rsidR="00B438C3" w:rsidRPr="00551DE3">
          <w:rPr>
            <w:rFonts w:ascii="Tahoma" w:hAnsi="Tahoma" w:cs="Tahoma"/>
            <w:noProof/>
            <w:color w:val="000000" w:themeColor="text1"/>
            <w:sz w:val="20"/>
            <w:szCs w:val="20"/>
          </w:rPr>
          <w:t>6.3.2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Onorabilità</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_Toc147343499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50</w:t>
        </w:r>
        <w:r w:rsidR="00B438C3" w:rsidRPr="00551DE3">
          <w:rPr>
            <w:rFonts w:ascii="Tahoma" w:hAnsi="Tahoma" w:cs="Tahoma"/>
            <w:noProof/>
            <w:webHidden/>
            <w:color w:val="000000" w:themeColor="text1"/>
            <w:sz w:val="20"/>
            <w:szCs w:val="20"/>
          </w:rPr>
          <w:fldChar w:fldCharType="end"/>
        </w:r>
      </w:hyperlink>
    </w:p>
    <w:p w14:paraId="101FF512"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00" w:history="1">
        <w:r w:rsidR="00B438C3" w:rsidRPr="00551DE3">
          <w:rPr>
            <w:rFonts w:ascii="Tahoma" w:hAnsi="Tahoma" w:cs="Tahoma"/>
            <w:noProof/>
            <w:color w:val="000000" w:themeColor="text1"/>
            <w:sz w:val="20"/>
            <w:szCs w:val="20"/>
          </w:rPr>
          <w:t>6.3.3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Professionalità</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_Toc147343500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50</w:t>
        </w:r>
        <w:r w:rsidR="00B438C3" w:rsidRPr="00551DE3">
          <w:rPr>
            <w:rFonts w:ascii="Tahoma" w:hAnsi="Tahoma" w:cs="Tahoma"/>
            <w:noProof/>
            <w:webHidden/>
            <w:color w:val="000000" w:themeColor="text1"/>
            <w:sz w:val="20"/>
            <w:szCs w:val="20"/>
          </w:rPr>
          <w:fldChar w:fldCharType="end"/>
        </w:r>
      </w:hyperlink>
    </w:p>
    <w:p w14:paraId="35096ECF"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01" w:history="1">
        <w:r w:rsidR="00B438C3" w:rsidRPr="00551DE3">
          <w:rPr>
            <w:rFonts w:ascii="Tahoma" w:hAnsi="Tahoma" w:cs="Tahoma"/>
            <w:noProof/>
            <w:color w:val="000000" w:themeColor="text1"/>
            <w:sz w:val="20"/>
            <w:szCs w:val="20"/>
          </w:rPr>
          <w:t>6.3.4</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Autonomia e indipendenza</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_Toc147343501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50</w:t>
        </w:r>
        <w:r w:rsidR="00B438C3" w:rsidRPr="00551DE3">
          <w:rPr>
            <w:rFonts w:ascii="Tahoma" w:hAnsi="Tahoma" w:cs="Tahoma"/>
            <w:noProof/>
            <w:webHidden/>
            <w:color w:val="000000" w:themeColor="text1"/>
            <w:sz w:val="20"/>
            <w:szCs w:val="20"/>
          </w:rPr>
          <w:fldChar w:fldCharType="end"/>
        </w:r>
      </w:hyperlink>
    </w:p>
    <w:p w14:paraId="45ECC8AD"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02" w:history="1">
        <w:r w:rsidR="00B438C3" w:rsidRPr="00551DE3">
          <w:rPr>
            <w:rFonts w:ascii="Tahoma" w:hAnsi="Tahoma" w:cs="Tahoma"/>
            <w:noProof/>
            <w:color w:val="000000" w:themeColor="text1"/>
            <w:sz w:val="20"/>
            <w:szCs w:val="20"/>
          </w:rPr>
          <w:t>6.3.5</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Continuità di azione</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_Toc147343502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51</w:t>
        </w:r>
        <w:r w:rsidR="00B438C3" w:rsidRPr="00551DE3">
          <w:rPr>
            <w:rFonts w:ascii="Tahoma" w:hAnsi="Tahoma" w:cs="Tahoma"/>
            <w:noProof/>
            <w:webHidden/>
            <w:color w:val="000000" w:themeColor="text1"/>
            <w:sz w:val="20"/>
            <w:szCs w:val="20"/>
          </w:rPr>
          <w:fldChar w:fldCharType="end"/>
        </w:r>
      </w:hyperlink>
    </w:p>
    <w:p w14:paraId="27DB67A5"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03" w:history="1">
        <w:r w:rsidR="00B438C3" w:rsidRPr="00551DE3">
          <w:rPr>
            <w:rFonts w:ascii="Tahoma" w:hAnsi="Tahoma" w:cs="Tahoma"/>
            <w:b/>
            <w:bCs/>
            <w:noProof/>
            <w:color w:val="000000" w:themeColor="text1"/>
            <w:sz w:val="20"/>
            <w:szCs w:val="20"/>
          </w:rPr>
          <w:t>6.4</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Cause di revoca, decadenza e sospensione</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_Toc147343503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51</w:t>
        </w:r>
        <w:r w:rsidR="00B438C3" w:rsidRPr="00551DE3">
          <w:rPr>
            <w:rFonts w:ascii="Tahoma" w:hAnsi="Tahoma" w:cs="Tahoma"/>
            <w:b/>
            <w:bCs/>
            <w:noProof/>
            <w:webHidden/>
            <w:color w:val="000000" w:themeColor="text1"/>
            <w:sz w:val="20"/>
            <w:szCs w:val="20"/>
          </w:rPr>
          <w:fldChar w:fldCharType="end"/>
        </w:r>
      </w:hyperlink>
    </w:p>
    <w:p w14:paraId="2723F3C5"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04" w:history="1">
        <w:r w:rsidR="00B438C3" w:rsidRPr="00551DE3">
          <w:rPr>
            <w:rFonts w:ascii="Tahoma" w:hAnsi="Tahoma" w:cs="Tahoma"/>
            <w:noProof/>
            <w:color w:val="000000" w:themeColor="text1"/>
            <w:sz w:val="20"/>
            <w:szCs w:val="20"/>
          </w:rPr>
          <w:t>6.4.1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Cause di revoca</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_Toc147343504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51</w:t>
        </w:r>
        <w:r w:rsidR="00B438C3" w:rsidRPr="00551DE3">
          <w:rPr>
            <w:rFonts w:ascii="Tahoma" w:hAnsi="Tahoma" w:cs="Tahoma"/>
            <w:noProof/>
            <w:webHidden/>
            <w:color w:val="000000" w:themeColor="text1"/>
            <w:sz w:val="20"/>
            <w:szCs w:val="20"/>
          </w:rPr>
          <w:fldChar w:fldCharType="end"/>
        </w:r>
      </w:hyperlink>
    </w:p>
    <w:p w14:paraId="294B8357"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05" w:history="1">
        <w:r w:rsidR="00B438C3" w:rsidRPr="00551DE3">
          <w:rPr>
            <w:rFonts w:ascii="Tahoma" w:hAnsi="Tahoma" w:cs="Tahoma"/>
            <w:noProof/>
            <w:color w:val="000000" w:themeColor="text1"/>
            <w:sz w:val="20"/>
            <w:szCs w:val="20"/>
          </w:rPr>
          <w:t>6.4.2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Cause di decadenza</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_Toc147343505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51</w:t>
        </w:r>
        <w:r w:rsidR="00B438C3" w:rsidRPr="00551DE3">
          <w:rPr>
            <w:rFonts w:ascii="Tahoma" w:hAnsi="Tahoma" w:cs="Tahoma"/>
            <w:noProof/>
            <w:webHidden/>
            <w:color w:val="000000" w:themeColor="text1"/>
            <w:sz w:val="20"/>
            <w:szCs w:val="20"/>
          </w:rPr>
          <w:fldChar w:fldCharType="end"/>
        </w:r>
      </w:hyperlink>
    </w:p>
    <w:p w14:paraId="50FA71FA"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06" w:history="1">
        <w:r w:rsidR="00B438C3" w:rsidRPr="00551DE3">
          <w:rPr>
            <w:rFonts w:ascii="Tahoma" w:hAnsi="Tahoma" w:cs="Tahoma"/>
            <w:noProof/>
            <w:color w:val="000000" w:themeColor="text1"/>
            <w:sz w:val="20"/>
            <w:szCs w:val="20"/>
          </w:rPr>
          <w:t>6.4.3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Cause di sospensione</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_Toc147343506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52</w:t>
        </w:r>
        <w:r w:rsidR="00B438C3" w:rsidRPr="00551DE3">
          <w:rPr>
            <w:rFonts w:ascii="Tahoma" w:hAnsi="Tahoma" w:cs="Tahoma"/>
            <w:noProof/>
            <w:webHidden/>
            <w:color w:val="000000" w:themeColor="text1"/>
            <w:sz w:val="20"/>
            <w:szCs w:val="20"/>
          </w:rPr>
          <w:fldChar w:fldCharType="end"/>
        </w:r>
      </w:hyperlink>
    </w:p>
    <w:p w14:paraId="32F367B3"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07" w:history="1">
        <w:r w:rsidR="00B438C3" w:rsidRPr="00551DE3">
          <w:rPr>
            <w:rFonts w:ascii="Tahoma" w:hAnsi="Tahoma" w:cs="Tahoma"/>
            <w:noProof/>
            <w:color w:val="000000" w:themeColor="text1"/>
            <w:sz w:val="20"/>
            <w:szCs w:val="20"/>
          </w:rPr>
          <w:t>6.4.4</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Temporaneo impedimento di un componente effettivo</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_Toc147343507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53</w:t>
        </w:r>
        <w:r w:rsidR="00B438C3" w:rsidRPr="00551DE3">
          <w:rPr>
            <w:rFonts w:ascii="Tahoma" w:hAnsi="Tahoma" w:cs="Tahoma"/>
            <w:noProof/>
            <w:webHidden/>
            <w:color w:val="000000" w:themeColor="text1"/>
            <w:sz w:val="20"/>
            <w:szCs w:val="20"/>
          </w:rPr>
          <w:fldChar w:fldCharType="end"/>
        </w:r>
      </w:hyperlink>
    </w:p>
    <w:p w14:paraId="3EDE1CBD"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08" w:history="1">
        <w:r w:rsidR="00B438C3" w:rsidRPr="00551DE3">
          <w:rPr>
            <w:rFonts w:ascii="Tahoma" w:hAnsi="Tahoma" w:cs="Tahoma"/>
            <w:b/>
            <w:bCs/>
            <w:noProof/>
            <w:color w:val="000000" w:themeColor="text1"/>
            <w:sz w:val="20"/>
            <w:szCs w:val="20"/>
          </w:rPr>
          <w:t>6.5</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Compiti dell’Organismo di Vigilanza</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_Toc147343508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53</w:t>
        </w:r>
        <w:r w:rsidR="00B438C3" w:rsidRPr="00551DE3">
          <w:rPr>
            <w:rFonts w:ascii="Tahoma" w:hAnsi="Tahoma" w:cs="Tahoma"/>
            <w:b/>
            <w:bCs/>
            <w:noProof/>
            <w:webHidden/>
            <w:color w:val="000000" w:themeColor="text1"/>
            <w:sz w:val="20"/>
            <w:szCs w:val="20"/>
          </w:rPr>
          <w:fldChar w:fldCharType="end"/>
        </w:r>
      </w:hyperlink>
    </w:p>
    <w:p w14:paraId="6A0148E9"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09" w:history="1">
        <w:r w:rsidR="00B438C3" w:rsidRPr="00551DE3">
          <w:rPr>
            <w:rFonts w:ascii="Tahoma" w:hAnsi="Tahoma" w:cs="Tahoma"/>
            <w:b/>
            <w:bCs/>
            <w:noProof/>
            <w:color w:val="000000" w:themeColor="text1"/>
            <w:sz w:val="20"/>
            <w:szCs w:val="20"/>
          </w:rPr>
          <w:t>6.6</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Riunioni e reporting verso gli Organi Sociali</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_Toc147343509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54</w:t>
        </w:r>
        <w:r w:rsidR="00B438C3" w:rsidRPr="00551DE3">
          <w:rPr>
            <w:rFonts w:ascii="Tahoma" w:hAnsi="Tahoma" w:cs="Tahoma"/>
            <w:b/>
            <w:bCs/>
            <w:noProof/>
            <w:webHidden/>
            <w:color w:val="000000" w:themeColor="text1"/>
            <w:sz w:val="20"/>
            <w:szCs w:val="20"/>
          </w:rPr>
          <w:fldChar w:fldCharType="end"/>
        </w:r>
      </w:hyperlink>
    </w:p>
    <w:p w14:paraId="4E571312"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10" w:history="1">
        <w:r w:rsidR="00B438C3" w:rsidRPr="00551DE3">
          <w:rPr>
            <w:rFonts w:ascii="Tahoma" w:hAnsi="Tahoma" w:cs="Tahoma"/>
            <w:noProof/>
            <w:color w:val="000000" w:themeColor="text1"/>
            <w:sz w:val="20"/>
            <w:szCs w:val="20"/>
          </w:rPr>
          <w:t>6.6.1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Riunioni</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_Toc147343510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54</w:t>
        </w:r>
        <w:r w:rsidR="00B438C3" w:rsidRPr="00551DE3">
          <w:rPr>
            <w:rFonts w:ascii="Tahoma" w:hAnsi="Tahoma" w:cs="Tahoma"/>
            <w:noProof/>
            <w:webHidden/>
            <w:color w:val="000000" w:themeColor="text1"/>
            <w:sz w:val="20"/>
            <w:szCs w:val="20"/>
          </w:rPr>
          <w:fldChar w:fldCharType="end"/>
        </w:r>
      </w:hyperlink>
    </w:p>
    <w:p w14:paraId="7D83801D"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11" w:history="1">
        <w:r w:rsidR="00B438C3" w:rsidRPr="00551DE3">
          <w:rPr>
            <w:rFonts w:ascii="Tahoma" w:hAnsi="Tahoma" w:cs="Tahoma"/>
            <w:noProof/>
            <w:color w:val="000000" w:themeColor="text1"/>
            <w:sz w:val="20"/>
            <w:szCs w:val="20"/>
          </w:rPr>
          <w:t>6.6.2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Reporting verso gli Organi Sociali</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_Toc147343511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54</w:t>
        </w:r>
        <w:r w:rsidR="00B438C3" w:rsidRPr="00551DE3">
          <w:rPr>
            <w:rFonts w:ascii="Tahoma" w:hAnsi="Tahoma" w:cs="Tahoma"/>
            <w:noProof/>
            <w:webHidden/>
            <w:color w:val="000000" w:themeColor="text1"/>
            <w:sz w:val="20"/>
            <w:szCs w:val="20"/>
          </w:rPr>
          <w:fldChar w:fldCharType="end"/>
        </w:r>
      </w:hyperlink>
    </w:p>
    <w:p w14:paraId="38D6CBED"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512" w:history="1">
        <w:r w:rsidR="00B438C3" w:rsidRPr="00551DE3">
          <w:rPr>
            <w:rFonts w:ascii="Tahoma" w:hAnsi="Tahoma" w:cs="Tahoma"/>
            <w:b/>
            <w:bCs/>
            <w:caps/>
            <w:noProof/>
            <w:color w:val="000000" w:themeColor="text1"/>
            <w:sz w:val="20"/>
            <w:szCs w:val="20"/>
          </w:rPr>
          <w:t>7.</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Flussi informativi verso l’Organismo di Vigilanza</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_Toc147343512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55</w:t>
        </w:r>
        <w:r w:rsidR="00B438C3" w:rsidRPr="00551DE3">
          <w:rPr>
            <w:rFonts w:ascii="Tahoma" w:hAnsi="Tahoma" w:cs="Tahoma"/>
            <w:b/>
            <w:bCs/>
            <w:caps/>
            <w:noProof/>
            <w:webHidden/>
            <w:color w:val="000000" w:themeColor="text1"/>
            <w:sz w:val="20"/>
            <w:szCs w:val="20"/>
          </w:rPr>
          <w:fldChar w:fldCharType="end"/>
        </w:r>
      </w:hyperlink>
    </w:p>
    <w:p w14:paraId="235A1273"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14" w:history="1">
        <w:r w:rsidR="00B438C3" w:rsidRPr="00551DE3">
          <w:rPr>
            <w:rFonts w:ascii="Tahoma" w:hAnsi="Tahoma" w:cs="Tahoma"/>
            <w:b/>
            <w:bCs/>
            <w:noProof/>
            <w:color w:val="000000" w:themeColor="text1"/>
            <w:sz w:val="20"/>
            <w:szCs w:val="20"/>
          </w:rPr>
          <w:t>7.1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Flussi informativi ad evento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_Toc147343514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55</w:t>
        </w:r>
        <w:r w:rsidR="00B438C3" w:rsidRPr="00551DE3">
          <w:rPr>
            <w:rFonts w:ascii="Tahoma" w:hAnsi="Tahoma" w:cs="Tahoma"/>
            <w:b/>
            <w:bCs/>
            <w:noProof/>
            <w:webHidden/>
            <w:color w:val="000000" w:themeColor="text1"/>
            <w:sz w:val="20"/>
            <w:szCs w:val="20"/>
          </w:rPr>
          <w:fldChar w:fldCharType="end"/>
        </w:r>
      </w:hyperlink>
    </w:p>
    <w:p w14:paraId="518286F7"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15" w:history="1">
        <w:r w:rsidR="00B438C3" w:rsidRPr="00551DE3">
          <w:rPr>
            <w:rFonts w:ascii="Tahoma" w:hAnsi="Tahoma" w:cs="Tahoma"/>
            <w:b/>
            <w:bCs/>
            <w:noProof/>
            <w:color w:val="000000" w:themeColor="text1"/>
            <w:sz w:val="20"/>
            <w:szCs w:val="20"/>
          </w:rPr>
          <w:t>7.2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Flussi informativi periodici</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_Toc147343515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58</w:t>
        </w:r>
        <w:r w:rsidR="00B438C3" w:rsidRPr="00551DE3">
          <w:rPr>
            <w:rFonts w:ascii="Tahoma" w:hAnsi="Tahoma" w:cs="Tahoma"/>
            <w:b/>
            <w:bCs/>
            <w:noProof/>
            <w:webHidden/>
            <w:color w:val="000000" w:themeColor="text1"/>
            <w:sz w:val="20"/>
            <w:szCs w:val="20"/>
          </w:rPr>
          <w:fldChar w:fldCharType="end"/>
        </w:r>
      </w:hyperlink>
    </w:p>
    <w:p w14:paraId="17808C9F"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516" w:history="1">
        <w:r w:rsidR="00B438C3" w:rsidRPr="00551DE3">
          <w:rPr>
            <w:rFonts w:ascii="Tahoma" w:hAnsi="Tahoma" w:cs="Tahoma"/>
            <w:b/>
            <w:bCs/>
            <w:caps/>
            <w:noProof/>
            <w:color w:val="000000" w:themeColor="text1"/>
            <w:sz w:val="20"/>
            <w:szCs w:val="20"/>
          </w:rPr>
          <w:t>8.</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Il sistema disciplinare/sanzionatorio</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_Toc147343516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59</w:t>
        </w:r>
        <w:r w:rsidR="00B438C3" w:rsidRPr="00551DE3">
          <w:rPr>
            <w:rFonts w:ascii="Tahoma" w:hAnsi="Tahoma" w:cs="Tahoma"/>
            <w:b/>
            <w:bCs/>
            <w:caps/>
            <w:noProof/>
            <w:webHidden/>
            <w:color w:val="000000" w:themeColor="text1"/>
            <w:sz w:val="20"/>
            <w:szCs w:val="20"/>
          </w:rPr>
          <w:fldChar w:fldCharType="end"/>
        </w:r>
      </w:hyperlink>
    </w:p>
    <w:p w14:paraId="399F6FE7"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18" w:history="1">
        <w:r w:rsidR="00B438C3" w:rsidRPr="00551DE3">
          <w:rPr>
            <w:rFonts w:ascii="Tahoma" w:hAnsi="Tahoma" w:cs="Tahoma"/>
            <w:b/>
            <w:bCs/>
            <w:noProof/>
            <w:color w:val="000000" w:themeColor="text1"/>
            <w:sz w:val="20"/>
            <w:szCs w:val="20"/>
          </w:rPr>
          <w:t>8.1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Principi generali</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_Toc147343518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59</w:t>
        </w:r>
        <w:r w:rsidR="00B438C3" w:rsidRPr="00551DE3">
          <w:rPr>
            <w:rFonts w:ascii="Tahoma" w:hAnsi="Tahoma" w:cs="Tahoma"/>
            <w:b/>
            <w:bCs/>
            <w:noProof/>
            <w:webHidden/>
            <w:color w:val="000000" w:themeColor="text1"/>
            <w:sz w:val="20"/>
            <w:szCs w:val="20"/>
          </w:rPr>
          <w:fldChar w:fldCharType="end"/>
        </w:r>
      </w:hyperlink>
    </w:p>
    <w:p w14:paraId="3494B6FA"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19" w:history="1">
        <w:r w:rsidR="00B438C3" w:rsidRPr="00551DE3">
          <w:rPr>
            <w:rFonts w:ascii="Tahoma" w:hAnsi="Tahoma" w:cs="Tahoma"/>
            <w:b/>
            <w:bCs/>
            <w:noProof/>
            <w:color w:val="000000" w:themeColor="text1"/>
            <w:sz w:val="20"/>
            <w:szCs w:val="20"/>
          </w:rPr>
          <w:t>8.2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Provvedimenti per inosservanza da parte dei dipendenti</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_Toc147343519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62</w:t>
        </w:r>
        <w:r w:rsidR="00B438C3" w:rsidRPr="00551DE3">
          <w:rPr>
            <w:rFonts w:ascii="Tahoma" w:hAnsi="Tahoma" w:cs="Tahoma"/>
            <w:b/>
            <w:bCs/>
            <w:noProof/>
            <w:webHidden/>
            <w:color w:val="000000" w:themeColor="text1"/>
            <w:sz w:val="20"/>
            <w:szCs w:val="20"/>
          </w:rPr>
          <w:fldChar w:fldCharType="end"/>
        </w:r>
      </w:hyperlink>
    </w:p>
    <w:p w14:paraId="483C684A"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20" w:history="1">
        <w:r w:rsidR="00B438C3" w:rsidRPr="00551DE3">
          <w:rPr>
            <w:rFonts w:ascii="Tahoma" w:hAnsi="Tahoma" w:cs="Tahoma"/>
            <w:noProof/>
            <w:color w:val="000000" w:themeColor="text1"/>
            <w:sz w:val="20"/>
            <w:szCs w:val="20"/>
          </w:rPr>
          <w:t>8.2.1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Aree professionali e quadri direttivi</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_Toc147343520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62</w:t>
        </w:r>
        <w:r w:rsidR="00B438C3" w:rsidRPr="00551DE3">
          <w:rPr>
            <w:rFonts w:ascii="Tahoma" w:hAnsi="Tahoma" w:cs="Tahoma"/>
            <w:noProof/>
            <w:webHidden/>
            <w:color w:val="000000" w:themeColor="text1"/>
            <w:sz w:val="20"/>
            <w:szCs w:val="20"/>
          </w:rPr>
          <w:fldChar w:fldCharType="end"/>
        </w:r>
      </w:hyperlink>
    </w:p>
    <w:p w14:paraId="5079C60F" w14:textId="77777777" w:rsidR="00B438C3" w:rsidRPr="00551DE3" w:rsidRDefault="00637B6D" w:rsidP="00B438C3">
      <w:pPr>
        <w:tabs>
          <w:tab w:val="left" w:pos="960"/>
          <w:tab w:val="right" w:pos="9628"/>
        </w:tabs>
        <w:ind w:left="240"/>
        <w:rPr>
          <w:rFonts w:ascii="Tahoma" w:eastAsiaTheme="minorEastAsia" w:hAnsi="Tahoma" w:cs="Tahoma"/>
          <w:noProof/>
          <w:color w:val="000000" w:themeColor="text1"/>
          <w:sz w:val="20"/>
          <w:szCs w:val="20"/>
        </w:rPr>
      </w:pPr>
      <w:hyperlink w:anchor="_Toc147343521" w:history="1">
        <w:r w:rsidR="00B438C3" w:rsidRPr="00551DE3">
          <w:rPr>
            <w:rFonts w:ascii="Tahoma" w:hAnsi="Tahoma" w:cs="Tahoma"/>
            <w:noProof/>
            <w:color w:val="000000" w:themeColor="text1"/>
            <w:sz w:val="20"/>
            <w:szCs w:val="20"/>
          </w:rPr>
          <w:t>8.2.2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noProof/>
            <w:color w:val="000000" w:themeColor="text1"/>
            <w:sz w:val="20"/>
            <w:szCs w:val="20"/>
          </w:rPr>
          <w:t>Personale dirigente</w:t>
        </w:r>
        <w:r w:rsidR="00B438C3" w:rsidRPr="00551DE3">
          <w:rPr>
            <w:rFonts w:ascii="Tahoma" w:hAnsi="Tahoma" w:cs="Tahoma"/>
            <w:noProof/>
            <w:webHidden/>
            <w:color w:val="000000" w:themeColor="text1"/>
            <w:sz w:val="20"/>
            <w:szCs w:val="20"/>
          </w:rPr>
          <w:tab/>
        </w:r>
        <w:r w:rsidR="00B438C3" w:rsidRPr="00551DE3">
          <w:rPr>
            <w:rFonts w:ascii="Tahoma" w:hAnsi="Tahoma" w:cs="Tahoma"/>
            <w:noProof/>
            <w:webHidden/>
            <w:color w:val="000000" w:themeColor="text1"/>
            <w:sz w:val="20"/>
            <w:szCs w:val="20"/>
          </w:rPr>
          <w:fldChar w:fldCharType="begin"/>
        </w:r>
        <w:r w:rsidR="00B438C3" w:rsidRPr="00551DE3">
          <w:rPr>
            <w:rFonts w:ascii="Tahoma" w:hAnsi="Tahoma" w:cs="Tahoma"/>
            <w:noProof/>
            <w:webHidden/>
            <w:color w:val="000000" w:themeColor="text1"/>
            <w:sz w:val="20"/>
            <w:szCs w:val="20"/>
          </w:rPr>
          <w:instrText xml:space="preserve"> PAGEREF _Toc147343521 \h </w:instrText>
        </w:r>
        <w:r w:rsidR="00B438C3" w:rsidRPr="00551DE3">
          <w:rPr>
            <w:rFonts w:ascii="Tahoma" w:hAnsi="Tahoma" w:cs="Tahoma"/>
            <w:noProof/>
            <w:webHidden/>
            <w:color w:val="000000" w:themeColor="text1"/>
            <w:sz w:val="20"/>
            <w:szCs w:val="20"/>
          </w:rPr>
        </w:r>
        <w:r w:rsidR="00B438C3" w:rsidRPr="00551DE3">
          <w:rPr>
            <w:rFonts w:ascii="Tahoma" w:hAnsi="Tahoma" w:cs="Tahoma"/>
            <w:noProof/>
            <w:webHidden/>
            <w:color w:val="000000" w:themeColor="text1"/>
            <w:sz w:val="20"/>
            <w:szCs w:val="20"/>
          </w:rPr>
          <w:fldChar w:fldCharType="separate"/>
        </w:r>
        <w:r w:rsidR="00B438C3" w:rsidRPr="00551DE3">
          <w:rPr>
            <w:rFonts w:ascii="Tahoma" w:hAnsi="Tahoma" w:cs="Tahoma"/>
            <w:noProof/>
            <w:webHidden/>
            <w:color w:val="000000" w:themeColor="text1"/>
            <w:sz w:val="20"/>
            <w:szCs w:val="20"/>
          </w:rPr>
          <w:t>62</w:t>
        </w:r>
        <w:r w:rsidR="00B438C3" w:rsidRPr="00551DE3">
          <w:rPr>
            <w:rFonts w:ascii="Tahoma" w:hAnsi="Tahoma" w:cs="Tahoma"/>
            <w:noProof/>
            <w:webHidden/>
            <w:color w:val="000000" w:themeColor="text1"/>
            <w:sz w:val="20"/>
            <w:szCs w:val="20"/>
          </w:rPr>
          <w:fldChar w:fldCharType="end"/>
        </w:r>
      </w:hyperlink>
    </w:p>
    <w:p w14:paraId="6AB00BDB"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22" w:history="1">
        <w:r w:rsidR="00B438C3" w:rsidRPr="00551DE3">
          <w:rPr>
            <w:rFonts w:ascii="Tahoma" w:hAnsi="Tahoma" w:cs="Tahoma"/>
            <w:b/>
            <w:bCs/>
            <w:noProof/>
            <w:color w:val="000000" w:themeColor="text1"/>
            <w:sz w:val="20"/>
            <w:szCs w:val="20"/>
          </w:rPr>
          <w:t>8.3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Provvedimenti per inosservanza da parte dei Sindaci della Società</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_Toc147343522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63</w:t>
        </w:r>
        <w:r w:rsidR="00B438C3" w:rsidRPr="00551DE3">
          <w:rPr>
            <w:rFonts w:ascii="Tahoma" w:hAnsi="Tahoma" w:cs="Tahoma"/>
            <w:b/>
            <w:bCs/>
            <w:noProof/>
            <w:webHidden/>
            <w:color w:val="000000" w:themeColor="text1"/>
            <w:sz w:val="20"/>
            <w:szCs w:val="20"/>
          </w:rPr>
          <w:fldChar w:fldCharType="end"/>
        </w:r>
      </w:hyperlink>
    </w:p>
    <w:p w14:paraId="7EC3CBAA"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23" w:history="1">
        <w:r w:rsidR="00B438C3" w:rsidRPr="00551DE3">
          <w:rPr>
            <w:rFonts w:ascii="Tahoma" w:hAnsi="Tahoma" w:cs="Tahoma"/>
            <w:b/>
            <w:bCs/>
            <w:noProof/>
            <w:color w:val="000000" w:themeColor="text1"/>
            <w:sz w:val="20"/>
            <w:szCs w:val="20"/>
          </w:rPr>
          <w:t>8.4</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Provvedimenti per inosservanza da parte degli Amministratori della Società</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_Toc147343523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63</w:t>
        </w:r>
        <w:r w:rsidR="00B438C3" w:rsidRPr="00551DE3">
          <w:rPr>
            <w:rFonts w:ascii="Tahoma" w:hAnsi="Tahoma" w:cs="Tahoma"/>
            <w:b/>
            <w:bCs/>
            <w:noProof/>
            <w:webHidden/>
            <w:color w:val="000000" w:themeColor="text1"/>
            <w:sz w:val="20"/>
            <w:szCs w:val="20"/>
          </w:rPr>
          <w:fldChar w:fldCharType="end"/>
        </w:r>
      </w:hyperlink>
    </w:p>
    <w:p w14:paraId="3869234F"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24" w:history="1">
        <w:r w:rsidR="00B438C3" w:rsidRPr="00551DE3">
          <w:rPr>
            <w:rFonts w:ascii="Tahoma" w:hAnsi="Tahoma" w:cs="Tahoma"/>
            <w:b/>
            <w:bCs/>
            <w:noProof/>
            <w:color w:val="000000" w:themeColor="text1"/>
            <w:sz w:val="20"/>
            <w:szCs w:val="20"/>
          </w:rPr>
          <w:t>8.5</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Provvedimenti per inosservanza da parte dei Soggetti esterni destinatari del Modello</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_Toc147343524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64</w:t>
        </w:r>
        <w:r w:rsidR="00B438C3" w:rsidRPr="00551DE3">
          <w:rPr>
            <w:rFonts w:ascii="Tahoma" w:hAnsi="Tahoma" w:cs="Tahoma"/>
            <w:b/>
            <w:bCs/>
            <w:noProof/>
            <w:webHidden/>
            <w:color w:val="000000" w:themeColor="text1"/>
            <w:sz w:val="20"/>
            <w:szCs w:val="20"/>
          </w:rPr>
          <w:fldChar w:fldCharType="end"/>
        </w:r>
      </w:hyperlink>
    </w:p>
    <w:p w14:paraId="347C4C91" w14:textId="77777777" w:rsidR="00B438C3" w:rsidRPr="00551DE3" w:rsidRDefault="00637B6D" w:rsidP="00B438C3">
      <w:pPr>
        <w:tabs>
          <w:tab w:val="left" w:pos="720"/>
          <w:tab w:val="right" w:pos="9628"/>
        </w:tabs>
        <w:spacing w:before="360"/>
        <w:rPr>
          <w:rFonts w:ascii="Tahoma" w:eastAsiaTheme="minorEastAsia" w:hAnsi="Tahoma" w:cs="Tahoma"/>
          <w:b/>
          <w:bCs/>
          <w:caps/>
          <w:noProof/>
          <w:color w:val="000000" w:themeColor="text1"/>
          <w:sz w:val="20"/>
          <w:szCs w:val="20"/>
        </w:rPr>
      </w:pPr>
      <w:hyperlink w:anchor="_Toc147343525" w:history="1">
        <w:r w:rsidR="00B438C3" w:rsidRPr="00551DE3">
          <w:rPr>
            <w:rFonts w:ascii="Tahoma" w:hAnsi="Tahoma" w:cs="Tahoma"/>
            <w:b/>
            <w:bCs/>
            <w:caps/>
            <w:noProof/>
            <w:color w:val="000000" w:themeColor="text1"/>
            <w:sz w:val="20"/>
            <w:szCs w:val="20"/>
          </w:rPr>
          <w:t>9.</w:t>
        </w:r>
        <w:r w:rsidR="00B438C3" w:rsidRPr="00551DE3">
          <w:rPr>
            <w:rFonts w:ascii="Tahoma" w:eastAsiaTheme="minorEastAsia" w:hAnsi="Tahoma" w:cs="Tahoma"/>
            <w:b/>
            <w:bCs/>
            <w:caps/>
            <w:noProof/>
            <w:color w:val="000000" w:themeColor="text1"/>
            <w:sz w:val="20"/>
            <w:szCs w:val="20"/>
          </w:rPr>
          <w:tab/>
        </w:r>
        <w:r w:rsidR="00B438C3" w:rsidRPr="00551DE3">
          <w:rPr>
            <w:rFonts w:ascii="Tahoma" w:hAnsi="Tahoma" w:cs="Tahoma"/>
            <w:b/>
            <w:bCs/>
            <w:caps/>
            <w:noProof/>
            <w:color w:val="000000" w:themeColor="text1"/>
            <w:sz w:val="20"/>
            <w:szCs w:val="20"/>
          </w:rPr>
          <w:t>Comunicazione e formazione</w:t>
        </w:r>
        <w:r w:rsidR="00B438C3" w:rsidRPr="00551DE3">
          <w:rPr>
            <w:rFonts w:ascii="Tahoma" w:hAnsi="Tahoma" w:cs="Tahoma"/>
            <w:b/>
            <w:bCs/>
            <w:caps/>
            <w:noProof/>
            <w:webHidden/>
            <w:color w:val="000000" w:themeColor="text1"/>
            <w:sz w:val="20"/>
            <w:szCs w:val="20"/>
          </w:rPr>
          <w:tab/>
        </w:r>
        <w:r w:rsidR="00B438C3" w:rsidRPr="00551DE3">
          <w:rPr>
            <w:rFonts w:ascii="Tahoma" w:hAnsi="Tahoma" w:cs="Tahoma"/>
            <w:b/>
            <w:bCs/>
            <w:caps/>
            <w:noProof/>
            <w:webHidden/>
            <w:color w:val="000000" w:themeColor="text1"/>
            <w:sz w:val="20"/>
            <w:szCs w:val="20"/>
          </w:rPr>
          <w:fldChar w:fldCharType="begin"/>
        </w:r>
        <w:r w:rsidR="00B438C3" w:rsidRPr="00551DE3">
          <w:rPr>
            <w:rFonts w:ascii="Tahoma" w:hAnsi="Tahoma" w:cs="Tahoma"/>
            <w:b/>
            <w:bCs/>
            <w:caps/>
            <w:noProof/>
            <w:webHidden/>
            <w:color w:val="000000" w:themeColor="text1"/>
            <w:sz w:val="20"/>
            <w:szCs w:val="20"/>
          </w:rPr>
          <w:instrText xml:space="preserve"> PAGEREF _Toc147343525 \h </w:instrText>
        </w:r>
        <w:r w:rsidR="00B438C3" w:rsidRPr="00551DE3">
          <w:rPr>
            <w:rFonts w:ascii="Tahoma" w:hAnsi="Tahoma" w:cs="Tahoma"/>
            <w:b/>
            <w:bCs/>
            <w:caps/>
            <w:noProof/>
            <w:webHidden/>
            <w:color w:val="000000" w:themeColor="text1"/>
            <w:sz w:val="20"/>
            <w:szCs w:val="20"/>
          </w:rPr>
        </w:r>
        <w:r w:rsidR="00B438C3" w:rsidRPr="00551DE3">
          <w:rPr>
            <w:rFonts w:ascii="Tahoma" w:hAnsi="Tahoma" w:cs="Tahoma"/>
            <w:b/>
            <w:bCs/>
            <w:caps/>
            <w:noProof/>
            <w:webHidden/>
            <w:color w:val="000000" w:themeColor="text1"/>
            <w:sz w:val="20"/>
            <w:szCs w:val="20"/>
          </w:rPr>
          <w:fldChar w:fldCharType="separate"/>
        </w:r>
        <w:r w:rsidR="00B438C3" w:rsidRPr="00551DE3">
          <w:rPr>
            <w:rFonts w:ascii="Tahoma" w:hAnsi="Tahoma" w:cs="Tahoma"/>
            <w:b/>
            <w:bCs/>
            <w:caps/>
            <w:noProof/>
            <w:webHidden/>
            <w:color w:val="000000" w:themeColor="text1"/>
            <w:sz w:val="20"/>
            <w:szCs w:val="20"/>
          </w:rPr>
          <w:t>64</w:t>
        </w:r>
        <w:r w:rsidR="00B438C3" w:rsidRPr="00551DE3">
          <w:rPr>
            <w:rFonts w:ascii="Tahoma" w:hAnsi="Tahoma" w:cs="Tahoma"/>
            <w:b/>
            <w:bCs/>
            <w:caps/>
            <w:noProof/>
            <w:webHidden/>
            <w:color w:val="000000" w:themeColor="text1"/>
            <w:sz w:val="20"/>
            <w:szCs w:val="20"/>
          </w:rPr>
          <w:fldChar w:fldCharType="end"/>
        </w:r>
      </w:hyperlink>
    </w:p>
    <w:p w14:paraId="1F92195D"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27" w:history="1">
        <w:r w:rsidR="00B438C3" w:rsidRPr="00551DE3">
          <w:rPr>
            <w:rFonts w:ascii="Tahoma" w:hAnsi="Tahoma" w:cs="Tahoma"/>
            <w:b/>
            <w:bCs/>
            <w:noProof/>
            <w:color w:val="000000" w:themeColor="text1"/>
            <w:sz w:val="20"/>
            <w:szCs w:val="20"/>
          </w:rPr>
          <w:t>9.1</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Comunicazione interna</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_Toc147343527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64</w:t>
        </w:r>
        <w:r w:rsidR="00B438C3" w:rsidRPr="00551DE3">
          <w:rPr>
            <w:rFonts w:ascii="Tahoma" w:hAnsi="Tahoma" w:cs="Tahoma"/>
            <w:b/>
            <w:bCs/>
            <w:noProof/>
            <w:webHidden/>
            <w:color w:val="000000" w:themeColor="text1"/>
            <w:sz w:val="20"/>
            <w:szCs w:val="20"/>
          </w:rPr>
          <w:fldChar w:fldCharType="end"/>
        </w:r>
      </w:hyperlink>
    </w:p>
    <w:p w14:paraId="42E3D196"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28" w:history="1">
        <w:r w:rsidR="00B438C3" w:rsidRPr="00551DE3">
          <w:rPr>
            <w:rFonts w:ascii="Tahoma" w:hAnsi="Tahoma" w:cs="Tahoma"/>
            <w:b/>
            <w:bCs/>
            <w:noProof/>
            <w:color w:val="000000" w:themeColor="text1"/>
            <w:sz w:val="20"/>
            <w:szCs w:val="20"/>
          </w:rPr>
          <w:t>9.2</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Comunicazione esterna</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_Toc147343528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65</w:t>
        </w:r>
        <w:r w:rsidR="00B438C3" w:rsidRPr="00551DE3">
          <w:rPr>
            <w:rFonts w:ascii="Tahoma" w:hAnsi="Tahoma" w:cs="Tahoma"/>
            <w:b/>
            <w:bCs/>
            <w:noProof/>
            <w:webHidden/>
            <w:color w:val="000000" w:themeColor="text1"/>
            <w:sz w:val="20"/>
            <w:szCs w:val="20"/>
          </w:rPr>
          <w:fldChar w:fldCharType="end"/>
        </w:r>
      </w:hyperlink>
    </w:p>
    <w:p w14:paraId="38EC484D" w14:textId="77777777" w:rsidR="00B438C3" w:rsidRPr="00551DE3" w:rsidRDefault="00637B6D" w:rsidP="00B438C3">
      <w:pPr>
        <w:tabs>
          <w:tab w:val="left" w:pos="720"/>
          <w:tab w:val="right" w:pos="9628"/>
        </w:tabs>
        <w:spacing w:before="240"/>
        <w:ind w:left="720" w:hanging="720"/>
        <w:rPr>
          <w:rFonts w:ascii="Tahoma" w:eastAsiaTheme="minorEastAsia" w:hAnsi="Tahoma" w:cs="Tahoma"/>
          <w:noProof/>
          <w:color w:val="000000" w:themeColor="text1"/>
          <w:sz w:val="20"/>
          <w:szCs w:val="20"/>
        </w:rPr>
      </w:pPr>
      <w:hyperlink w:anchor="_Toc147343529" w:history="1">
        <w:r w:rsidR="00B438C3" w:rsidRPr="00551DE3">
          <w:rPr>
            <w:rFonts w:ascii="Tahoma" w:hAnsi="Tahoma" w:cs="Tahoma"/>
            <w:b/>
            <w:bCs/>
            <w:noProof/>
            <w:color w:val="000000" w:themeColor="text1"/>
            <w:sz w:val="20"/>
            <w:szCs w:val="20"/>
          </w:rPr>
          <w:t>9.3</w:t>
        </w:r>
        <w:r w:rsidR="00B438C3" w:rsidRPr="00551DE3">
          <w:rPr>
            <w:rFonts w:ascii="Tahoma" w:eastAsiaTheme="minorEastAsia" w:hAnsi="Tahoma" w:cs="Tahoma"/>
            <w:noProof/>
            <w:color w:val="000000" w:themeColor="text1"/>
            <w:sz w:val="20"/>
            <w:szCs w:val="20"/>
          </w:rPr>
          <w:tab/>
        </w:r>
        <w:r w:rsidR="00B438C3" w:rsidRPr="00551DE3">
          <w:rPr>
            <w:rFonts w:ascii="Tahoma" w:hAnsi="Tahoma" w:cs="Tahoma"/>
            <w:b/>
            <w:bCs/>
            <w:noProof/>
            <w:color w:val="000000" w:themeColor="text1"/>
            <w:sz w:val="20"/>
            <w:szCs w:val="20"/>
          </w:rPr>
          <w:t>Formazione</w:t>
        </w:r>
        <w:r w:rsidR="00B438C3" w:rsidRPr="00551DE3">
          <w:rPr>
            <w:rFonts w:ascii="Tahoma" w:hAnsi="Tahoma" w:cs="Tahoma"/>
            <w:b/>
            <w:bCs/>
            <w:noProof/>
            <w:webHidden/>
            <w:color w:val="000000" w:themeColor="text1"/>
            <w:sz w:val="20"/>
            <w:szCs w:val="20"/>
          </w:rPr>
          <w:tab/>
        </w:r>
        <w:r w:rsidR="00B438C3" w:rsidRPr="00551DE3">
          <w:rPr>
            <w:rFonts w:ascii="Tahoma" w:hAnsi="Tahoma" w:cs="Tahoma"/>
            <w:b/>
            <w:bCs/>
            <w:noProof/>
            <w:webHidden/>
            <w:color w:val="000000" w:themeColor="text1"/>
            <w:sz w:val="20"/>
            <w:szCs w:val="20"/>
          </w:rPr>
          <w:fldChar w:fldCharType="begin"/>
        </w:r>
        <w:r w:rsidR="00B438C3" w:rsidRPr="00551DE3">
          <w:rPr>
            <w:rFonts w:ascii="Tahoma" w:hAnsi="Tahoma" w:cs="Tahoma"/>
            <w:b/>
            <w:bCs/>
            <w:noProof/>
            <w:webHidden/>
            <w:color w:val="000000" w:themeColor="text1"/>
            <w:sz w:val="20"/>
            <w:szCs w:val="20"/>
          </w:rPr>
          <w:instrText xml:space="preserve"> PAGEREF _Toc147343529 \h </w:instrText>
        </w:r>
        <w:r w:rsidR="00B438C3" w:rsidRPr="00551DE3">
          <w:rPr>
            <w:rFonts w:ascii="Tahoma" w:hAnsi="Tahoma" w:cs="Tahoma"/>
            <w:b/>
            <w:bCs/>
            <w:noProof/>
            <w:webHidden/>
            <w:color w:val="000000" w:themeColor="text1"/>
            <w:sz w:val="20"/>
            <w:szCs w:val="20"/>
          </w:rPr>
        </w:r>
        <w:r w:rsidR="00B438C3" w:rsidRPr="00551DE3">
          <w:rPr>
            <w:rFonts w:ascii="Tahoma" w:hAnsi="Tahoma" w:cs="Tahoma"/>
            <w:b/>
            <w:bCs/>
            <w:noProof/>
            <w:webHidden/>
            <w:color w:val="000000" w:themeColor="text1"/>
            <w:sz w:val="20"/>
            <w:szCs w:val="20"/>
          </w:rPr>
          <w:fldChar w:fldCharType="separate"/>
        </w:r>
        <w:r w:rsidR="00B438C3" w:rsidRPr="00551DE3">
          <w:rPr>
            <w:rFonts w:ascii="Tahoma" w:hAnsi="Tahoma" w:cs="Tahoma"/>
            <w:b/>
            <w:bCs/>
            <w:noProof/>
            <w:webHidden/>
            <w:color w:val="000000" w:themeColor="text1"/>
            <w:sz w:val="20"/>
            <w:szCs w:val="20"/>
          </w:rPr>
          <w:t>65</w:t>
        </w:r>
        <w:r w:rsidR="00B438C3" w:rsidRPr="00551DE3">
          <w:rPr>
            <w:rFonts w:ascii="Tahoma" w:hAnsi="Tahoma" w:cs="Tahoma"/>
            <w:b/>
            <w:bCs/>
            <w:noProof/>
            <w:webHidden/>
            <w:color w:val="000000" w:themeColor="text1"/>
            <w:sz w:val="20"/>
            <w:szCs w:val="20"/>
          </w:rPr>
          <w:fldChar w:fldCharType="end"/>
        </w:r>
      </w:hyperlink>
    </w:p>
    <w:p w14:paraId="5B9E7F86" w14:textId="77777777" w:rsidR="00B438C3" w:rsidRPr="00551DE3" w:rsidRDefault="00B438C3" w:rsidP="00B438C3">
      <w:pPr>
        <w:tabs>
          <w:tab w:val="left" w:pos="1200"/>
          <w:tab w:val="right" w:pos="9628"/>
        </w:tabs>
        <w:ind w:left="240"/>
        <w:rPr>
          <w:rFonts w:ascii="Tahoma" w:eastAsiaTheme="minorEastAsia" w:hAnsi="Tahoma" w:cs="Tahoma"/>
          <w:noProof/>
          <w:color w:val="000000" w:themeColor="text1"/>
          <w:sz w:val="20"/>
          <w:szCs w:val="20"/>
        </w:rPr>
      </w:pPr>
    </w:p>
    <w:p w14:paraId="49556C32" w14:textId="18070C50" w:rsidR="00284E44" w:rsidRPr="0026153A" w:rsidRDefault="00B438C3" w:rsidP="001C226A">
      <w:pPr>
        <w:spacing w:after="200" w:line="276" w:lineRule="auto"/>
        <w:jc w:val="both"/>
        <w:rPr>
          <w:rFonts w:ascii="Tahoma" w:hAnsi="Tahoma" w:cs="Tahoma"/>
          <w:noProof/>
        </w:rPr>
      </w:pPr>
      <w:r w:rsidRPr="00551DE3">
        <w:rPr>
          <w:rFonts w:ascii="Tahoma" w:hAnsi="Tahoma" w:cs="Tahoma"/>
          <w:b/>
          <w:bCs/>
          <w:caps/>
          <w:color w:val="000000" w:themeColor="text1"/>
          <w:sz w:val="20"/>
          <w:szCs w:val="20"/>
        </w:rPr>
        <w:fldChar w:fldCharType="end"/>
      </w:r>
      <w:bookmarkStart w:id="22" w:name="_Toc338866535"/>
    </w:p>
    <w:p w14:paraId="6D2485E0" w14:textId="77777777" w:rsidR="00284E44" w:rsidRPr="0026153A" w:rsidRDefault="00284E44" w:rsidP="001C226A">
      <w:pPr>
        <w:spacing w:after="200" w:line="276" w:lineRule="auto"/>
        <w:jc w:val="both"/>
        <w:rPr>
          <w:rFonts w:ascii="Tahoma" w:hAnsi="Tahoma" w:cs="Tahoma"/>
          <w:noProof/>
        </w:rPr>
      </w:pPr>
    </w:p>
    <w:p w14:paraId="2D30E474" w14:textId="77777777" w:rsidR="00284E44" w:rsidRPr="0026153A" w:rsidRDefault="00284E44" w:rsidP="001C226A">
      <w:pPr>
        <w:spacing w:after="200" w:line="276" w:lineRule="auto"/>
        <w:jc w:val="both"/>
        <w:rPr>
          <w:rFonts w:ascii="Tahoma" w:hAnsi="Tahoma" w:cs="Tahoma"/>
          <w:noProof/>
        </w:rPr>
      </w:pPr>
    </w:p>
    <w:p w14:paraId="342A277F" w14:textId="77777777" w:rsidR="009C3DF0" w:rsidRDefault="009C3DF0" w:rsidP="00175236">
      <w:pPr>
        <w:spacing w:after="200" w:line="276" w:lineRule="auto"/>
        <w:jc w:val="center"/>
        <w:outlineLvl w:val="0"/>
        <w:rPr>
          <w:rFonts w:ascii="Tahoma" w:hAnsi="Tahoma" w:cs="Tahoma"/>
          <w:b/>
          <w:bCs/>
          <w:sz w:val="40"/>
          <w:szCs w:val="40"/>
        </w:rPr>
      </w:pPr>
      <w:bookmarkStart w:id="23" w:name="_Toc146783347"/>
    </w:p>
    <w:p w14:paraId="0C9009C2" w14:textId="77777777" w:rsidR="009C3DF0" w:rsidRDefault="009C3DF0" w:rsidP="00175236">
      <w:pPr>
        <w:spacing w:after="200" w:line="276" w:lineRule="auto"/>
        <w:jc w:val="center"/>
        <w:outlineLvl w:val="0"/>
        <w:rPr>
          <w:rFonts w:ascii="Tahoma" w:hAnsi="Tahoma" w:cs="Tahoma"/>
          <w:b/>
          <w:bCs/>
          <w:sz w:val="40"/>
          <w:szCs w:val="40"/>
        </w:rPr>
      </w:pPr>
    </w:p>
    <w:p w14:paraId="6A4A8525" w14:textId="77777777" w:rsidR="009C3DF0" w:rsidRDefault="009C3DF0" w:rsidP="00175236">
      <w:pPr>
        <w:spacing w:after="200" w:line="276" w:lineRule="auto"/>
        <w:jc w:val="center"/>
        <w:outlineLvl w:val="0"/>
        <w:rPr>
          <w:rFonts w:ascii="Tahoma" w:hAnsi="Tahoma" w:cs="Tahoma"/>
          <w:b/>
          <w:bCs/>
          <w:sz w:val="40"/>
          <w:szCs w:val="40"/>
        </w:rPr>
      </w:pPr>
    </w:p>
    <w:p w14:paraId="277422F2" w14:textId="77777777" w:rsidR="009C3DF0" w:rsidRDefault="009C3DF0" w:rsidP="00175236">
      <w:pPr>
        <w:spacing w:after="200" w:line="276" w:lineRule="auto"/>
        <w:jc w:val="center"/>
        <w:outlineLvl w:val="0"/>
        <w:rPr>
          <w:rFonts w:ascii="Tahoma" w:hAnsi="Tahoma" w:cs="Tahoma"/>
          <w:b/>
          <w:bCs/>
          <w:sz w:val="40"/>
          <w:szCs w:val="40"/>
        </w:rPr>
      </w:pPr>
    </w:p>
    <w:p w14:paraId="205139C5" w14:textId="52BC9384" w:rsidR="000526BE" w:rsidRPr="0026153A" w:rsidRDefault="00942095" w:rsidP="00175236">
      <w:pPr>
        <w:spacing w:after="200" w:line="276" w:lineRule="auto"/>
        <w:jc w:val="center"/>
        <w:outlineLvl w:val="0"/>
        <w:rPr>
          <w:rFonts w:ascii="Tahoma" w:hAnsi="Tahoma" w:cs="Tahoma"/>
          <w:b/>
          <w:bCs/>
          <w:sz w:val="40"/>
          <w:szCs w:val="40"/>
        </w:rPr>
      </w:pPr>
      <w:r w:rsidRPr="0026153A">
        <w:rPr>
          <w:rFonts w:ascii="Tahoma" w:hAnsi="Tahoma" w:cs="Tahoma"/>
          <w:b/>
          <w:bCs/>
          <w:sz w:val="40"/>
          <w:szCs w:val="40"/>
        </w:rPr>
        <w:t>PRE</w:t>
      </w:r>
      <w:r w:rsidR="000526BE" w:rsidRPr="0026153A">
        <w:rPr>
          <w:rFonts w:ascii="Tahoma" w:hAnsi="Tahoma" w:cs="Tahoma"/>
          <w:b/>
          <w:bCs/>
          <w:sz w:val="40"/>
          <w:szCs w:val="40"/>
        </w:rPr>
        <w:t>MESSA</w:t>
      </w:r>
      <w:bookmarkEnd w:id="23"/>
    </w:p>
    <w:bookmarkEnd w:id="0"/>
    <w:bookmarkEnd w:id="22"/>
    <w:p w14:paraId="6721F60F" w14:textId="77777777" w:rsidR="000526BE" w:rsidRPr="0026153A" w:rsidRDefault="000526BE">
      <w:pPr>
        <w:spacing w:after="200" w:line="276" w:lineRule="auto"/>
        <w:rPr>
          <w:rFonts w:ascii="Tahoma" w:hAnsi="Tahoma" w:cs="Tahoma"/>
          <w:sz w:val="22"/>
          <w:szCs w:val="22"/>
        </w:rPr>
      </w:pPr>
    </w:p>
    <w:p w14:paraId="1CE97FD5" w14:textId="77777777" w:rsidR="000526BE" w:rsidRPr="0026153A" w:rsidRDefault="000526BE" w:rsidP="007034E8">
      <w:pPr>
        <w:pStyle w:val="Titolo1"/>
      </w:pPr>
      <w:r w:rsidRPr="0026153A">
        <w:rPr>
          <w:rFonts w:cs="Arial"/>
        </w:rPr>
        <w:br w:type="page"/>
      </w:r>
      <w:bookmarkStart w:id="24" w:name="_Toc146783348"/>
      <w:r w:rsidRPr="0026153A">
        <w:lastRenderedPageBreak/>
        <w:t>Introduzione</w:t>
      </w:r>
      <w:bookmarkEnd w:id="24"/>
    </w:p>
    <w:p w14:paraId="44D9D4D0" w14:textId="3CED5492" w:rsidR="006C594B" w:rsidRPr="0026153A" w:rsidRDefault="000526BE" w:rsidP="006C594B">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presente documento, corredato di tutti i suoi allegati, costituisce il Modello di organizzazione, gestione e controllo (di seguito anche il “Modello”)</w:t>
      </w:r>
      <w:r w:rsidR="00774C40" w:rsidRPr="0026153A">
        <w:rPr>
          <w:rFonts w:ascii="Tahoma" w:hAnsi="Tahoma" w:cs="Tahoma"/>
          <w:sz w:val="20"/>
          <w:szCs w:val="20"/>
        </w:rPr>
        <w:t>,</w:t>
      </w:r>
      <w:r w:rsidR="00400913" w:rsidRPr="0026153A">
        <w:rPr>
          <w:rFonts w:ascii="Tahoma" w:hAnsi="Tahoma" w:cs="Tahoma"/>
          <w:sz w:val="20"/>
          <w:szCs w:val="20"/>
        </w:rPr>
        <w:t xml:space="preserve"> assume veste di Regolamento</w:t>
      </w:r>
      <w:r w:rsidR="00392D54" w:rsidRPr="0026153A">
        <w:rPr>
          <w:rFonts w:ascii="Tahoma" w:hAnsi="Tahoma" w:cs="Tahoma"/>
          <w:sz w:val="20"/>
          <w:szCs w:val="20"/>
        </w:rPr>
        <w:t>,</w:t>
      </w:r>
      <w:r w:rsidR="00400913" w:rsidRPr="0026153A">
        <w:rPr>
          <w:rFonts w:ascii="Tahoma" w:hAnsi="Tahoma" w:cs="Tahoma"/>
          <w:sz w:val="20"/>
          <w:szCs w:val="20"/>
        </w:rPr>
        <w:t xml:space="preserve"> e viene </w:t>
      </w:r>
      <w:r w:rsidRPr="0026153A">
        <w:rPr>
          <w:rFonts w:ascii="Tahoma" w:hAnsi="Tahoma" w:cs="Tahoma"/>
          <w:sz w:val="20"/>
          <w:szCs w:val="20"/>
        </w:rPr>
        <w:t xml:space="preserve">adottato da Agos Ducato S.p.A. (di seguito anche “Agos Ducato” o </w:t>
      </w:r>
      <w:r w:rsidR="008B656A" w:rsidRPr="0026153A">
        <w:rPr>
          <w:rFonts w:ascii="Tahoma" w:hAnsi="Tahoma" w:cs="Tahoma"/>
          <w:sz w:val="20"/>
          <w:szCs w:val="20"/>
        </w:rPr>
        <w:t xml:space="preserve">“Agos” o </w:t>
      </w:r>
      <w:r w:rsidRPr="0026153A">
        <w:rPr>
          <w:rFonts w:ascii="Tahoma" w:hAnsi="Tahoma" w:cs="Tahoma"/>
          <w:sz w:val="20"/>
          <w:szCs w:val="20"/>
        </w:rPr>
        <w:t>la “Società”)</w:t>
      </w:r>
      <w:r w:rsidR="00EF5336" w:rsidRPr="0026153A">
        <w:rPr>
          <w:rFonts w:ascii="Tahoma" w:hAnsi="Tahoma" w:cs="Tahoma"/>
          <w:sz w:val="20"/>
          <w:szCs w:val="20"/>
        </w:rPr>
        <w:t>, nella vesta attuale,</w:t>
      </w:r>
      <w:r w:rsidRPr="0026153A">
        <w:rPr>
          <w:rFonts w:ascii="Tahoma" w:hAnsi="Tahoma" w:cs="Tahoma"/>
          <w:sz w:val="20"/>
          <w:szCs w:val="20"/>
        </w:rPr>
        <w:t xml:space="preserve"> con delibera</w:t>
      </w:r>
      <w:r w:rsidR="00400913" w:rsidRPr="0026153A">
        <w:rPr>
          <w:rFonts w:ascii="Tahoma" w:hAnsi="Tahoma" w:cs="Tahoma"/>
          <w:sz w:val="20"/>
          <w:szCs w:val="20"/>
        </w:rPr>
        <w:t xml:space="preserve"> approvativa</w:t>
      </w:r>
      <w:r w:rsidRPr="0026153A">
        <w:rPr>
          <w:rFonts w:ascii="Tahoma" w:hAnsi="Tahoma" w:cs="Tahoma"/>
          <w:sz w:val="20"/>
          <w:szCs w:val="20"/>
        </w:rPr>
        <w:t xml:space="preserve"> del Consiglio di Amministrazione</w:t>
      </w:r>
      <w:r w:rsidR="004D47BC" w:rsidRPr="0026153A">
        <w:rPr>
          <w:rFonts w:ascii="Tahoma" w:hAnsi="Tahoma" w:cs="Tahoma"/>
          <w:sz w:val="20"/>
          <w:szCs w:val="20"/>
        </w:rPr>
        <w:t xml:space="preserve"> del</w:t>
      </w:r>
      <w:r w:rsidR="00831BB3" w:rsidRPr="0026153A">
        <w:rPr>
          <w:rFonts w:ascii="Tahoma" w:hAnsi="Tahoma" w:cs="Tahoma"/>
          <w:sz w:val="20"/>
          <w:szCs w:val="20"/>
        </w:rPr>
        <w:t xml:space="preserve"> </w:t>
      </w:r>
      <w:r w:rsidR="00117DE4">
        <w:rPr>
          <w:rFonts w:ascii="Tahoma" w:hAnsi="Tahoma" w:cs="Tahoma"/>
          <w:sz w:val="20"/>
          <w:szCs w:val="20"/>
        </w:rPr>
        <w:t>20 ottobre 2023</w:t>
      </w:r>
      <w:r w:rsidRPr="0026153A">
        <w:rPr>
          <w:rFonts w:ascii="Tahoma" w:hAnsi="Tahoma" w:cs="Tahoma"/>
          <w:sz w:val="20"/>
          <w:szCs w:val="20"/>
        </w:rPr>
        <w:t>, ai sensi del Decreto Legislativo 231/2001 (di seguito denominato “Decreto” o “D.</w:t>
      </w:r>
      <w:r w:rsidR="004D47BC" w:rsidRPr="0026153A">
        <w:rPr>
          <w:rFonts w:ascii="Tahoma" w:hAnsi="Tahoma" w:cs="Tahoma"/>
          <w:sz w:val="20"/>
          <w:szCs w:val="20"/>
        </w:rPr>
        <w:t xml:space="preserve"> </w:t>
      </w:r>
      <w:r w:rsidRPr="0026153A">
        <w:rPr>
          <w:rFonts w:ascii="Tahoma" w:hAnsi="Tahoma" w:cs="Tahoma"/>
          <w:sz w:val="20"/>
          <w:szCs w:val="20"/>
        </w:rPr>
        <w:t>Lgs. 231/2001”).</w:t>
      </w:r>
    </w:p>
    <w:p w14:paraId="73C5FF82" w14:textId="77777777" w:rsidR="00237292" w:rsidRPr="0026153A" w:rsidRDefault="00237292" w:rsidP="00237292">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Agos ha ritenuto opportuno adottare uno specifico Modello di organizzazione, gestione e controllo ai sensi del decreto legislativo 8 giugno 2001, n. 231, nella convinzione che ciò costituisca, oltre che un valido strumento di sensibilizzazione di tutti coloro che operano per conto della Società, affinché tengano comportamenti corretti e rispettosi delle normative interne ed esterne, anche un efficace mezzo di prevenzione contro il rischio di commissione di reati e di illeciti amministrativi previsti dalla normativa di riferimento.</w:t>
      </w:r>
    </w:p>
    <w:p w14:paraId="0DE8172A" w14:textId="77777777" w:rsidR="00237292" w:rsidRPr="0026153A" w:rsidRDefault="00237292" w:rsidP="00237292">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In particolare, attraverso l’adozione e il costante aggiornamento del Modello, Agos si propone di perseguire le seguenti principali finalità:</w:t>
      </w:r>
    </w:p>
    <w:p w14:paraId="1BCD6054" w14:textId="77777777" w:rsidR="00237292" w:rsidRPr="0026153A" w:rsidRDefault="00237292" w:rsidP="008B656A">
      <w:pPr>
        <w:pStyle w:val="Paragrafoelenco"/>
        <w:numPr>
          <w:ilvl w:val="0"/>
          <w:numId w:val="14"/>
        </w:numPr>
        <w:spacing w:before="120" w:line="360" w:lineRule="auto"/>
        <w:jc w:val="both"/>
        <w:rPr>
          <w:rFonts w:ascii="Tahoma" w:hAnsi="Tahoma" w:cs="Tahoma"/>
          <w:sz w:val="20"/>
          <w:szCs w:val="20"/>
        </w:rPr>
      </w:pPr>
      <w:r w:rsidRPr="0026153A">
        <w:rPr>
          <w:rFonts w:ascii="Tahoma" w:hAnsi="Tahoma" w:cs="Tahoma"/>
          <w:sz w:val="20"/>
          <w:szCs w:val="20"/>
        </w:rPr>
        <w:t xml:space="preserve">determinare, in tutti coloro che operano per conto della Società nell’ambito di “attività </w:t>
      </w:r>
      <w:r w:rsidR="00B04D74" w:rsidRPr="0026153A">
        <w:rPr>
          <w:rFonts w:ascii="Tahoma" w:hAnsi="Tahoma" w:cs="Tahoma"/>
          <w:sz w:val="20"/>
          <w:szCs w:val="20"/>
        </w:rPr>
        <w:t>cosiddette</w:t>
      </w:r>
      <w:r w:rsidRPr="0026153A">
        <w:rPr>
          <w:rFonts w:ascii="Tahoma" w:hAnsi="Tahoma" w:cs="Tahoma"/>
          <w:sz w:val="20"/>
          <w:szCs w:val="20"/>
        </w:rPr>
        <w:t xml:space="preserve"> sensibili” (ovvero di quelle nel cui ambito, per loro natura, possono essere commessi i reati di cui al D.</w:t>
      </w:r>
      <w:r w:rsidR="008B656A" w:rsidRPr="0026153A">
        <w:rPr>
          <w:rFonts w:ascii="Tahoma" w:hAnsi="Tahoma" w:cs="Tahoma"/>
          <w:sz w:val="20"/>
          <w:szCs w:val="20"/>
        </w:rPr>
        <w:t xml:space="preserve"> </w:t>
      </w:r>
      <w:r w:rsidRPr="0026153A">
        <w:rPr>
          <w:rFonts w:ascii="Tahoma" w:hAnsi="Tahoma" w:cs="Tahoma"/>
          <w:sz w:val="20"/>
          <w:szCs w:val="20"/>
        </w:rPr>
        <w:t>Lgs. n. 231/</w:t>
      </w:r>
      <w:r w:rsidR="008B656A" w:rsidRPr="0026153A">
        <w:rPr>
          <w:rFonts w:ascii="Tahoma" w:hAnsi="Tahoma" w:cs="Tahoma"/>
          <w:sz w:val="20"/>
          <w:szCs w:val="20"/>
        </w:rPr>
        <w:t>20</w:t>
      </w:r>
      <w:r w:rsidRPr="0026153A">
        <w:rPr>
          <w:rFonts w:ascii="Tahoma" w:hAnsi="Tahoma" w:cs="Tahoma"/>
          <w:sz w:val="20"/>
          <w:szCs w:val="20"/>
        </w:rPr>
        <w:t>01), la consapevolezza di poter incorrere, in caso di violazione delle disposizioni impartite in materia, in conseguenze disciplinari e/o contrattuali, oltre che in sanzioni penali e amministrative irrogabili nei loro stessi confronti;</w:t>
      </w:r>
    </w:p>
    <w:p w14:paraId="30F54797" w14:textId="77777777" w:rsidR="00237292" w:rsidRPr="0026153A" w:rsidRDefault="00237292" w:rsidP="008B656A">
      <w:pPr>
        <w:pStyle w:val="Paragrafoelenco"/>
        <w:numPr>
          <w:ilvl w:val="0"/>
          <w:numId w:val="14"/>
        </w:numPr>
        <w:spacing w:before="120" w:line="360" w:lineRule="auto"/>
        <w:jc w:val="both"/>
        <w:rPr>
          <w:rFonts w:ascii="Tahoma" w:hAnsi="Tahoma" w:cs="Tahoma"/>
          <w:sz w:val="20"/>
          <w:szCs w:val="20"/>
        </w:rPr>
      </w:pPr>
      <w:r w:rsidRPr="0026153A">
        <w:rPr>
          <w:rFonts w:ascii="Tahoma" w:hAnsi="Tahoma" w:cs="Tahoma"/>
          <w:sz w:val="20"/>
          <w:szCs w:val="20"/>
        </w:rPr>
        <w:t>ribadire che tali forme di comportamento “illecito” sono fortemente condannate, in quanto le stesse sono comunque contrarie, oltre che alle disposizioni di legge, anche ai principi etici ai quali Agos si ispira ed ai quali intende attenersi nell’esercizio dell’attività aziendale;</w:t>
      </w:r>
    </w:p>
    <w:p w14:paraId="4CC833DC" w14:textId="77777777" w:rsidR="00237292" w:rsidRPr="0026153A" w:rsidRDefault="00237292" w:rsidP="008B656A">
      <w:pPr>
        <w:pStyle w:val="Paragrafoelenco"/>
        <w:numPr>
          <w:ilvl w:val="0"/>
          <w:numId w:val="14"/>
        </w:numPr>
        <w:spacing w:before="120" w:line="360" w:lineRule="auto"/>
        <w:jc w:val="both"/>
        <w:rPr>
          <w:rFonts w:ascii="Tahoma" w:hAnsi="Tahoma" w:cs="Tahoma"/>
          <w:sz w:val="20"/>
          <w:szCs w:val="20"/>
        </w:rPr>
      </w:pPr>
      <w:r w:rsidRPr="0026153A">
        <w:rPr>
          <w:rFonts w:ascii="Tahoma" w:hAnsi="Tahoma" w:cs="Tahoma"/>
          <w:sz w:val="20"/>
          <w:szCs w:val="20"/>
        </w:rPr>
        <w:t>consentire alla Società, grazie ad un’azione di monitoraggio sulle aree di attività a rischio, di intervenire tempestivamente, al fine di prevenire o contrastare l’eventuale commissione dei reati stessi e sanzionare i comportamenti rilevati come contrari al proprio Modello.</w:t>
      </w:r>
      <w:r w:rsidR="006D1374" w:rsidRPr="0026153A">
        <w:rPr>
          <w:rFonts w:ascii="Tahoma" w:hAnsi="Tahoma" w:cs="Tahoma"/>
          <w:sz w:val="20"/>
          <w:szCs w:val="20"/>
        </w:rPr>
        <w:t xml:space="preserve"> Ciò anche per il tramite di uno strutturato sistema di flussi informativi verso l’Organismo di Vigilanza, il quale può beneficiare peraltro delle procedure interne di segnalazione delle violazioni (c.d. “whistleblowing”) di cui la Società si è dotata.</w:t>
      </w:r>
    </w:p>
    <w:p w14:paraId="377A6E1E" w14:textId="77777777" w:rsidR="000526BE" w:rsidRPr="0026153A" w:rsidRDefault="000526BE" w:rsidP="006F56DD">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Modello è così articolato:</w:t>
      </w:r>
    </w:p>
    <w:p w14:paraId="6EDF3DA7" w14:textId="77777777" w:rsidR="000526BE" w:rsidRPr="0026153A" w:rsidRDefault="000526BE" w:rsidP="006F56DD">
      <w:pPr>
        <w:pStyle w:val="Paragrafoelenco"/>
        <w:numPr>
          <w:ilvl w:val="0"/>
          <w:numId w:val="14"/>
        </w:numPr>
        <w:spacing w:before="120" w:line="360" w:lineRule="auto"/>
        <w:jc w:val="both"/>
        <w:rPr>
          <w:rFonts w:ascii="Tahoma" w:hAnsi="Tahoma" w:cs="Tahoma"/>
          <w:sz w:val="20"/>
          <w:szCs w:val="20"/>
        </w:rPr>
      </w:pPr>
      <w:r w:rsidRPr="0026153A">
        <w:rPr>
          <w:rFonts w:ascii="Tahoma" w:hAnsi="Tahoma" w:cs="Tahoma"/>
          <w:sz w:val="20"/>
          <w:szCs w:val="20"/>
        </w:rPr>
        <w:t>“</w:t>
      </w:r>
      <w:r w:rsidRPr="0026153A">
        <w:rPr>
          <w:rFonts w:ascii="Tahoma" w:hAnsi="Tahoma" w:cs="Tahoma"/>
          <w:sz w:val="20"/>
          <w:szCs w:val="20"/>
          <w:u w:val="single"/>
        </w:rPr>
        <w:t>Premessa</w:t>
      </w:r>
      <w:r w:rsidRPr="0026153A">
        <w:rPr>
          <w:rFonts w:ascii="Tahoma" w:hAnsi="Tahoma" w:cs="Tahoma"/>
          <w:sz w:val="20"/>
          <w:szCs w:val="20"/>
        </w:rPr>
        <w:t>”, nella quale è sintetizzato il contesto normativo di riferimento;</w:t>
      </w:r>
    </w:p>
    <w:p w14:paraId="054D17D2" w14:textId="77777777" w:rsidR="000526BE" w:rsidRPr="0026153A" w:rsidRDefault="000526BE" w:rsidP="006F56DD">
      <w:pPr>
        <w:pStyle w:val="Paragrafoelenco"/>
        <w:numPr>
          <w:ilvl w:val="0"/>
          <w:numId w:val="14"/>
        </w:numPr>
        <w:spacing w:before="120" w:line="360" w:lineRule="auto"/>
        <w:jc w:val="both"/>
        <w:rPr>
          <w:rFonts w:ascii="Tahoma" w:hAnsi="Tahoma" w:cs="Tahoma"/>
          <w:sz w:val="20"/>
          <w:szCs w:val="20"/>
        </w:rPr>
      </w:pPr>
      <w:r w:rsidRPr="0026153A">
        <w:rPr>
          <w:rFonts w:ascii="Tahoma" w:hAnsi="Tahoma" w:cs="Tahoma"/>
          <w:sz w:val="20"/>
          <w:szCs w:val="20"/>
        </w:rPr>
        <w:t>“</w:t>
      </w:r>
      <w:r w:rsidRPr="0026153A">
        <w:rPr>
          <w:rFonts w:ascii="Tahoma" w:hAnsi="Tahoma" w:cs="Tahoma"/>
          <w:sz w:val="20"/>
          <w:szCs w:val="20"/>
          <w:u w:val="single"/>
        </w:rPr>
        <w:t>Parte Generale</w:t>
      </w:r>
      <w:r w:rsidRPr="0026153A">
        <w:rPr>
          <w:rFonts w:ascii="Tahoma" w:hAnsi="Tahoma" w:cs="Tahoma"/>
          <w:sz w:val="20"/>
          <w:szCs w:val="20"/>
        </w:rPr>
        <w:t xml:space="preserve">”, volta a descrivere le finalità del Modello e il relativo processo di adozione, </w:t>
      </w:r>
      <w:r w:rsidR="00EF5336" w:rsidRPr="0026153A">
        <w:rPr>
          <w:rFonts w:ascii="Tahoma" w:hAnsi="Tahoma" w:cs="Tahoma"/>
          <w:sz w:val="20"/>
          <w:szCs w:val="20"/>
        </w:rPr>
        <w:t>l’</w:t>
      </w:r>
      <w:r w:rsidRPr="0026153A">
        <w:rPr>
          <w:rFonts w:ascii="Tahoma" w:hAnsi="Tahoma" w:cs="Tahoma"/>
          <w:sz w:val="20"/>
          <w:szCs w:val="20"/>
        </w:rPr>
        <w:t>efficace attuazione e aggiornamento, i compiti dell’Organismo di Vigilanza e i flussi informativi verso lo stesso, il sistema disciplinare e le attività di form</w:t>
      </w:r>
      <w:r w:rsidR="00515460" w:rsidRPr="0026153A">
        <w:rPr>
          <w:rFonts w:ascii="Tahoma" w:hAnsi="Tahoma" w:cs="Tahoma"/>
          <w:sz w:val="20"/>
          <w:szCs w:val="20"/>
        </w:rPr>
        <w:t>azione e comunicazione interna;</w:t>
      </w:r>
    </w:p>
    <w:p w14:paraId="79979958" w14:textId="77777777" w:rsidR="00F00FF5" w:rsidRPr="0026153A" w:rsidRDefault="000526BE" w:rsidP="0013593D">
      <w:pPr>
        <w:pStyle w:val="Paragrafoelenco"/>
        <w:numPr>
          <w:ilvl w:val="0"/>
          <w:numId w:val="14"/>
        </w:numPr>
        <w:spacing w:before="120" w:line="360" w:lineRule="auto"/>
        <w:jc w:val="both"/>
        <w:rPr>
          <w:rFonts w:ascii="Tahoma" w:hAnsi="Tahoma" w:cs="Tahoma"/>
          <w:sz w:val="20"/>
          <w:szCs w:val="20"/>
        </w:rPr>
      </w:pPr>
      <w:r w:rsidRPr="0026153A">
        <w:rPr>
          <w:rFonts w:ascii="Tahoma" w:hAnsi="Tahoma" w:cs="Tahoma"/>
          <w:sz w:val="20"/>
          <w:szCs w:val="20"/>
        </w:rPr>
        <w:t>“</w:t>
      </w:r>
      <w:r w:rsidRPr="0026153A">
        <w:rPr>
          <w:rFonts w:ascii="Tahoma" w:hAnsi="Tahoma" w:cs="Tahoma"/>
          <w:sz w:val="20"/>
          <w:szCs w:val="20"/>
          <w:u w:val="single"/>
        </w:rPr>
        <w:t>Parti Speciali</w:t>
      </w:r>
      <w:r w:rsidRPr="0026153A">
        <w:rPr>
          <w:rFonts w:ascii="Tahoma" w:hAnsi="Tahoma" w:cs="Tahoma"/>
          <w:sz w:val="20"/>
          <w:szCs w:val="20"/>
        </w:rPr>
        <w:t>”, che descrivono</w:t>
      </w:r>
      <w:r w:rsidR="00F00FF5" w:rsidRPr="0026153A">
        <w:rPr>
          <w:rFonts w:ascii="Tahoma" w:hAnsi="Tahoma" w:cs="Tahoma"/>
          <w:sz w:val="20"/>
          <w:szCs w:val="20"/>
        </w:rPr>
        <w:t>,</w:t>
      </w:r>
      <w:r w:rsidRPr="0026153A">
        <w:rPr>
          <w:rFonts w:ascii="Tahoma" w:hAnsi="Tahoma" w:cs="Tahoma"/>
          <w:sz w:val="20"/>
          <w:szCs w:val="20"/>
        </w:rPr>
        <w:t xml:space="preserve"> per ogni attività sensibile ai sensi del D.</w:t>
      </w:r>
      <w:r w:rsidR="004D47BC" w:rsidRPr="0026153A">
        <w:rPr>
          <w:rFonts w:ascii="Tahoma" w:hAnsi="Tahoma" w:cs="Tahoma"/>
          <w:sz w:val="20"/>
          <w:szCs w:val="20"/>
        </w:rPr>
        <w:t xml:space="preserve"> </w:t>
      </w:r>
      <w:r w:rsidRPr="0026153A">
        <w:rPr>
          <w:rFonts w:ascii="Tahoma" w:hAnsi="Tahoma" w:cs="Tahoma"/>
          <w:sz w:val="20"/>
          <w:szCs w:val="20"/>
        </w:rPr>
        <w:t xml:space="preserve">Lgs. 231/2001 identificata dalla Società, i principi di controllo e di comportamento volti alla prevenzione della possibile commissione delle diverse fattispecie di reato </w:t>
      </w:r>
      <w:r w:rsidR="00F00FF5" w:rsidRPr="0026153A">
        <w:rPr>
          <w:rFonts w:ascii="Tahoma" w:hAnsi="Tahoma" w:cs="Tahoma"/>
          <w:sz w:val="20"/>
          <w:szCs w:val="20"/>
        </w:rPr>
        <w:t xml:space="preserve">e di illecito </w:t>
      </w:r>
      <w:r w:rsidRPr="0026153A">
        <w:rPr>
          <w:rFonts w:ascii="Tahoma" w:hAnsi="Tahoma" w:cs="Tahoma"/>
          <w:sz w:val="20"/>
          <w:szCs w:val="20"/>
        </w:rPr>
        <w:t>di cui al Decreto</w:t>
      </w:r>
      <w:r w:rsidR="00F33BA2" w:rsidRPr="0026153A">
        <w:rPr>
          <w:rFonts w:ascii="Tahoma" w:hAnsi="Tahoma" w:cs="Tahoma"/>
          <w:sz w:val="20"/>
          <w:szCs w:val="20"/>
        </w:rPr>
        <w:t xml:space="preserve">. </w:t>
      </w:r>
      <w:r w:rsidR="00F00FF5" w:rsidRPr="0026153A">
        <w:rPr>
          <w:rFonts w:ascii="Tahoma" w:hAnsi="Tahoma" w:cs="Tahoma"/>
          <w:sz w:val="20"/>
          <w:szCs w:val="20"/>
        </w:rPr>
        <w:t xml:space="preserve">Dette parti speciali costituiscono per Agos Ducato </w:t>
      </w:r>
      <w:r w:rsidR="00F00FF5" w:rsidRPr="0026153A">
        <w:rPr>
          <w:rFonts w:ascii="Tahoma" w:hAnsi="Tahoma" w:cs="Tahoma"/>
          <w:sz w:val="20"/>
          <w:szCs w:val="20"/>
        </w:rPr>
        <w:lastRenderedPageBreak/>
        <w:t>“Protocolli” ai fini del Decreto</w:t>
      </w:r>
      <w:r w:rsidR="004D47BC" w:rsidRPr="0026153A">
        <w:rPr>
          <w:rFonts w:ascii="Tahoma" w:hAnsi="Tahoma" w:cs="Tahoma"/>
          <w:sz w:val="20"/>
          <w:szCs w:val="20"/>
        </w:rPr>
        <w:t xml:space="preserve"> e </w:t>
      </w:r>
      <w:r w:rsidR="00F00FF5" w:rsidRPr="0026153A">
        <w:rPr>
          <w:rFonts w:ascii="Tahoma" w:hAnsi="Tahoma" w:cs="Tahoma"/>
          <w:sz w:val="20"/>
          <w:szCs w:val="20"/>
        </w:rPr>
        <w:t>si intendono integrate da altri documenti normativi, redatti per definire e regolare singoli processi tipici dell’attività aziendale.</w:t>
      </w:r>
    </w:p>
    <w:p w14:paraId="47E2BECD" w14:textId="77777777" w:rsidR="00984F4A" w:rsidRPr="0026153A" w:rsidRDefault="00984F4A" w:rsidP="00984F4A">
      <w:pPr>
        <w:spacing w:before="120" w:line="360" w:lineRule="auto"/>
        <w:jc w:val="both"/>
        <w:rPr>
          <w:rFonts w:ascii="Tahoma" w:hAnsi="Tahoma" w:cs="Tahoma"/>
          <w:sz w:val="20"/>
          <w:szCs w:val="20"/>
        </w:rPr>
      </w:pPr>
      <w:r w:rsidRPr="0026153A">
        <w:rPr>
          <w:rFonts w:ascii="Tahoma" w:hAnsi="Tahoma" w:cs="Tahoma"/>
          <w:sz w:val="20"/>
          <w:szCs w:val="20"/>
        </w:rPr>
        <w:t xml:space="preserve">Costituisce, inoltre, parte integrante del Modello l’Allegato denominato </w:t>
      </w:r>
      <w:r w:rsidRPr="0026153A">
        <w:rPr>
          <w:rFonts w:ascii="Tahoma" w:hAnsi="Tahoma" w:cs="Tahoma"/>
          <w:sz w:val="20"/>
          <w:szCs w:val="20"/>
          <w:u w:val="single"/>
        </w:rPr>
        <w:t>“Elenco e descrizione dei reati e degli illeciti amministrativi previsti dal D. Lgs. 231/2001”</w:t>
      </w:r>
      <w:r w:rsidRPr="0026153A">
        <w:rPr>
          <w:rFonts w:ascii="Tahoma" w:hAnsi="Tahoma" w:cs="Tahoma"/>
          <w:sz w:val="20"/>
          <w:szCs w:val="20"/>
        </w:rPr>
        <w:t>.</w:t>
      </w:r>
    </w:p>
    <w:p w14:paraId="60BEA5CC" w14:textId="77777777" w:rsidR="00344968" w:rsidRPr="0026153A" w:rsidRDefault="00344968" w:rsidP="007034E8">
      <w:pPr>
        <w:pStyle w:val="Titolo1"/>
      </w:pPr>
      <w:bookmarkStart w:id="25" w:name="_Toc529984944"/>
      <w:bookmarkStart w:id="26" w:name="_Toc529985986"/>
      <w:bookmarkStart w:id="27" w:name="_Toc146783349"/>
      <w:bookmarkEnd w:id="25"/>
      <w:bookmarkEnd w:id="26"/>
      <w:r w:rsidRPr="0026153A">
        <w:t>Aggiornamenti del Modello</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640"/>
        <w:gridCol w:w="4943"/>
      </w:tblGrid>
      <w:tr w:rsidR="007D50E5" w:rsidRPr="0026153A" w14:paraId="264E466E" w14:textId="77777777" w:rsidTr="007D50E5">
        <w:trPr>
          <w:trHeight w:hRule="exact" w:val="20"/>
        </w:trPr>
        <w:tc>
          <w:tcPr>
            <w:tcW w:w="2045" w:type="dxa"/>
            <w:tcBorders>
              <w:top w:val="nil"/>
              <w:left w:val="nil"/>
              <w:bottom w:val="nil"/>
              <w:right w:val="nil"/>
            </w:tcBorders>
            <w:shd w:val="clear" w:color="auto" w:fill="auto"/>
          </w:tcPr>
          <w:p w14:paraId="0CEB6F76" w14:textId="77777777" w:rsidR="007D50E5" w:rsidRPr="0026153A" w:rsidRDefault="007D50E5">
            <w:pPr>
              <w:rPr>
                <w:sz w:val="2"/>
              </w:rPr>
            </w:pPr>
            <w:bookmarkStart w:id="28" w:name="_Toc435442637"/>
            <w:bookmarkStart w:id="29" w:name="_Toc435444385"/>
            <w:bookmarkStart w:id="30" w:name="_Toc435444516"/>
            <w:bookmarkStart w:id="31" w:name="_Toc435444622"/>
            <w:bookmarkStart w:id="32" w:name="_Toc437526878"/>
            <w:bookmarkStart w:id="33" w:name="_Toc437528578"/>
            <w:bookmarkStart w:id="34" w:name="_Toc437529505"/>
            <w:bookmarkStart w:id="35" w:name="_Toc437530322"/>
            <w:bookmarkStart w:id="36" w:name="_Toc437530530"/>
            <w:bookmarkStart w:id="37" w:name="_Toc437530825"/>
            <w:bookmarkStart w:id="38" w:name="_Toc437534870"/>
            <w:bookmarkStart w:id="39" w:name="_Toc437534979"/>
            <w:bookmarkStart w:id="40" w:name="_Toc437537052"/>
            <w:bookmarkStart w:id="41" w:name="_Toc437537447"/>
            <w:bookmarkStart w:id="42" w:name="_Toc437537639"/>
            <w:bookmarkStart w:id="43" w:name="_Toc437537828"/>
            <w:bookmarkStart w:id="44" w:name="_Toc437539431"/>
            <w:bookmarkStart w:id="45" w:name="_Toc437539753"/>
            <w:bookmarkStart w:id="46" w:name="_Toc437542335"/>
            <w:bookmarkStart w:id="47" w:name="_Toc437543182"/>
            <w:bookmarkStart w:id="48" w:name="_Toc437598064"/>
            <w:bookmarkStart w:id="49" w:name="_Toc437600192"/>
            <w:bookmarkStart w:id="50" w:name="_Toc437600994"/>
            <w:bookmarkStart w:id="51" w:name="_c0ba1730_c282_43c5_a55b_ca2749dbd619"/>
            <w:bookmarkStart w:id="52" w:name="_517ee339_6818_4f7b_a8bc_19501c66e6da"/>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2640" w:type="dxa"/>
            <w:tcBorders>
              <w:top w:val="nil"/>
              <w:left w:val="nil"/>
              <w:bottom w:val="nil"/>
              <w:right w:val="nil"/>
            </w:tcBorders>
            <w:shd w:val="clear" w:color="auto" w:fill="auto"/>
          </w:tcPr>
          <w:p w14:paraId="3F1FA802" w14:textId="77777777" w:rsidR="007D50E5" w:rsidRPr="0026153A" w:rsidRDefault="007D50E5">
            <w:pPr>
              <w:rPr>
                <w:sz w:val="2"/>
              </w:rPr>
            </w:pPr>
          </w:p>
        </w:tc>
        <w:tc>
          <w:tcPr>
            <w:tcW w:w="4943" w:type="dxa"/>
            <w:tcBorders>
              <w:top w:val="nil"/>
              <w:left w:val="nil"/>
              <w:bottom w:val="nil"/>
              <w:right w:val="nil"/>
            </w:tcBorders>
            <w:shd w:val="clear" w:color="auto" w:fill="auto"/>
          </w:tcPr>
          <w:p w14:paraId="3C7D19A9" w14:textId="77777777" w:rsidR="007D50E5" w:rsidRPr="0026153A" w:rsidRDefault="007D50E5">
            <w:pPr>
              <w:rPr>
                <w:sz w:val="2"/>
              </w:rPr>
            </w:pPr>
          </w:p>
        </w:tc>
      </w:tr>
      <w:tr w:rsidR="007D50E5" w:rsidRPr="0026153A" w14:paraId="5B8DA258" w14:textId="77777777" w:rsidTr="007D50E5">
        <w:tc>
          <w:tcPr>
            <w:tcW w:w="2045" w:type="dxa"/>
            <w:shd w:val="clear" w:color="auto" w:fill="auto"/>
          </w:tcPr>
          <w:p w14:paraId="23F0C23A" w14:textId="77777777" w:rsidR="007D50E5" w:rsidRPr="0026153A" w:rsidRDefault="007D50E5" w:rsidP="00753407">
            <w:pPr>
              <w:jc w:val="center"/>
              <w:rPr>
                <w:rFonts w:ascii="Tahoma" w:hAnsi="Tahoma" w:cs="Tahoma"/>
                <w:b/>
                <w:sz w:val="20"/>
                <w:szCs w:val="20"/>
              </w:rPr>
            </w:pPr>
            <w:r w:rsidRPr="0026153A">
              <w:rPr>
                <w:rFonts w:ascii="Tahoma" w:hAnsi="Tahoma" w:cs="Tahoma"/>
                <w:b/>
                <w:sz w:val="20"/>
                <w:szCs w:val="20"/>
              </w:rPr>
              <w:t>Versione</w:t>
            </w:r>
          </w:p>
        </w:tc>
        <w:tc>
          <w:tcPr>
            <w:tcW w:w="2640" w:type="dxa"/>
            <w:shd w:val="clear" w:color="auto" w:fill="auto"/>
          </w:tcPr>
          <w:p w14:paraId="665803DC" w14:textId="77777777" w:rsidR="007D50E5" w:rsidRPr="0026153A" w:rsidRDefault="007D50E5" w:rsidP="00753407">
            <w:pPr>
              <w:jc w:val="center"/>
              <w:rPr>
                <w:rFonts w:ascii="Tahoma" w:hAnsi="Tahoma" w:cs="Tahoma"/>
                <w:b/>
                <w:sz w:val="20"/>
                <w:szCs w:val="20"/>
              </w:rPr>
            </w:pPr>
            <w:r w:rsidRPr="0026153A">
              <w:rPr>
                <w:rFonts w:ascii="Tahoma" w:hAnsi="Tahoma" w:cs="Tahoma"/>
                <w:b/>
                <w:sz w:val="20"/>
                <w:szCs w:val="20"/>
              </w:rPr>
              <w:t>Data di approvazione</w:t>
            </w:r>
          </w:p>
        </w:tc>
        <w:tc>
          <w:tcPr>
            <w:tcW w:w="4943" w:type="dxa"/>
            <w:shd w:val="clear" w:color="auto" w:fill="auto"/>
          </w:tcPr>
          <w:p w14:paraId="5998F220" w14:textId="77777777" w:rsidR="007D50E5" w:rsidRPr="0026153A" w:rsidRDefault="007D50E5" w:rsidP="00753407">
            <w:pPr>
              <w:jc w:val="center"/>
              <w:rPr>
                <w:rFonts w:ascii="Tahoma" w:hAnsi="Tahoma" w:cs="Tahoma"/>
                <w:b/>
                <w:sz w:val="20"/>
                <w:szCs w:val="20"/>
              </w:rPr>
            </w:pPr>
            <w:r w:rsidRPr="0026153A">
              <w:rPr>
                <w:rFonts w:ascii="Tahoma" w:eastAsia="Calibri" w:hAnsi="Tahoma" w:cs="Tahoma"/>
                <w:b/>
                <w:sz w:val="20"/>
                <w:szCs w:val="20"/>
              </w:rPr>
              <w:t>Descrizione sintetica delle modifiche</w:t>
            </w:r>
          </w:p>
        </w:tc>
      </w:tr>
      <w:tr w:rsidR="007D50E5" w:rsidRPr="0026153A" w14:paraId="2C5350D7" w14:textId="77777777" w:rsidTr="007D50E5">
        <w:tc>
          <w:tcPr>
            <w:tcW w:w="2045" w:type="dxa"/>
            <w:shd w:val="clear" w:color="auto" w:fill="auto"/>
            <w:vAlign w:val="center"/>
          </w:tcPr>
          <w:p w14:paraId="6399F94F" w14:textId="77777777" w:rsidR="007D50E5" w:rsidRPr="0026153A" w:rsidRDefault="007D50E5" w:rsidP="00753407">
            <w:pPr>
              <w:jc w:val="center"/>
              <w:rPr>
                <w:rFonts w:ascii="Tahoma" w:hAnsi="Tahoma" w:cs="Tahoma"/>
                <w:sz w:val="20"/>
                <w:szCs w:val="20"/>
              </w:rPr>
            </w:pPr>
            <w:r w:rsidRPr="0026153A">
              <w:rPr>
                <w:rFonts w:ascii="Tahoma" w:hAnsi="Tahoma" w:cs="Tahoma"/>
                <w:sz w:val="20"/>
                <w:szCs w:val="20"/>
              </w:rPr>
              <w:t>1</w:t>
            </w:r>
          </w:p>
        </w:tc>
        <w:tc>
          <w:tcPr>
            <w:tcW w:w="2640" w:type="dxa"/>
            <w:shd w:val="clear" w:color="auto" w:fill="auto"/>
            <w:vAlign w:val="center"/>
          </w:tcPr>
          <w:p w14:paraId="24FE48C2"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lang w:eastAsia="ar-SA"/>
              </w:rPr>
            </w:pPr>
            <w:r w:rsidRPr="0026153A">
              <w:rPr>
                <w:rFonts w:ascii="Tahoma" w:hAnsi="Tahoma" w:cs="Tahoma"/>
                <w:sz w:val="20"/>
                <w:szCs w:val="20"/>
              </w:rPr>
              <w:t>18/09/2013</w:t>
            </w:r>
          </w:p>
        </w:tc>
        <w:tc>
          <w:tcPr>
            <w:tcW w:w="4943" w:type="dxa"/>
            <w:shd w:val="clear" w:color="auto" w:fill="auto"/>
          </w:tcPr>
          <w:p w14:paraId="4A39F405"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ahoma" w:hAnsi="Tahoma" w:cs="Tahoma"/>
                <w:sz w:val="20"/>
                <w:szCs w:val="20"/>
              </w:rPr>
            </w:pPr>
            <w:r w:rsidRPr="0026153A">
              <w:rPr>
                <w:rFonts w:ascii="Tahoma" w:hAnsi="Tahoma" w:cs="Tahoma"/>
                <w:sz w:val="20"/>
                <w:szCs w:val="20"/>
              </w:rPr>
              <w:t>Adozione del Modello.</w:t>
            </w:r>
          </w:p>
        </w:tc>
      </w:tr>
      <w:tr w:rsidR="007D50E5" w:rsidRPr="0026153A" w14:paraId="10F976DD" w14:textId="77777777" w:rsidTr="007D50E5">
        <w:tc>
          <w:tcPr>
            <w:tcW w:w="2045" w:type="dxa"/>
            <w:shd w:val="clear" w:color="auto" w:fill="auto"/>
            <w:vAlign w:val="center"/>
          </w:tcPr>
          <w:p w14:paraId="13510699"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sidRPr="0026153A">
              <w:rPr>
                <w:rFonts w:ascii="Tahoma" w:hAnsi="Tahoma" w:cs="Tahoma"/>
                <w:sz w:val="20"/>
                <w:szCs w:val="20"/>
              </w:rPr>
              <w:t>2</w:t>
            </w:r>
          </w:p>
        </w:tc>
        <w:tc>
          <w:tcPr>
            <w:tcW w:w="2640" w:type="dxa"/>
            <w:shd w:val="clear" w:color="auto" w:fill="auto"/>
            <w:vAlign w:val="center"/>
          </w:tcPr>
          <w:p w14:paraId="2676E1CB"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sidRPr="0026153A">
              <w:rPr>
                <w:rFonts w:ascii="Tahoma" w:hAnsi="Tahoma" w:cs="Tahoma"/>
                <w:sz w:val="20"/>
                <w:szCs w:val="20"/>
              </w:rPr>
              <w:t>17/12/2015</w:t>
            </w:r>
          </w:p>
        </w:tc>
        <w:tc>
          <w:tcPr>
            <w:tcW w:w="4943" w:type="dxa"/>
            <w:shd w:val="clear" w:color="auto" w:fill="auto"/>
          </w:tcPr>
          <w:p w14:paraId="39C0E3CA" w14:textId="77777777" w:rsidR="007D50E5" w:rsidRPr="0026153A" w:rsidRDefault="007D50E5" w:rsidP="00753407">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ahoma" w:hAnsi="Tahoma" w:cs="Tahoma"/>
                <w:sz w:val="20"/>
                <w:szCs w:val="20"/>
                <w:lang w:eastAsia="ar-SA"/>
              </w:rPr>
            </w:pPr>
            <w:r w:rsidRPr="0026153A">
              <w:rPr>
                <w:rFonts w:ascii="Tahoma" w:hAnsi="Tahoma" w:cs="Tahoma"/>
                <w:sz w:val="20"/>
                <w:szCs w:val="20"/>
                <w:lang w:eastAsia="ar-SA"/>
              </w:rPr>
              <w:t>Aggiornamento del Modello in relazione a:</w:t>
            </w:r>
          </w:p>
          <w:p w14:paraId="37EF9B51" w14:textId="77777777" w:rsidR="007D50E5" w:rsidRPr="0026153A" w:rsidRDefault="007D50E5" w:rsidP="00753407">
            <w:pPr>
              <w:numPr>
                <w:ilvl w:val="0"/>
                <w:numId w:val="4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0" w:hanging="425"/>
              <w:rPr>
                <w:rFonts w:ascii="Tahoma" w:hAnsi="Tahoma" w:cs="Tahoma"/>
                <w:sz w:val="20"/>
                <w:szCs w:val="20"/>
                <w:lang w:eastAsia="ar-SA"/>
              </w:rPr>
            </w:pPr>
            <w:r w:rsidRPr="0026153A">
              <w:rPr>
                <w:rFonts w:ascii="Tahoma" w:hAnsi="Tahoma" w:cs="Tahoma"/>
                <w:sz w:val="20"/>
                <w:szCs w:val="20"/>
              </w:rPr>
              <w:t>introduzione della fattispecie reato di Autoriciclaggio (L. 186/2014);</w:t>
            </w:r>
          </w:p>
          <w:p w14:paraId="7E265195" w14:textId="77777777" w:rsidR="007D50E5" w:rsidRPr="0026153A" w:rsidRDefault="007D50E5" w:rsidP="00753407">
            <w:pPr>
              <w:numPr>
                <w:ilvl w:val="0"/>
                <w:numId w:val="44"/>
              </w:numPr>
              <w:ind w:left="450" w:hanging="425"/>
              <w:rPr>
                <w:rFonts w:ascii="Tahoma" w:hAnsi="Tahoma" w:cs="Tahoma"/>
                <w:sz w:val="20"/>
                <w:szCs w:val="20"/>
              </w:rPr>
            </w:pPr>
            <w:r w:rsidRPr="0026153A">
              <w:rPr>
                <w:rFonts w:ascii="Tahoma" w:hAnsi="Tahoma" w:cs="Tahoma"/>
                <w:sz w:val="20"/>
                <w:szCs w:val="20"/>
              </w:rPr>
              <w:t>introduzione della fattispecie di reato Adescamento dei minori (D. Lgs. 39/2014);</w:t>
            </w:r>
          </w:p>
          <w:p w14:paraId="1F14B532" w14:textId="77777777" w:rsidR="007D50E5" w:rsidRPr="0026153A" w:rsidRDefault="007D50E5" w:rsidP="00753407">
            <w:pPr>
              <w:numPr>
                <w:ilvl w:val="0"/>
                <w:numId w:val="44"/>
              </w:numPr>
              <w:ind w:left="450" w:hanging="425"/>
              <w:rPr>
                <w:rFonts w:ascii="Tahoma" w:hAnsi="Tahoma" w:cs="Tahoma"/>
                <w:sz w:val="20"/>
                <w:szCs w:val="20"/>
              </w:rPr>
            </w:pPr>
            <w:r w:rsidRPr="0026153A">
              <w:rPr>
                <w:rFonts w:ascii="Tahoma" w:hAnsi="Tahoma" w:cs="Tahoma"/>
                <w:sz w:val="20"/>
                <w:szCs w:val="20"/>
              </w:rPr>
              <w:t>modifiche ed integrazioni al reato di Scambio elettorale politico mafioso (L. 62/2014);</w:t>
            </w:r>
          </w:p>
          <w:p w14:paraId="78780093" w14:textId="77777777" w:rsidR="007D50E5" w:rsidRPr="0026153A" w:rsidRDefault="007D50E5" w:rsidP="00753407">
            <w:pPr>
              <w:numPr>
                <w:ilvl w:val="0"/>
                <w:numId w:val="44"/>
              </w:numPr>
              <w:ind w:left="450" w:hanging="425"/>
              <w:jc w:val="both"/>
              <w:rPr>
                <w:rFonts w:ascii="Tahoma" w:hAnsi="Tahoma" w:cs="Tahoma"/>
                <w:sz w:val="20"/>
                <w:szCs w:val="20"/>
                <w:lang w:eastAsia="ar-SA"/>
              </w:rPr>
            </w:pPr>
            <w:r w:rsidRPr="0026153A">
              <w:rPr>
                <w:rFonts w:ascii="Tahoma" w:hAnsi="Tahoma" w:cs="Tahoma"/>
                <w:sz w:val="20"/>
                <w:szCs w:val="20"/>
              </w:rPr>
              <w:t>introduzione delle nuove fattispecie di reato connesse ai Reati Ambientali (L. 68/2015);</w:t>
            </w:r>
          </w:p>
          <w:p w14:paraId="2EBAF732"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rPr>
              <w:t>modifiche ed integrazioni apportate in materia di:</w:t>
            </w:r>
          </w:p>
          <w:p w14:paraId="55AA134D" w14:textId="77777777" w:rsidR="007D50E5" w:rsidRPr="0026153A" w:rsidRDefault="007D50E5" w:rsidP="00753407">
            <w:pPr>
              <w:pStyle w:val="Paragrafoelenco"/>
              <w:numPr>
                <w:ilvl w:val="0"/>
                <w:numId w:val="45"/>
              </w:numPr>
              <w:ind w:left="731" w:hanging="284"/>
              <w:rPr>
                <w:rFonts w:ascii="Tahoma" w:hAnsi="Tahoma" w:cs="Tahoma"/>
                <w:sz w:val="20"/>
                <w:szCs w:val="20"/>
                <w:lang w:eastAsia="ar-SA"/>
              </w:rPr>
            </w:pPr>
            <w:r w:rsidRPr="0026153A">
              <w:rPr>
                <w:rFonts w:ascii="Tahoma" w:hAnsi="Tahoma" w:cs="Tahoma"/>
                <w:sz w:val="20"/>
                <w:szCs w:val="20"/>
                <w:lang w:eastAsia="ar-SA"/>
              </w:rPr>
              <w:t>Concussione, induzione indebita a dare o promettere utilità e corruzione;</w:t>
            </w:r>
          </w:p>
          <w:p w14:paraId="78B35E84" w14:textId="77777777" w:rsidR="007D50E5" w:rsidRPr="0026153A" w:rsidRDefault="007D50E5" w:rsidP="00753407">
            <w:pPr>
              <w:pStyle w:val="Paragrafoelenco"/>
              <w:numPr>
                <w:ilvl w:val="0"/>
                <w:numId w:val="45"/>
              </w:numPr>
              <w:ind w:left="731" w:hanging="284"/>
              <w:rPr>
                <w:rFonts w:ascii="Tahoma" w:hAnsi="Tahoma" w:cs="Tahoma"/>
                <w:sz w:val="20"/>
                <w:szCs w:val="20"/>
                <w:lang w:eastAsia="ar-SA"/>
              </w:rPr>
            </w:pPr>
            <w:r w:rsidRPr="0026153A">
              <w:rPr>
                <w:rFonts w:ascii="Tahoma" w:hAnsi="Tahoma" w:cs="Tahoma"/>
                <w:sz w:val="20"/>
                <w:szCs w:val="20"/>
                <w:lang w:eastAsia="ar-SA"/>
              </w:rPr>
              <w:t>Delitti di criminalità organizzata;</w:t>
            </w:r>
          </w:p>
          <w:p w14:paraId="143DDD3A" w14:textId="77777777" w:rsidR="007D50E5" w:rsidRPr="0026153A" w:rsidRDefault="007D50E5" w:rsidP="00753407">
            <w:pPr>
              <w:pStyle w:val="Paragrafoelenco"/>
              <w:numPr>
                <w:ilvl w:val="0"/>
                <w:numId w:val="45"/>
              </w:numPr>
              <w:ind w:left="731" w:hanging="284"/>
              <w:rPr>
                <w:rFonts w:ascii="Tahoma" w:hAnsi="Tahoma" w:cs="Tahoma"/>
                <w:sz w:val="20"/>
                <w:szCs w:val="20"/>
                <w:lang w:eastAsia="ar-SA"/>
              </w:rPr>
            </w:pPr>
            <w:r w:rsidRPr="0026153A">
              <w:rPr>
                <w:rFonts w:ascii="Tahoma" w:hAnsi="Tahoma" w:cs="Tahoma"/>
                <w:sz w:val="20"/>
                <w:szCs w:val="20"/>
                <w:lang w:eastAsia="ar-SA"/>
              </w:rPr>
              <w:t>Reati societari;</w:t>
            </w:r>
          </w:p>
          <w:p w14:paraId="245CA382" w14:textId="77777777" w:rsidR="007D50E5" w:rsidRPr="0026153A" w:rsidRDefault="007D50E5" w:rsidP="00753407">
            <w:pPr>
              <w:pStyle w:val="Paragrafoelenco"/>
              <w:numPr>
                <w:ilvl w:val="0"/>
                <w:numId w:val="45"/>
              </w:numPr>
              <w:ind w:left="731" w:hanging="284"/>
              <w:rPr>
                <w:rFonts w:ascii="Tahoma" w:hAnsi="Tahoma" w:cs="Tahoma"/>
                <w:sz w:val="20"/>
                <w:szCs w:val="20"/>
                <w:lang w:eastAsia="ar-SA"/>
              </w:rPr>
            </w:pPr>
            <w:r w:rsidRPr="0026153A">
              <w:rPr>
                <w:rFonts w:ascii="Tahoma" w:hAnsi="Tahoma" w:cs="Tahoma"/>
                <w:sz w:val="20"/>
                <w:szCs w:val="20"/>
                <w:lang w:eastAsia="ar-SA"/>
              </w:rPr>
              <w:t xml:space="preserve">ad opera della </w:t>
            </w:r>
            <w:r w:rsidRPr="0026153A">
              <w:rPr>
                <w:rFonts w:ascii="Tahoma" w:hAnsi="Tahoma" w:cs="Tahoma"/>
                <w:sz w:val="20"/>
                <w:szCs w:val="20"/>
              </w:rPr>
              <w:t>L. 69/2015.</w:t>
            </w:r>
          </w:p>
        </w:tc>
      </w:tr>
      <w:tr w:rsidR="007D50E5" w:rsidRPr="0026153A" w14:paraId="10D82F9D" w14:textId="77777777" w:rsidTr="007D50E5">
        <w:tc>
          <w:tcPr>
            <w:tcW w:w="2045" w:type="dxa"/>
            <w:shd w:val="clear" w:color="auto" w:fill="auto"/>
            <w:vAlign w:val="center"/>
          </w:tcPr>
          <w:p w14:paraId="4D51BE72"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sidRPr="0026153A">
              <w:rPr>
                <w:rFonts w:ascii="Tahoma" w:hAnsi="Tahoma" w:cs="Tahoma"/>
                <w:sz w:val="20"/>
                <w:szCs w:val="20"/>
              </w:rPr>
              <w:t>3</w:t>
            </w:r>
          </w:p>
        </w:tc>
        <w:tc>
          <w:tcPr>
            <w:tcW w:w="2640" w:type="dxa"/>
            <w:shd w:val="clear" w:color="auto" w:fill="auto"/>
            <w:vAlign w:val="center"/>
          </w:tcPr>
          <w:p w14:paraId="5404042A"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sidRPr="0026153A">
              <w:rPr>
                <w:rFonts w:ascii="Tahoma" w:hAnsi="Tahoma" w:cs="Tahoma"/>
                <w:sz w:val="20"/>
                <w:szCs w:val="20"/>
              </w:rPr>
              <w:t>21/02/2019</w:t>
            </w:r>
          </w:p>
        </w:tc>
        <w:tc>
          <w:tcPr>
            <w:tcW w:w="4943" w:type="dxa"/>
            <w:shd w:val="clear" w:color="auto" w:fill="auto"/>
          </w:tcPr>
          <w:p w14:paraId="3920968D" w14:textId="77777777" w:rsidR="007D50E5" w:rsidRPr="0026153A" w:rsidRDefault="007D50E5" w:rsidP="00753407">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ahoma" w:hAnsi="Tahoma" w:cs="Tahoma"/>
                <w:sz w:val="20"/>
                <w:szCs w:val="20"/>
                <w:lang w:eastAsia="ar-SA"/>
              </w:rPr>
            </w:pPr>
            <w:r w:rsidRPr="0026153A">
              <w:rPr>
                <w:rFonts w:ascii="Tahoma" w:hAnsi="Tahoma" w:cs="Tahoma"/>
                <w:sz w:val="20"/>
                <w:szCs w:val="20"/>
                <w:lang w:eastAsia="ar-SA"/>
              </w:rPr>
              <w:t>Aggiornamento del Modello in relazione a:</w:t>
            </w:r>
          </w:p>
          <w:p w14:paraId="323C6A27" w14:textId="77777777" w:rsidR="007D50E5" w:rsidRPr="0026153A" w:rsidRDefault="007D50E5" w:rsidP="00753407">
            <w:pPr>
              <w:numPr>
                <w:ilvl w:val="0"/>
                <w:numId w:val="44"/>
              </w:numPr>
              <w:ind w:left="450" w:hanging="425"/>
              <w:rPr>
                <w:rFonts w:ascii="Tahoma" w:hAnsi="Tahoma" w:cs="Tahoma"/>
                <w:sz w:val="20"/>
                <w:szCs w:val="20"/>
              </w:rPr>
            </w:pPr>
            <w:r w:rsidRPr="0026153A">
              <w:rPr>
                <w:rFonts w:ascii="Tahoma" w:hAnsi="Tahoma" w:cs="Tahoma"/>
                <w:sz w:val="20"/>
                <w:szCs w:val="20"/>
              </w:rPr>
              <w:t>revisione del reato di “Corruzione tra privati” e introduzione del reato di “Istigazione alla corruzione tra privati” ai sensi del D. Lgs. 38/2017;</w:t>
            </w:r>
          </w:p>
          <w:p w14:paraId="52C12638" w14:textId="77777777" w:rsidR="007D50E5" w:rsidRPr="0026153A" w:rsidRDefault="007D50E5" w:rsidP="00753407">
            <w:pPr>
              <w:numPr>
                <w:ilvl w:val="0"/>
                <w:numId w:val="44"/>
              </w:numPr>
              <w:ind w:left="450" w:hanging="425"/>
              <w:rPr>
                <w:rFonts w:ascii="Tahoma" w:hAnsi="Tahoma" w:cs="Tahoma"/>
                <w:sz w:val="20"/>
                <w:szCs w:val="20"/>
              </w:rPr>
            </w:pPr>
            <w:r w:rsidRPr="0026153A">
              <w:rPr>
                <w:rFonts w:ascii="Tahoma" w:hAnsi="Tahoma" w:cs="Tahoma"/>
                <w:sz w:val="20"/>
                <w:szCs w:val="20"/>
              </w:rPr>
              <w:t xml:space="preserve">introduzione della fattispecie di reato di “Intermediazione illecita e sfruttamento del lavoro” all’interno dell’art. 25-quinquies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231/2001;</w:t>
            </w:r>
          </w:p>
          <w:p w14:paraId="56E41A31" w14:textId="77777777" w:rsidR="007D50E5" w:rsidRPr="0026153A" w:rsidRDefault="007D50E5" w:rsidP="00753407">
            <w:pPr>
              <w:numPr>
                <w:ilvl w:val="0"/>
                <w:numId w:val="44"/>
              </w:numPr>
              <w:ind w:left="450" w:hanging="425"/>
              <w:rPr>
                <w:rFonts w:ascii="Tahoma" w:hAnsi="Tahoma" w:cs="Tahoma"/>
                <w:sz w:val="20"/>
                <w:szCs w:val="20"/>
              </w:rPr>
            </w:pPr>
            <w:r w:rsidRPr="0026153A">
              <w:rPr>
                <w:rFonts w:ascii="Tahoma" w:hAnsi="Tahoma" w:cs="Tahoma"/>
                <w:sz w:val="20"/>
                <w:szCs w:val="20"/>
              </w:rPr>
              <w:t>introduzione delle fattispecie di reato “Procurato illegale ingresso di stranieri” e “Favoreggiamento della relativa permanenza nel territorio dello Stato” all’interno dell’art. 25-duodecies;</w:t>
            </w:r>
          </w:p>
          <w:p w14:paraId="07CDC091" w14:textId="77777777" w:rsidR="007D50E5" w:rsidRPr="0026153A" w:rsidRDefault="007D50E5" w:rsidP="00753407">
            <w:pPr>
              <w:numPr>
                <w:ilvl w:val="0"/>
                <w:numId w:val="44"/>
              </w:numPr>
              <w:ind w:left="450" w:hanging="425"/>
              <w:rPr>
                <w:rFonts w:ascii="Tahoma" w:hAnsi="Tahoma" w:cs="Tahoma"/>
                <w:sz w:val="20"/>
                <w:szCs w:val="20"/>
              </w:rPr>
            </w:pPr>
            <w:r w:rsidRPr="0026153A">
              <w:rPr>
                <w:rFonts w:ascii="Tahoma" w:hAnsi="Tahoma" w:cs="Tahoma"/>
                <w:sz w:val="20"/>
                <w:szCs w:val="20"/>
              </w:rPr>
              <w:t xml:space="preserve">introduzione dei reati di “Razzismo e Xenofobia” nel nuovo art. 25-terdecies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231/2001;</w:t>
            </w:r>
          </w:p>
          <w:p w14:paraId="7B612A54"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rPr>
              <w:t xml:space="preserve">modifica dei riferimenti normativi ai reati ambientali, in linea con il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21/2018;</w:t>
            </w:r>
          </w:p>
          <w:p w14:paraId="59A1C66F"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rPr>
              <w:t>revisione dei contenuti della Parte Generale rispetto al rinnovato assetto di corporate governance della Società, alla normativa attuativa della “IV Direttiva Antiriciclaggio” (con particolare riferimento alle previsioni relative all’Organismo di Vigilanza), nonché alle previsioni legislative e alla normativa interna in materia di “whistleblowing”;</w:t>
            </w:r>
          </w:p>
          <w:p w14:paraId="2E467C26"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lang w:eastAsia="ar-SA"/>
              </w:rPr>
              <w:lastRenderedPageBreak/>
              <w:t xml:space="preserve">introduzione, ai sensi della L. 9 gennaio 2019, n.3, in vigore dal 31 gennaio 2019, della fattispecie di reato “Traffico di influenze illecite” (art. 346-bis </w:t>
            </w:r>
            <w:proofErr w:type="spellStart"/>
            <w:r w:rsidRPr="0026153A">
              <w:rPr>
                <w:rFonts w:ascii="Tahoma" w:hAnsi="Tahoma" w:cs="Tahoma"/>
                <w:sz w:val="20"/>
                <w:szCs w:val="20"/>
                <w:lang w:eastAsia="ar-SA"/>
              </w:rPr>
              <w:t>c.p</w:t>
            </w:r>
            <w:proofErr w:type="spellEnd"/>
            <w:r w:rsidRPr="0026153A">
              <w:rPr>
                <w:rFonts w:ascii="Tahoma" w:hAnsi="Tahoma" w:cs="Tahoma"/>
                <w:sz w:val="20"/>
                <w:szCs w:val="20"/>
                <w:lang w:eastAsia="ar-SA"/>
              </w:rPr>
              <w:t>), all’interno della famiglia dei Reati contro la Pubblica Amministrazione ex art. 25 del Decreto;</w:t>
            </w:r>
          </w:p>
          <w:p w14:paraId="61157FE4"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rPr>
              <w:t xml:space="preserve">revisione dei contenuti delle Parte Speciali nell’ottica di relativo allineamento alle attività di Risk </w:t>
            </w:r>
            <w:proofErr w:type="spellStart"/>
            <w:r w:rsidRPr="0026153A">
              <w:rPr>
                <w:rFonts w:ascii="Tahoma" w:hAnsi="Tahoma" w:cs="Tahoma"/>
                <w:sz w:val="20"/>
                <w:szCs w:val="20"/>
              </w:rPr>
              <w:t>assessment</w:t>
            </w:r>
            <w:proofErr w:type="spellEnd"/>
            <w:r w:rsidRPr="0026153A">
              <w:rPr>
                <w:rFonts w:ascii="Tahoma" w:hAnsi="Tahoma" w:cs="Tahoma"/>
                <w:sz w:val="20"/>
                <w:szCs w:val="20"/>
              </w:rPr>
              <w:t xml:space="preserve"> &amp; Gap </w:t>
            </w:r>
            <w:proofErr w:type="spellStart"/>
            <w:r w:rsidRPr="0026153A">
              <w:rPr>
                <w:rFonts w:ascii="Tahoma" w:hAnsi="Tahoma" w:cs="Tahoma"/>
                <w:sz w:val="20"/>
                <w:szCs w:val="20"/>
              </w:rPr>
              <w:t>analysis</w:t>
            </w:r>
            <w:proofErr w:type="spellEnd"/>
            <w:r w:rsidRPr="0026153A">
              <w:rPr>
                <w:rFonts w:ascii="Tahoma" w:hAnsi="Tahoma" w:cs="Tahoma"/>
                <w:sz w:val="20"/>
                <w:szCs w:val="20"/>
              </w:rPr>
              <w:t xml:space="preserve"> svolte nel corso del 2018 e alla normativa interna vigente.</w:t>
            </w:r>
          </w:p>
        </w:tc>
      </w:tr>
      <w:tr w:rsidR="007D50E5" w:rsidRPr="0026153A" w14:paraId="4ED2B043" w14:textId="77777777" w:rsidTr="007D50E5">
        <w:tc>
          <w:tcPr>
            <w:tcW w:w="2045" w:type="dxa"/>
            <w:shd w:val="clear" w:color="auto" w:fill="auto"/>
            <w:vAlign w:val="center"/>
          </w:tcPr>
          <w:p w14:paraId="50A74F15"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sidRPr="0026153A">
              <w:rPr>
                <w:rFonts w:ascii="Tahoma" w:hAnsi="Tahoma" w:cs="Tahoma"/>
                <w:sz w:val="20"/>
                <w:szCs w:val="20"/>
              </w:rPr>
              <w:lastRenderedPageBreak/>
              <w:t>4</w:t>
            </w:r>
          </w:p>
        </w:tc>
        <w:tc>
          <w:tcPr>
            <w:tcW w:w="2640" w:type="dxa"/>
            <w:shd w:val="clear" w:color="auto" w:fill="auto"/>
            <w:vAlign w:val="center"/>
          </w:tcPr>
          <w:p w14:paraId="3D91C98C" w14:textId="77777777" w:rsidR="007D50E5" w:rsidRPr="0026153A" w:rsidRDefault="007D50E5"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sidRPr="0026153A">
              <w:rPr>
                <w:rFonts w:ascii="Tahoma" w:hAnsi="Tahoma" w:cs="Tahoma"/>
                <w:sz w:val="20"/>
                <w:szCs w:val="20"/>
              </w:rPr>
              <w:t>20/05/2021</w:t>
            </w:r>
          </w:p>
        </w:tc>
        <w:tc>
          <w:tcPr>
            <w:tcW w:w="4943" w:type="dxa"/>
            <w:shd w:val="clear" w:color="auto" w:fill="auto"/>
          </w:tcPr>
          <w:p w14:paraId="1CEDCF70" w14:textId="77777777" w:rsidR="007D50E5" w:rsidRPr="0026153A" w:rsidRDefault="007D50E5" w:rsidP="00753407">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ahoma" w:hAnsi="Tahoma" w:cs="Tahoma"/>
                <w:sz w:val="20"/>
                <w:szCs w:val="20"/>
                <w:lang w:eastAsia="ar-SA"/>
              </w:rPr>
            </w:pPr>
            <w:r w:rsidRPr="0026153A">
              <w:rPr>
                <w:rFonts w:ascii="Tahoma" w:hAnsi="Tahoma" w:cs="Tahoma"/>
                <w:sz w:val="20"/>
                <w:szCs w:val="20"/>
                <w:lang w:eastAsia="ar-SA"/>
              </w:rPr>
              <w:t>Aggiornamento del Modello in relazione a:</w:t>
            </w:r>
          </w:p>
          <w:p w14:paraId="6A3BAB6A"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lang w:eastAsia="ar-SA"/>
              </w:rPr>
              <w:t>modifica, ai sensi della L. 9 gennaio 2019, n.3, della disciplina delle sanzioni di cui alla famiglia dei Reati verso la Pubblica Amministrazione ex art. 25 del Decreto e previsione della procedibilità d’ufficio in relazione ai reati di “Corruzione tra privati” e “Istigazione alla corruzione tra privati”, laddove tali reati erano precedentemente punibili a querela di parte;</w:t>
            </w:r>
          </w:p>
          <w:p w14:paraId="0E2BF666"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lang w:eastAsia="ar-SA"/>
              </w:rPr>
              <w:t xml:space="preserve">introduzione, ai sensi della L. 3 maggio 2019 n. 39, dei “Reati di frode in competizioni sportive, esercizio abusivo di gioco o di scommessa e giochi d’azzardo esercitati a mezzo di apparecchi vietati”, nel nuovo art. 25-quaterdecies </w:t>
            </w:r>
            <w:r w:rsidRPr="0026153A">
              <w:rPr>
                <w:rFonts w:ascii="Tahoma" w:hAnsi="Tahoma" w:cs="Tahoma"/>
                <w:sz w:val="20"/>
                <w:szCs w:val="20"/>
              </w:rPr>
              <w:t xml:space="preserve">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231/2001</w:t>
            </w:r>
            <w:r w:rsidRPr="0026153A">
              <w:rPr>
                <w:rFonts w:ascii="Tahoma" w:hAnsi="Tahoma" w:cs="Tahoma"/>
                <w:sz w:val="20"/>
                <w:szCs w:val="20"/>
                <w:lang w:eastAsia="ar-SA"/>
              </w:rPr>
              <w:t>;</w:t>
            </w:r>
          </w:p>
          <w:p w14:paraId="47986851"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lang w:eastAsia="ar-SA"/>
              </w:rPr>
              <w:t xml:space="preserve">inserimento, ai sensi della L. 19 dicembre 2019, n. 157, dei “Reati tributari”, previsti dal </w:t>
            </w:r>
            <w:proofErr w:type="spellStart"/>
            <w:r w:rsidRPr="0026153A">
              <w:rPr>
                <w:rFonts w:ascii="Tahoma" w:hAnsi="Tahoma" w:cs="Tahoma"/>
                <w:sz w:val="20"/>
                <w:szCs w:val="20"/>
                <w:lang w:eastAsia="ar-SA"/>
              </w:rPr>
              <w:t>D.Lgs.</w:t>
            </w:r>
            <w:proofErr w:type="spellEnd"/>
            <w:r w:rsidRPr="0026153A">
              <w:rPr>
                <w:rFonts w:ascii="Tahoma" w:hAnsi="Tahoma" w:cs="Tahoma"/>
                <w:sz w:val="20"/>
                <w:szCs w:val="20"/>
                <w:lang w:eastAsia="ar-SA"/>
              </w:rPr>
              <w:t xml:space="preserve"> 10 marzo 2000, n. 74, nel nuovo art. 25-quinquiesdecies </w:t>
            </w:r>
            <w:r w:rsidRPr="0026153A">
              <w:rPr>
                <w:rFonts w:ascii="Tahoma" w:hAnsi="Tahoma" w:cs="Tahoma"/>
                <w:sz w:val="20"/>
                <w:szCs w:val="20"/>
              </w:rPr>
              <w:t xml:space="preserve">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231/2001, e precisamente delle fattispecie di:</w:t>
            </w:r>
          </w:p>
          <w:p w14:paraId="3CE6CD48"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dichiarazione fraudolenta mediante uso di fatture o altri documenti per operazioni inesistenti (art. 2, c. 1 e c. 2-bis);</w:t>
            </w:r>
          </w:p>
          <w:p w14:paraId="7D5E2589"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dichiarazione fraudolenta mediante altri artifici (art. 3);</w:t>
            </w:r>
          </w:p>
          <w:p w14:paraId="1FD2E591"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emissione di fatture o altri documenti per operazioni inesistenti (art. 8, c. 1 e c. 2 -bis);</w:t>
            </w:r>
          </w:p>
          <w:p w14:paraId="78BDBB9F"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occultamento o distruzione di documenti contabili (art. 10);</w:t>
            </w:r>
          </w:p>
          <w:p w14:paraId="21D3BBB3"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sottrazione fraudolenta al pagamento di imposte (art. 11);</w:t>
            </w:r>
          </w:p>
          <w:p w14:paraId="52D47C19" w14:textId="77777777" w:rsidR="007D50E5" w:rsidRPr="0026153A" w:rsidRDefault="007D50E5" w:rsidP="00753407">
            <w:pPr>
              <w:ind w:left="424"/>
              <w:rPr>
                <w:rFonts w:ascii="Tahoma" w:hAnsi="Tahoma" w:cs="Tahoma"/>
                <w:sz w:val="20"/>
                <w:szCs w:val="20"/>
                <w:lang w:eastAsia="ar-SA"/>
              </w:rPr>
            </w:pPr>
            <w:r w:rsidRPr="0026153A">
              <w:rPr>
                <w:rFonts w:ascii="Tahoma" w:hAnsi="Tahoma" w:cs="Tahoma"/>
                <w:sz w:val="20"/>
                <w:szCs w:val="20"/>
                <w:lang w:eastAsia="ar-SA"/>
              </w:rPr>
              <w:t xml:space="preserve">e l’ulteriore inserimento, ai sensi del </w:t>
            </w:r>
            <w:proofErr w:type="spellStart"/>
            <w:r w:rsidRPr="0026153A">
              <w:rPr>
                <w:rFonts w:ascii="Tahoma" w:hAnsi="Tahoma" w:cs="Tahoma"/>
                <w:sz w:val="20"/>
                <w:szCs w:val="20"/>
                <w:lang w:eastAsia="ar-SA"/>
              </w:rPr>
              <w:t>D.Lgs.</w:t>
            </w:r>
            <w:proofErr w:type="spellEnd"/>
            <w:r w:rsidRPr="0026153A">
              <w:rPr>
                <w:rFonts w:ascii="Tahoma" w:hAnsi="Tahoma" w:cs="Tahoma"/>
                <w:sz w:val="20"/>
                <w:szCs w:val="20"/>
                <w:lang w:eastAsia="ar-SA"/>
              </w:rPr>
              <w:t xml:space="preserve"> 14 </w:t>
            </w:r>
            <w:proofErr w:type="gramStart"/>
            <w:r w:rsidRPr="0026153A">
              <w:rPr>
                <w:rFonts w:ascii="Tahoma" w:hAnsi="Tahoma" w:cs="Tahoma"/>
                <w:sz w:val="20"/>
                <w:szCs w:val="20"/>
                <w:lang w:eastAsia="ar-SA"/>
              </w:rPr>
              <w:t>Luglio</w:t>
            </w:r>
            <w:proofErr w:type="gramEnd"/>
            <w:r w:rsidRPr="0026153A">
              <w:rPr>
                <w:rFonts w:ascii="Tahoma" w:hAnsi="Tahoma" w:cs="Tahoma"/>
                <w:sz w:val="20"/>
                <w:szCs w:val="20"/>
                <w:lang w:eastAsia="ar-SA"/>
              </w:rPr>
              <w:t xml:space="preserve"> 2020 n. 75, delle ulteriori fattispecie di:</w:t>
            </w:r>
          </w:p>
          <w:p w14:paraId="3CA99C28"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dichiarazione infedele (art. 4), la cui entrata in vigore è prevista a decorrere dal 30 luglio 2020;</w:t>
            </w:r>
          </w:p>
          <w:p w14:paraId="51D87289"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omessa dichiarazione (art. 5), la cui entrata in vigore è prevista a decorrere dal 30 luglio 2020;</w:t>
            </w:r>
          </w:p>
          <w:p w14:paraId="77AEE0F6"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indebita compensazione (art. 10-quater), la cui entrata in vigore è prevista a decorrere dal 30 luglio 2020.</w:t>
            </w:r>
          </w:p>
          <w:p w14:paraId="0AF92C7D"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lang w:eastAsia="ar-SA"/>
              </w:rPr>
              <w:t xml:space="preserve">inserimento, ai sensi del </w:t>
            </w:r>
            <w:bookmarkStart w:id="53" w:name="_Hlk65692356"/>
            <w:proofErr w:type="spellStart"/>
            <w:r w:rsidRPr="0026153A">
              <w:rPr>
                <w:rFonts w:ascii="Tahoma" w:hAnsi="Tahoma" w:cs="Tahoma"/>
                <w:sz w:val="20"/>
                <w:szCs w:val="20"/>
                <w:lang w:eastAsia="ar-SA"/>
              </w:rPr>
              <w:t>D.Lgs.</w:t>
            </w:r>
            <w:proofErr w:type="spellEnd"/>
            <w:r w:rsidRPr="0026153A">
              <w:rPr>
                <w:rFonts w:ascii="Tahoma" w:hAnsi="Tahoma" w:cs="Tahoma"/>
                <w:sz w:val="20"/>
                <w:szCs w:val="20"/>
                <w:lang w:eastAsia="ar-SA"/>
              </w:rPr>
              <w:t xml:space="preserve"> 14 </w:t>
            </w:r>
            <w:proofErr w:type="gramStart"/>
            <w:r w:rsidRPr="0026153A">
              <w:rPr>
                <w:rFonts w:ascii="Tahoma" w:hAnsi="Tahoma" w:cs="Tahoma"/>
                <w:sz w:val="20"/>
                <w:szCs w:val="20"/>
                <w:lang w:eastAsia="ar-SA"/>
              </w:rPr>
              <w:t>Luglio</w:t>
            </w:r>
            <w:proofErr w:type="gramEnd"/>
            <w:r w:rsidRPr="0026153A">
              <w:rPr>
                <w:rFonts w:ascii="Tahoma" w:hAnsi="Tahoma" w:cs="Tahoma"/>
                <w:sz w:val="20"/>
                <w:szCs w:val="20"/>
                <w:lang w:eastAsia="ar-SA"/>
              </w:rPr>
              <w:t xml:space="preserve"> 2020 n. 75,</w:t>
            </w:r>
            <w:bookmarkEnd w:id="53"/>
            <w:r w:rsidRPr="0026153A">
              <w:rPr>
                <w:rFonts w:ascii="Tahoma" w:hAnsi="Tahoma" w:cs="Tahoma"/>
                <w:sz w:val="20"/>
                <w:szCs w:val="20"/>
                <w:lang w:eastAsia="ar-SA"/>
              </w:rPr>
              <w:t xml:space="preserve"> la cui decorrenza è prevista dal 30 luglio 2020, all’interno della famiglia dei Reati verso la </w:t>
            </w:r>
            <w:r w:rsidRPr="0026153A">
              <w:rPr>
                <w:rFonts w:ascii="Tahoma" w:hAnsi="Tahoma" w:cs="Tahoma"/>
                <w:sz w:val="20"/>
                <w:szCs w:val="20"/>
                <w:lang w:eastAsia="ar-SA"/>
              </w:rPr>
              <w:lastRenderedPageBreak/>
              <w:t>Pubblica Amministrazione ex artt. 24 e 25 del Decreto, delle seguenti fattispecie:</w:t>
            </w:r>
          </w:p>
          <w:p w14:paraId="142C7946"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frode nelle pubbliche forniture (art. 2, L. 898/1986);</w:t>
            </w:r>
          </w:p>
          <w:p w14:paraId="09353F4F"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conseguimento indebito di aiuti, premi, indennità, restituzioni, contributi o altre erogazioni a carico totale o parziale del Fondo europeo agricolo di garanzia e del Fondo europeo agricolo per lo sviluppo rurale (L. n. 898/1986, art. 2);</w:t>
            </w:r>
          </w:p>
          <w:p w14:paraId="5ACA7B1C"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peculato (art. 314 c.p.), qualora il fatto offenda gli interessi finanziari dell’UE;</w:t>
            </w:r>
          </w:p>
          <w:p w14:paraId="24E1D0F8"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peculato mediante profitto dell’errore altrui (art. 316 c.p.), qualora il fatto offenda gli interessi finanziari dell’UE;</w:t>
            </w:r>
          </w:p>
          <w:p w14:paraId="061A6DE0" w14:textId="77777777" w:rsidR="007D50E5" w:rsidRPr="0026153A" w:rsidRDefault="007D50E5" w:rsidP="00753407">
            <w:pPr>
              <w:pStyle w:val="Paragrafoelenco"/>
              <w:numPr>
                <w:ilvl w:val="0"/>
                <w:numId w:val="50"/>
              </w:numPr>
              <w:ind w:left="874" w:hanging="450"/>
              <w:rPr>
                <w:rFonts w:ascii="Tahoma" w:hAnsi="Tahoma" w:cs="Tahoma"/>
                <w:sz w:val="20"/>
                <w:szCs w:val="20"/>
                <w:lang w:eastAsia="ar-SA"/>
              </w:rPr>
            </w:pPr>
            <w:r w:rsidRPr="0026153A">
              <w:rPr>
                <w:rFonts w:ascii="Tahoma" w:hAnsi="Tahoma" w:cs="Tahoma"/>
                <w:sz w:val="20"/>
                <w:szCs w:val="20"/>
                <w:lang w:eastAsia="ar-SA"/>
              </w:rPr>
              <w:t>abuso d’ufficio (art. 323 c.p.), qualora il fatto offenda gli interessi finanziari dell’UE;</w:t>
            </w:r>
          </w:p>
          <w:p w14:paraId="3EF5CB32"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lang w:eastAsia="ar-SA"/>
              </w:rPr>
              <w:t xml:space="preserve">inserimento, ai sensi del </w:t>
            </w:r>
            <w:proofErr w:type="spellStart"/>
            <w:r w:rsidRPr="0026153A">
              <w:rPr>
                <w:rFonts w:ascii="Tahoma" w:hAnsi="Tahoma" w:cs="Tahoma"/>
                <w:sz w:val="20"/>
                <w:szCs w:val="20"/>
                <w:lang w:eastAsia="ar-SA"/>
              </w:rPr>
              <w:t>D.Lgs.</w:t>
            </w:r>
            <w:proofErr w:type="spellEnd"/>
            <w:r w:rsidRPr="0026153A">
              <w:rPr>
                <w:rFonts w:ascii="Tahoma" w:hAnsi="Tahoma" w:cs="Tahoma"/>
                <w:sz w:val="20"/>
                <w:szCs w:val="20"/>
                <w:lang w:eastAsia="ar-SA"/>
              </w:rPr>
              <w:t xml:space="preserve"> 14 </w:t>
            </w:r>
            <w:proofErr w:type="gramStart"/>
            <w:r w:rsidRPr="0026153A">
              <w:rPr>
                <w:rFonts w:ascii="Tahoma" w:hAnsi="Tahoma" w:cs="Tahoma"/>
                <w:sz w:val="20"/>
                <w:szCs w:val="20"/>
                <w:lang w:eastAsia="ar-SA"/>
              </w:rPr>
              <w:t>Luglio</w:t>
            </w:r>
            <w:proofErr w:type="gramEnd"/>
            <w:r w:rsidRPr="0026153A">
              <w:rPr>
                <w:rFonts w:ascii="Tahoma" w:hAnsi="Tahoma" w:cs="Tahoma"/>
                <w:sz w:val="20"/>
                <w:szCs w:val="20"/>
                <w:lang w:eastAsia="ar-SA"/>
              </w:rPr>
              <w:t xml:space="preserve"> 2020 n. 75, dei “Reati di contrabbando”, disciplinati dal D.P.R. 43/1973 avente a oggetto l’approvazione del T.U. delle disposizioni legislative in materia doganale, nel nuovo art. 25-sexiesdecies nel </w:t>
            </w:r>
            <w:proofErr w:type="spellStart"/>
            <w:r w:rsidRPr="0026153A">
              <w:rPr>
                <w:rFonts w:ascii="Tahoma" w:hAnsi="Tahoma" w:cs="Tahoma"/>
                <w:sz w:val="20"/>
                <w:szCs w:val="20"/>
                <w:lang w:eastAsia="ar-SA"/>
              </w:rPr>
              <w:t>D.Lgs.</w:t>
            </w:r>
            <w:proofErr w:type="spellEnd"/>
            <w:r w:rsidRPr="0026153A">
              <w:rPr>
                <w:rFonts w:ascii="Tahoma" w:hAnsi="Tahoma" w:cs="Tahoma"/>
                <w:sz w:val="20"/>
                <w:szCs w:val="20"/>
                <w:lang w:eastAsia="ar-SA"/>
              </w:rPr>
              <w:t xml:space="preserve"> 231/2001;</w:t>
            </w:r>
          </w:p>
          <w:p w14:paraId="76810611" w14:textId="77777777" w:rsidR="007D50E5" w:rsidRPr="0026153A" w:rsidRDefault="007D50E5" w:rsidP="00753407">
            <w:pPr>
              <w:numPr>
                <w:ilvl w:val="0"/>
                <w:numId w:val="44"/>
              </w:numPr>
              <w:ind w:left="450" w:hanging="425"/>
              <w:rPr>
                <w:rFonts w:ascii="Tahoma" w:hAnsi="Tahoma" w:cs="Tahoma"/>
                <w:sz w:val="20"/>
                <w:szCs w:val="20"/>
                <w:lang w:eastAsia="ar-SA"/>
              </w:rPr>
            </w:pPr>
            <w:r w:rsidRPr="0026153A">
              <w:rPr>
                <w:rFonts w:ascii="Tahoma" w:hAnsi="Tahoma" w:cs="Tahoma"/>
                <w:sz w:val="20"/>
                <w:szCs w:val="20"/>
              </w:rPr>
              <w:t xml:space="preserve">revisione dei contenuti delle Parte Speciali nell’ottica di relativo allineamento alle attività di Risk </w:t>
            </w:r>
            <w:proofErr w:type="spellStart"/>
            <w:r w:rsidRPr="0026153A">
              <w:rPr>
                <w:rFonts w:ascii="Tahoma" w:hAnsi="Tahoma" w:cs="Tahoma"/>
                <w:sz w:val="20"/>
                <w:szCs w:val="20"/>
              </w:rPr>
              <w:t>assessment</w:t>
            </w:r>
            <w:proofErr w:type="spellEnd"/>
            <w:r w:rsidRPr="0026153A">
              <w:rPr>
                <w:rFonts w:ascii="Tahoma" w:hAnsi="Tahoma" w:cs="Tahoma"/>
                <w:sz w:val="20"/>
                <w:szCs w:val="20"/>
              </w:rPr>
              <w:t xml:space="preserve"> &amp; Gap </w:t>
            </w:r>
            <w:proofErr w:type="spellStart"/>
            <w:r w:rsidRPr="0026153A">
              <w:rPr>
                <w:rFonts w:ascii="Tahoma" w:hAnsi="Tahoma" w:cs="Tahoma"/>
                <w:sz w:val="20"/>
                <w:szCs w:val="20"/>
              </w:rPr>
              <w:t>analysis</w:t>
            </w:r>
            <w:proofErr w:type="spellEnd"/>
            <w:r w:rsidRPr="0026153A">
              <w:rPr>
                <w:rFonts w:ascii="Tahoma" w:hAnsi="Tahoma" w:cs="Tahoma"/>
                <w:sz w:val="20"/>
                <w:szCs w:val="20"/>
              </w:rPr>
              <w:t xml:space="preserve"> svolte nel corso del 2021 e alla normativa interna vigente.</w:t>
            </w:r>
          </w:p>
        </w:tc>
      </w:tr>
      <w:tr w:rsidR="007D50E5" w:rsidRPr="0026153A" w14:paraId="0329443A" w14:textId="77777777" w:rsidTr="007D50E5">
        <w:tc>
          <w:tcPr>
            <w:tcW w:w="2045" w:type="dxa"/>
            <w:shd w:val="clear" w:color="auto" w:fill="auto"/>
            <w:vAlign w:val="center"/>
          </w:tcPr>
          <w:p w14:paraId="03C0DE60" w14:textId="0F746B86" w:rsidR="007D50E5" w:rsidRPr="0026153A" w:rsidRDefault="008A4A0D"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Pr>
                <w:rFonts w:ascii="Tahoma" w:hAnsi="Tahoma" w:cs="Tahoma"/>
                <w:sz w:val="20"/>
                <w:szCs w:val="20"/>
              </w:rPr>
              <w:lastRenderedPageBreak/>
              <w:t>5</w:t>
            </w:r>
          </w:p>
        </w:tc>
        <w:tc>
          <w:tcPr>
            <w:tcW w:w="2640" w:type="dxa"/>
            <w:shd w:val="clear" w:color="auto" w:fill="auto"/>
            <w:vAlign w:val="center"/>
          </w:tcPr>
          <w:p w14:paraId="191FA8CC" w14:textId="71D9C0AA" w:rsidR="007D50E5" w:rsidRPr="0026153A" w:rsidRDefault="002A290B"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Pr>
                <w:rFonts w:ascii="Tahoma" w:hAnsi="Tahoma" w:cs="Tahoma"/>
                <w:sz w:val="20"/>
                <w:szCs w:val="20"/>
              </w:rPr>
              <w:t>15</w:t>
            </w:r>
            <w:r w:rsidR="007D50E5" w:rsidRPr="0026153A">
              <w:rPr>
                <w:rFonts w:ascii="Tahoma" w:hAnsi="Tahoma" w:cs="Tahoma"/>
                <w:sz w:val="20"/>
                <w:szCs w:val="20"/>
              </w:rPr>
              <w:t>/12/2022</w:t>
            </w:r>
          </w:p>
        </w:tc>
        <w:tc>
          <w:tcPr>
            <w:tcW w:w="4943" w:type="dxa"/>
            <w:shd w:val="clear" w:color="auto" w:fill="auto"/>
          </w:tcPr>
          <w:p w14:paraId="6E9B5C1E" w14:textId="77777777" w:rsidR="007D50E5" w:rsidRPr="0026153A" w:rsidRDefault="007D50E5" w:rsidP="00753407">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ahoma" w:hAnsi="Tahoma" w:cs="Tahoma"/>
                <w:sz w:val="20"/>
                <w:szCs w:val="20"/>
                <w:lang w:eastAsia="ar-SA"/>
              </w:rPr>
            </w:pPr>
            <w:r w:rsidRPr="0026153A">
              <w:rPr>
                <w:rFonts w:ascii="Tahoma" w:hAnsi="Tahoma" w:cs="Tahoma"/>
                <w:sz w:val="20"/>
                <w:szCs w:val="20"/>
                <w:lang w:eastAsia="ar-SA"/>
              </w:rPr>
              <w:t>Aggiornamento del Modello in relazione a:</w:t>
            </w:r>
          </w:p>
          <w:p w14:paraId="5929EC13" w14:textId="77777777" w:rsidR="007D50E5" w:rsidRPr="0026153A" w:rsidRDefault="007D50E5" w:rsidP="00753407">
            <w:pPr>
              <w:pStyle w:val="Paragrafoelenco"/>
              <w:numPr>
                <w:ilvl w:val="0"/>
                <w:numId w:val="5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ahoma" w:hAnsi="Tahoma" w:cs="Tahoma"/>
                <w:sz w:val="20"/>
                <w:szCs w:val="20"/>
                <w:lang w:eastAsia="ar-SA"/>
              </w:rPr>
            </w:pPr>
            <w:r w:rsidRPr="0026153A">
              <w:rPr>
                <w:rFonts w:ascii="Tahoma" w:hAnsi="Tahoma" w:cs="Tahoma"/>
                <w:sz w:val="20"/>
                <w:szCs w:val="20"/>
                <w:lang w:eastAsia="ar-SA"/>
              </w:rPr>
              <w:t>introduzione ai sensi della D. Lgs. 75/2020,</w:t>
            </w:r>
            <w:r w:rsidRPr="0026153A">
              <w:rPr>
                <w:rFonts w:asciiTheme="majorHAnsi" w:eastAsiaTheme="minorEastAsia" w:cstheme="minorBidi"/>
                <w:color w:val="000000"/>
                <w:kern w:val="24"/>
                <w:sz w:val="20"/>
                <w:szCs w:val="20"/>
              </w:rPr>
              <w:t xml:space="preserve"> </w:t>
            </w:r>
            <w:r w:rsidRPr="0026153A">
              <w:rPr>
                <w:rFonts w:ascii="Tahoma" w:hAnsi="Tahoma" w:cs="Tahoma"/>
                <w:color w:val="000000"/>
                <w:kern w:val="24"/>
                <w:sz w:val="20"/>
                <w:szCs w:val="20"/>
              </w:rPr>
              <w:t>i</w:t>
            </w:r>
            <w:r w:rsidRPr="0026153A">
              <w:rPr>
                <w:rFonts w:ascii="Tahoma" w:hAnsi="Tahoma" w:cs="Tahoma"/>
                <w:sz w:val="20"/>
                <w:szCs w:val="20"/>
                <w:lang w:eastAsia="ar-SA"/>
              </w:rPr>
              <w:t>n ottemperanza al decreto attuativo della direttiva PIF - direttiva UE n. 2017/1371, relativa alla lotta contro la frode che lede gli interessi finanziari</w:t>
            </w:r>
            <w:r w:rsidRPr="0026153A">
              <w:rPr>
                <w:rFonts w:ascii="Tahoma" w:hAnsi="Tahoma" w:cs="Tahoma"/>
                <w:sz w:val="20"/>
                <w:szCs w:val="20"/>
              </w:rPr>
              <w:t>,</w:t>
            </w:r>
            <w:r w:rsidRPr="0026153A">
              <w:rPr>
                <w:rFonts w:ascii="Tahoma" w:hAnsi="Tahoma" w:cs="Tahoma"/>
                <w:sz w:val="20"/>
                <w:szCs w:val="20"/>
                <w:lang w:eastAsia="ar-SA"/>
              </w:rPr>
              <w:t xml:space="preserve"> dei reati doganali, all’art. 25-sexiesdecies </w:t>
            </w:r>
            <w:proofErr w:type="spellStart"/>
            <w:r w:rsidRPr="0026153A">
              <w:rPr>
                <w:rFonts w:ascii="Tahoma" w:hAnsi="Tahoma" w:cs="Tahoma"/>
                <w:sz w:val="20"/>
                <w:szCs w:val="20"/>
                <w:lang w:eastAsia="ar-SA"/>
              </w:rPr>
              <w:t>D.Lgs.</w:t>
            </w:r>
            <w:proofErr w:type="spellEnd"/>
            <w:r w:rsidRPr="0026153A">
              <w:rPr>
                <w:rFonts w:ascii="Tahoma" w:hAnsi="Tahoma" w:cs="Tahoma"/>
                <w:sz w:val="20"/>
                <w:szCs w:val="20"/>
                <w:lang w:eastAsia="ar-SA"/>
              </w:rPr>
              <w:t xml:space="preserve"> n. 231/2001</w:t>
            </w:r>
            <w:r w:rsidRPr="0026153A">
              <w:rPr>
                <w:rFonts w:ascii="Tahoma" w:hAnsi="Tahoma" w:cs="Tahoma"/>
                <w:sz w:val="20"/>
                <w:szCs w:val="20"/>
              </w:rPr>
              <w:t>, e precisamente delle fattispecie di:</w:t>
            </w:r>
          </w:p>
          <w:p w14:paraId="38527470"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contrabbando nel movimento delle merci attraverso i confini di terra e gli spazi doganali (Art. 282 DPR 43/1973</w:t>
            </w:r>
            <w:r w:rsidRPr="0026153A">
              <w:rPr>
                <w:rFonts w:ascii="Tahoma" w:hAnsi="Tahoma" w:cs="Tahoma"/>
                <w:iCs/>
                <w:sz w:val="20"/>
                <w:szCs w:val="20"/>
              </w:rPr>
              <w:t>)</w:t>
            </w:r>
            <w:r w:rsidRPr="0026153A">
              <w:rPr>
                <w:rFonts w:ascii="Tahoma" w:hAnsi="Tahoma" w:cs="Tahoma"/>
                <w:sz w:val="20"/>
                <w:szCs w:val="20"/>
                <w:lang w:eastAsia="ar-SA"/>
              </w:rPr>
              <w:t>;</w:t>
            </w:r>
          </w:p>
          <w:p w14:paraId="4E49B6DE"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contrabbando nel movimento delle merci nei laghi di confine (Art. 283 DPR 43/1973</w:t>
            </w:r>
            <w:r w:rsidRPr="0026153A">
              <w:rPr>
                <w:rFonts w:ascii="Tahoma" w:hAnsi="Tahoma" w:cs="Tahoma"/>
                <w:iCs/>
                <w:sz w:val="20"/>
                <w:szCs w:val="20"/>
              </w:rPr>
              <w:t>)</w:t>
            </w:r>
            <w:r w:rsidRPr="0026153A">
              <w:rPr>
                <w:rFonts w:ascii="Tahoma" w:hAnsi="Tahoma" w:cs="Tahoma"/>
                <w:sz w:val="20"/>
                <w:szCs w:val="20"/>
                <w:lang w:eastAsia="ar-SA"/>
              </w:rPr>
              <w:t>;</w:t>
            </w:r>
          </w:p>
          <w:p w14:paraId="7CF935BE"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 xml:space="preserve">contrabbando nel movimento marittimo delle merci </w:t>
            </w:r>
          </w:p>
          <w:p w14:paraId="7F8FA4B8" w14:textId="77777777" w:rsidR="007D50E5" w:rsidRPr="0026153A" w:rsidRDefault="007D50E5" w:rsidP="00753407">
            <w:pPr>
              <w:pStyle w:val="Paragrafoelenco"/>
              <w:numPr>
                <w:ilvl w:val="0"/>
                <w:numId w:val="55"/>
              </w:numPr>
              <w:tabs>
                <w:tab w:val="right" w:pos="4137"/>
              </w:tabs>
              <w:rPr>
                <w:rFonts w:ascii="Tahoma" w:hAnsi="Tahoma" w:cs="Tahoma"/>
                <w:iCs/>
                <w:sz w:val="20"/>
                <w:szCs w:val="20"/>
              </w:rPr>
            </w:pPr>
            <w:r w:rsidRPr="0026153A">
              <w:rPr>
                <w:rFonts w:ascii="Tahoma" w:hAnsi="Tahoma" w:cs="Tahoma"/>
                <w:sz w:val="20"/>
                <w:szCs w:val="20"/>
              </w:rPr>
              <w:t>(Art. 284 DPR 43/1973</w:t>
            </w:r>
            <w:r w:rsidRPr="0026153A">
              <w:rPr>
                <w:rFonts w:ascii="Tahoma" w:hAnsi="Tahoma" w:cs="Tahoma"/>
                <w:iCs/>
                <w:sz w:val="20"/>
                <w:szCs w:val="20"/>
              </w:rPr>
              <w:t>)</w:t>
            </w:r>
            <w:r w:rsidRPr="0026153A">
              <w:rPr>
                <w:rFonts w:ascii="Tahoma" w:hAnsi="Tahoma" w:cs="Tahoma"/>
                <w:sz w:val="20"/>
                <w:szCs w:val="20"/>
                <w:lang w:eastAsia="ar-SA"/>
              </w:rPr>
              <w:t>;</w:t>
            </w:r>
          </w:p>
          <w:p w14:paraId="44AF19DC"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contrabbando nel movimento delle merci</w:t>
            </w:r>
            <w:r w:rsidRPr="0026153A">
              <w:rPr>
                <w:rFonts w:ascii="Tahoma" w:hAnsi="Tahoma" w:cs="Tahoma"/>
                <w:sz w:val="20"/>
                <w:szCs w:val="20"/>
                <w:shd w:val="clear" w:color="auto" w:fill="F9F8F4"/>
              </w:rPr>
              <w:t xml:space="preserve"> </w:t>
            </w:r>
            <w:r w:rsidRPr="0026153A">
              <w:rPr>
                <w:rFonts w:ascii="Tahoma" w:hAnsi="Tahoma" w:cs="Tahoma"/>
                <w:sz w:val="20"/>
                <w:szCs w:val="20"/>
              </w:rPr>
              <w:t>per via aerea (Art. 285 DPR 43/1973</w:t>
            </w:r>
            <w:r w:rsidRPr="0026153A">
              <w:rPr>
                <w:rFonts w:ascii="Tahoma" w:hAnsi="Tahoma" w:cs="Tahoma"/>
                <w:iCs/>
                <w:sz w:val="20"/>
                <w:szCs w:val="20"/>
              </w:rPr>
              <w:t>)</w:t>
            </w:r>
            <w:r w:rsidRPr="0026153A">
              <w:rPr>
                <w:rFonts w:ascii="Tahoma" w:hAnsi="Tahoma" w:cs="Tahoma"/>
                <w:sz w:val="20"/>
                <w:szCs w:val="20"/>
                <w:lang w:eastAsia="ar-SA"/>
              </w:rPr>
              <w:t>;</w:t>
            </w:r>
          </w:p>
          <w:p w14:paraId="0C7FDFDF"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contrabbando nelle zone extra-doganali (Art. 286 DPR 43/1973</w:t>
            </w:r>
            <w:r w:rsidRPr="0026153A">
              <w:rPr>
                <w:rFonts w:ascii="Tahoma" w:hAnsi="Tahoma" w:cs="Tahoma"/>
                <w:iCs/>
                <w:sz w:val="20"/>
                <w:szCs w:val="20"/>
              </w:rPr>
              <w:t>)</w:t>
            </w:r>
            <w:r w:rsidRPr="0026153A">
              <w:rPr>
                <w:rFonts w:ascii="Tahoma" w:hAnsi="Tahoma" w:cs="Tahoma"/>
                <w:sz w:val="20"/>
                <w:szCs w:val="20"/>
                <w:lang w:eastAsia="ar-SA"/>
              </w:rPr>
              <w:t>;</w:t>
            </w:r>
          </w:p>
          <w:p w14:paraId="20BC2469"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Contrabbando per indebito uso di merci importate con agevolazioni doganali (Art. 287 DPR 43/1973</w:t>
            </w:r>
            <w:r w:rsidRPr="0026153A">
              <w:rPr>
                <w:rFonts w:ascii="Tahoma" w:hAnsi="Tahoma" w:cs="Tahoma"/>
                <w:iCs/>
                <w:sz w:val="20"/>
                <w:szCs w:val="20"/>
              </w:rPr>
              <w:t>)</w:t>
            </w:r>
            <w:r w:rsidRPr="0026153A">
              <w:rPr>
                <w:rFonts w:ascii="Tahoma" w:hAnsi="Tahoma" w:cs="Tahoma"/>
                <w:sz w:val="20"/>
                <w:szCs w:val="20"/>
                <w:lang w:eastAsia="ar-SA"/>
              </w:rPr>
              <w:t>;</w:t>
            </w:r>
          </w:p>
          <w:p w14:paraId="6CCDA509" w14:textId="77777777" w:rsidR="007D50E5" w:rsidRPr="0026153A" w:rsidRDefault="007D50E5" w:rsidP="00753407">
            <w:pPr>
              <w:pStyle w:val="Paragrafoelenco"/>
              <w:keepNext/>
              <w:numPr>
                <w:ilvl w:val="0"/>
                <w:numId w:val="55"/>
              </w:numPr>
              <w:tabs>
                <w:tab w:val="right" w:pos="4137"/>
              </w:tabs>
              <w:rPr>
                <w:rFonts w:ascii="Tahoma" w:hAnsi="Tahoma" w:cs="Tahoma"/>
                <w:sz w:val="20"/>
                <w:szCs w:val="20"/>
              </w:rPr>
            </w:pPr>
            <w:r w:rsidRPr="0026153A">
              <w:rPr>
                <w:rFonts w:ascii="Tahoma" w:hAnsi="Tahoma" w:cs="Tahoma"/>
                <w:sz w:val="20"/>
                <w:szCs w:val="20"/>
              </w:rPr>
              <w:t>contrabbando nei depositi doganali (Art. 288 DPR 43/1973</w:t>
            </w:r>
            <w:r w:rsidRPr="0026153A">
              <w:rPr>
                <w:rFonts w:ascii="Tahoma" w:hAnsi="Tahoma" w:cs="Tahoma"/>
                <w:iCs/>
                <w:sz w:val="20"/>
                <w:szCs w:val="20"/>
              </w:rPr>
              <w:t>)</w:t>
            </w:r>
            <w:r w:rsidRPr="0026153A">
              <w:rPr>
                <w:rFonts w:ascii="Tahoma" w:hAnsi="Tahoma" w:cs="Tahoma"/>
                <w:sz w:val="20"/>
                <w:szCs w:val="20"/>
                <w:lang w:eastAsia="ar-SA"/>
              </w:rPr>
              <w:t>;</w:t>
            </w:r>
          </w:p>
          <w:p w14:paraId="284142C2"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contrabbando nel cabotaggio e nella circolazione</w:t>
            </w:r>
          </w:p>
          <w:p w14:paraId="6AAAC2F2" w14:textId="77777777" w:rsidR="007D50E5" w:rsidRPr="0026153A" w:rsidRDefault="007D50E5" w:rsidP="00753407">
            <w:pPr>
              <w:pStyle w:val="Paragrafoelenco"/>
              <w:numPr>
                <w:ilvl w:val="0"/>
                <w:numId w:val="55"/>
              </w:numPr>
              <w:tabs>
                <w:tab w:val="right" w:pos="4137"/>
              </w:tabs>
              <w:rPr>
                <w:rFonts w:ascii="Tahoma" w:hAnsi="Tahoma" w:cs="Tahoma"/>
                <w:iCs/>
                <w:sz w:val="20"/>
                <w:szCs w:val="20"/>
              </w:rPr>
            </w:pPr>
            <w:r w:rsidRPr="0026153A">
              <w:rPr>
                <w:rFonts w:ascii="Tahoma" w:hAnsi="Tahoma" w:cs="Tahoma"/>
                <w:sz w:val="20"/>
                <w:szCs w:val="20"/>
              </w:rPr>
              <w:t>(Art. 289 DPR 43/1973</w:t>
            </w:r>
            <w:r w:rsidRPr="0026153A">
              <w:rPr>
                <w:rFonts w:ascii="Tahoma" w:hAnsi="Tahoma" w:cs="Tahoma"/>
                <w:iCs/>
                <w:sz w:val="20"/>
                <w:szCs w:val="20"/>
              </w:rPr>
              <w:t>)</w:t>
            </w:r>
            <w:r w:rsidRPr="0026153A">
              <w:rPr>
                <w:rFonts w:ascii="Tahoma" w:hAnsi="Tahoma" w:cs="Tahoma"/>
                <w:sz w:val="20"/>
                <w:szCs w:val="20"/>
                <w:lang w:eastAsia="ar-SA"/>
              </w:rPr>
              <w:t>;</w:t>
            </w:r>
          </w:p>
          <w:p w14:paraId="3405C024"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lastRenderedPageBreak/>
              <w:t>contrabbando nell'esportazione di merci ammesse a restituzione di diritti (Art. 290 DPR 43/1973</w:t>
            </w:r>
            <w:r w:rsidRPr="0026153A">
              <w:rPr>
                <w:rFonts w:ascii="Tahoma" w:hAnsi="Tahoma" w:cs="Tahoma"/>
                <w:iCs/>
                <w:sz w:val="20"/>
                <w:szCs w:val="20"/>
              </w:rPr>
              <w:t>)</w:t>
            </w:r>
            <w:r w:rsidRPr="0026153A">
              <w:rPr>
                <w:rFonts w:ascii="Tahoma" w:hAnsi="Tahoma" w:cs="Tahoma"/>
                <w:sz w:val="20"/>
                <w:szCs w:val="20"/>
                <w:lang w:eastAsia="ar-SA"/>
              </w:rPr>
              <w:t>;</w:t>
            </w:r>
          </w:p>
          <w:p w14:paraId="5BA8F314" w14:textId="77777777" w:rsidR="007D50E5" w:rsidRPr="0026153A" w:rsidRDefault="007D50E5" w:rsidP="00753407">
            <w:pPr>
              <w:pStyle w:val="Paragrafoelenco"/>
              <w:keepNext/>
              <w:numPr>
                <w:ilvl w:val="0"/>
                <w:numId w:val="55"/>
              </w:numPr>
              <w:tabs>
                <w:tab w:val="right" w:pos="4137"/>
              </w:tabs>
              <w:rPr>
                <w:rFonts w:ascii="Tahoma" w:hAnsi="Tahoma" w:cs="Tahoma"/>
                <w:sz w:val="20"/>
                <w:szCs w:val="20"/>
              </w:rPr>
            </w:pPr>
            <w:r w:rsidRPr="0026153A">
              <w:rPr>
                <w:rFonts w:ascii="Tahoma" w:hAnsi="Tahoma" w:cs="Tahoma"/>
                <w:sz w:val="20"/>
                <w:szCs w:val="20"/>
              </w:rPr>
              <w:t>contrabbando nell'importazione od esportazione temporanea (Art. 291 DPR 43/1973</w:t>
            </w:r>
            <w:r w:rsidRPr="0026153A">
              <w:rPr>
                <w:rFonts w:ascii="Tahoma" w:hAnsi="Tahoma" w:cs="Tahoma"/>
                <w:iCs/>
                <w:sz w:val="20"/>
                <w:szCs w:val="20"/>
              </w:rPr>
              <w:t>)</w:t>
            </w:r>
            <w:r w:rsidRPr="0026153A">
              <w:rPr>
                <w:rFonts w:ascii="Tahoma" w:hAnsi="Tahoma" w:cs="Tahoma"/>
                <w:sz w:val="20"/>
                <w:szCs w:val="20"/>
                <w:lang w:eastAsia="ar-SA"/>
              </w:rPr>
              <w:t>;</w:t>
            </w:r>
          </w:p>
          <w:p w14:paraId="7B822379"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 xml:space="preserve">contrabbando di tabacchi lavorati esteri </w:t>
            </w:r>
          </w:p>
          <w:p w14:paraId="4A97D7A9" w14:textId="77777777" w:rsidR="007D50E5" w:rsidRPr="0026153A" w:rsidRDefault="007D50E5" w:rsidP="00753407">
            <w:pPr>
              <w:pStyle w:val="Paragrafoelenco"/>
              <w:numPr>
                <w:ilvl w:val="0"/>
                <w:numId w:val="55"/>
              </w:numPr>
              <w:tabs>
                <w:tab w:val="right" w:pos="4137"/>
              </w:tabs>
              <w:rPr>
                <w:rFonts w:ascii="Tahoma" w:hAnsi="Tahoma" w:cs="Tahoma"/>
                <w:iCs/>
                <w:sz w:val="20"/>
                <w:szCs w:val="20"/>
              </w:rPr>
            </w:pPr>
            <w:r w:rsidRPr="0026153A">
              <w:rPr>
                <w:rFonts w:ascii="Tahoma" w:hAnsi="Tahoma" w:cs="Tahoma"/>
                <w:sz w:val="20"/>
                <w:szCs w:val="20"/>
              </w:rPr>
              <w:t>(Art. 291-bis DPR. 43/1973</w:t>
            </w:r>
            <w:r w:rsidRPr="0026153A">
              <w:rPr>
                <w:rFonts w:ascii="Tahoma" w:hAnsi="Tahoma" w:cs="Tahoma"/>
                <w:iCs/>
                <w:sz w:val="20"/>
                <w:szCs w:val="20"/>
              </w:rPr>
              <w:t>)</w:t>
            </w:r>
            <w:r w:rsidRPr="0026153A">
              <w:rPr>
                <w:rFonts w:ascii="Tahoma" w:hAnsi="Tahoma" w:cs="Tahoma"/>
                <w:sz w:val="20"/>
                <w:szCs w:val="20"/>
                <w:lang w:eastAsia="ar-SA"/>
              </w:rPr>
              <w:t>;</w:t>
            </w:r>
          </w:p>
          <w:p w14:paraId="3E394E3A" w14:textId="77777777" w:rsidR="007D50E5" w:rsidRPr="0026153A" w:rsidRDefault="007D50E5" w:rsidP="00753407">
            <w:pPr>
              <w:pStyle w:val="Paragrafoelenco"/>
              <w:numPr>
                <w:ilvl w:val="0"/>
                <w:numId w:val="55"/>
              </w:numPr>
              <w:tabs>
                <w:tab w:val="right" w:pos="4137"/>
              </w:tabs>
              <w:rPr>
                <w:rFonts w:ascii="Tahoma" w:hAnsi="Tahoma" w:cs="Tahoma"/>
                <w:iCs/>
                <w:sz w:val="20"/>
                <w:szCs w:val="20"/>
              </w:rPr>
            </w:pPr>
            <w:r w:rsidRPr="0026153A">
              <w:rPr>
                <w:rFonts w:ascii="Tahoma" w:hAnsi="Tahoma" w:cs="Tahoma"/>
                <w:sz w:val="20"/>
                <w:szCs w:val="20"/>
              </w:rPr>
              <w:t>Circostanze aggravanti del delitto di contrabbando di tabacchi lavorati esteri (Art. 291-ter DPR 43/1973</w:t>
            </w:r>
            <w:r w:rsidRPr="0026153A">
              <w:rPr>
                <w:rFonts w:ascii="Tahoma" w:hAnsi="Tahoma" w:cs="Tahoma"/>
                <w:iCs/>
                <w:sz w:val="20"/>
                <w:szCs w:val="20"/>
              </w:rPr>
              <w:t>)</w:t>
            </w:r>
            <w:r w:rsidRPr="0026153A">
              <w:rPr>
                <w:rFonts w:ascii="Tahoma" w:hAnsi="Tahoma" w:cs="Tahoma"/>
                <w:sz w:val="20"/>
                <w:szCs w:val="20"/>
                <w:lang w:eastAsia="ar-SA"/>
              </w:rPr>
              <w:t>;</w:t>
            </w:r>
          </w:p>
          <w:p w14:paraId="377AED20" w14:textId="77777777" w:rsidR="007D50E5" w:rsidRPr="0026153A" w:rsidRDefault="007D50E5" w:rsidP="00753407">
            <w:pPr>
              <w:pStyle w:val="Paragrafoelenco"/>
              <w:numPr>
                <w:ilvl w:val="0"/>
                <w:numId w:val="55"/>
              </w:numPr>
              <w:tabs>
                <w:tab w:val="right" w:pos="4137"/>
              </w:tabs>
              <w:rPr>
                <w:rFonts w:ascii="Tahoma" w:hAnsi="Tahoma" w:cs="Tahoma"/>
                <w:sz w:val="20"/>
                <w:szCs w:val="20"/>
              </w:rPr>
            </w:pPr>
            <w:r w:rsidRPr="0026153A">
              <w:rPr>
                <w:rFonts w:ascii="Tahoma" w:hAnsi="Tahoma" w:cs="Tahoma"/>
                <w:sz w:val="20"/>
                <w:szCs w:val="20"/>
              </w:rPr>
              <w:t>associazione per delinquere finalizzata al contrabbando di tabacchi lavorati esteri (Art. 291-quater DPR 43/1973</w:t>
            </w:r>
            <w:r w:rsidRPr="0026153A">
              <w:rPr>
                <w:rFonts w:ascii="Tahoma" w:hAnsi="Tahoma" w:cs="Tahoma"/>
                <w:iCs/>
                <w:sz w:val="20"/>
                <w:szCs w:val="20"/>
              </w:rPr>
              <w:t>)</w:t>
            </w:r>
            <w:r w:rsidRPr="0026153A">
              <w:rPr>
                <w:rFonts w:ascii="Tahoma" w:hAnsi="Tahoma" w:cs="Tahoma"/>
                <w:sz w:val="20"/>
                <w:szCs w:val="20"/>
                <w:lang w:eastAsia="ar-SA"/>
              </w:rPr>
              <w:t>.</w:t>
            </w:r>
          </w:p>
          <w:p w14:paraId="01E7A73E" w14:textId="77777777" w:rsidR="007D50E5" w:rsidRPr="0026153A" w:rsidRDefault="007D50E5" w:rsidP="00753407">
            <w:pPr>
              <w:pStyle w:val="Paragrafoelenco"/>
              <w:numPr>
                <w:ilvl w:val="0"/>
                <w:numId w:val="56"/>
              </w:numPr>
              <w:tabs>
                <w:tab w:val="right" w:pos="4137"/>
              </w:tabs>
              <w:rPr>
                <w:rFonts w:ascii="Tahoma" w:hAnsi="Tahoma" w:cs="Tahoma"/>
                <w:sz w:val="20"/>
                <w:szCs w:val="20"/>
              </w:rPr>
            </w:pPr>
            <w:r w:rsidRPr="0026153A">
              <w:rPr>
                <w:rFonts w:ascii="Tahoma" w:hAnsi="Tahoma" w:cs="Tahoma"/>
                <w:sz w:val="20"/>
                <w:szCs w:val="20"/>
              </w:rPr>
              <w:t xml:space="preserve">Introduzione del nuovo art. 25-octies.1 Delitti in materia di strumenti di pagamento diversi dai contanti, che estende il catalogo dei reati presupposto alle seguenti fattispecie: </w:t>
            </w:r>
          </w:p>
          <w:p w14:paraId="2F0794FF" w14:textId="77777777" w:rsidR="007D50E5" w:rsidRPr="0026153A" w:rsidRDefault="007D50E5" w:rsidP="00753407">
            <w:pPr>
              <w:numPr>
                <w:ilvl w:val="0"/>
                <w:numId w:val="57"/>
              </w:numPr>
              <w:tabs>
                <w:tab w:val="right" w:pos="4137"/>
              </w:tabs>
              <w:rPr>
                <w:rFonts w:ascii="Tahoma" w:hAnsi="Tahoma" w:cs="Tahoma"/>
                <w:sz w:val="20"/>
                <w:szCs w:val="20"/>
              </w:rPr>
            </w:pPr>
            <w:r w:rsidRPr="0026153A">
              <w:rPr>
                <w:rFonts w:ascii="Tahoma" w:hAnsi="Tahoma" w:cs="Tahoma"/>
                <w:sz w:val="20"/>
                <w:szCs w:val="20"/>
              </w:rPr>
              <w:t xml:space="preserve">indebito utilizzo e falsificazione di strumenti di pagamento diversi dai contanti (art. 493-ter c.p.) </w:t>
            </w:r>
          </w:p>
          <w:p w14:paraId="50EBB934" w14:textId="77777777" w:rsidR="007D50E5" w:rsidRPr="0026153A" w:rsidRDefault="007D50E5" w:rsidP="00753407">
            <w:pPr>
              <w:numPr>
                <w:ilvl w:val="0"/>
                <w:numId w:val="57"/>
              </w:numPr>
              <w:tabs>
                <w:tab w:val="right" w:pos="4137"/>
              </w:tabs>
              <w:rPr>
                <w:rFonts w:ascii="Tahoma" w:hAnsi="Tahoma" w:cs="Tahoma"/>
                <w:sz w:val="20"/>
                <w:szCs w:val="20"/>
              </w:rPr>
            </w:pPr>
            <w:r w:rsidRPr="0026153A">
              <w:rPr>
                <w:rFonts w:ascii="Tahoma" w:hAnsi="Tahoma" w:cs="Tahoma"/>
                <w:sz w:val="20"/>
                <w:szCs w:val="20"/>
              </w:rPr>
              <w:t>detenzione e diffusione di apparecchiature, dispositivi o programmi informatici diretti a commettere reati riguardanti strumenti di pagamento diversi dai contanti</w:t>
            </w:r>
            <w:r w:rsidRPr="0026153A">
              <w:rPr>
                <w:rFonts w:ascii="Tahoma" w:hAnsi="Tahoma" w:cs="Tahoma"/>
                <w:b/>
                <w:bCs/>
                <w:sz w:val="20"/>
                <w:szCs w:val="20"/>
              </w:rPr>
              <w:t xml:space="preserve"> </w:t>
            </w:r>
            <w:r w:rsidRPr="0026153A">
              <w:rPr>
                <w:rFonts w:ascii="Tahoma" w:hAnsi="Tahoma" w:cs="Tahoma"/>
                <w:sz w:val="20"/>
                <w:szCs w:val="20"/>
              </w:rPr>
              <w:t>(art. 493-quater c.p.)</w:t>
            </w:r>
          </w:p>
          <w:p w14:paraId="7E2CE411" w14:textId="77777777" w:rsidR="007D50E5" w:rsidRPr="0026153A" w:rsidRDefault="007D50E5" w:rsidP="00753407">
            <w:pPr>
              <w:numPr>
                <w:ilvl w:val="0"/>
                <w:numId w:val="57"/>
              </w:numPr>
              <w:tabs>
                <w:tab w:val="right" w:pos="4137"/>
              </w:tabs>
              <w:rPr>
                <w:rFonts w:ascii="Tahoma" w:hAnsi="Tahoma" w:cs="Tahoma"/>
                <w:sz w:val="20"/>
                <w:szCs w:val="20"/>
              </w:rPr>
            </w:pPr>
            <w:r w:rsidRPr="0026153A">
              <w:rPr>
                <w:rFonts w:ascii="Tahoma" w:hAnsi="Tahoma" w:cs="Tahoma"/>
                <w:sz w:val="20"/>
                <w:szCs w:val="20"/>
              </w:rPr>
              <w:t>frode informatica</w:t>
            </w:r>
            <w:r w:rsidRPr="0026153A">
              <w:rPr>
                <w:rFonts w:ascii="Tahoma" w:hAnsi="Tahoma" w:cs="Tahoma"/>
                <w:b/>
                <w:bCs/>
                <w:sz w:val="20"/>
                <w:szCs w:val="20"/>
              </w:rPr>
              <w:t xml:space="preserve"> </w:t>
            </w:r>
            <w:r w:rsidRPr="0026153A">
              <w:rPr>
                <w:rFonts w:ascii="Tahoma" w:hAnsi="Tahoma" w:cs="Tahoma"/>
                <w:sz w:val="20"/>
                <w:szCs w:val="20"/>
              </w:rPr>
              <w:t>(art. 640-ter c.p.)</w:t>
            </w:r>
            <w:r w:rsidRPr="0026153A">
              <w:rPr>
                <w:rFonts w:ascii="Tahoma" w:hAnsi="Tahoma" w:cs="Tahoma"/>
                <w:sz w:val="20"/>
                <w:szCs w:val="20"/>
                <w:lang w:eastAsia="ar-SA"/>
              </w:rPr>
              <w:t>.</w:t>
            </w:r>
          </w:p>
          <w:p w14:paraId="1B365AC3" w14:textId="77777777" w:rsidR="007D50E5" w:rsidRPr="0026153A" w:rsidRDefault="007D50E5" w:rsidP="00753407">
            <w:pPr>
              <w:pStyle w:val="Paragrafoelenco"/>
              <w:numPr>
                <w:ilvl w:val="0"/>
                <w:numId w:val="58"/>
              </w:numPr>
              <w:tabs>
                <w:tab w:val="right" w:pos="4137"/>
              </w:tabs>
              <w:ind w:left="360"/>
              <w:rPr>
                <w:rFonts w:ascii="Tahoma" w:hAnsi="Tahoma" w:cs="Tahoma"/>
                <w:sz w:val="20"/>
                <w:szCs w:val="20"/>
              </w:rPr>
            </w:pPr>
            <w:r w:rsidRPr="0026153A">
              <w:rPr>
                <w:rFonts w:ascii="Tahoma" w:hAnsi="Tahoma" w:cs="Tahoma"/>
                <w:sz w:val="20"/>
                <w:szCs w:val="20"/>
                <w:lang w:eastAsia="ar-SA"/>
              </w:rPr>
              <w:t>modifica</w:t>
            </w:r>
            <w:r w:rsidRPr="0026153A">
              <w:rPr>
                <w:rFonts w:ascii="Tahoma" w:hAnsi="Tahoma" w:cs="Tahoma"/>
                <w:sz w:val="20"/>
                <w:szCs w:val="20"/>
              </w:rPr>
              <w:t xml:space="preserve"> delle fattispecie presupposto ai sensi dell'art. 25-octies, le fattispecie di</w:t>
            </w:r>
            <w:r w:rsidRPr="0026153A">
              <w:rPr>
                <w:rFonts w:ascii="Tahoma" w:hAnsi="Tahoma" w:cs="Tahoma"/>
                <w:sz w:val="20"/>
                <w:szCs w:val="20"/>
                <w:lang w:eastAsia="ar-SA"/>
              </w:rPr>
              <w:t>:</w:t>
            </w:r>
            <w:r w:rsidRPr="0026153A">
              <w:rPr>
                <w:rFonts w:ascii="Tahoma" w:hAnsi="Tahoma" w:cs="Tahoma"/>
                <w:sz w:val="20"/>
                <w:szCs w:val="20"/>
              </w:rPr>
              <w:t xml:space="preserve"> </w:t>
            </w:r>
          </w:p>
          <w:p w14:paraId="0F44A49D" w14:textId="77777777" w:rsidR="007D50E5" w:rsidRPr="0026153A" w:rsidRDefault="007D50E5" w:rsidP="00753407">
            <w:pPr>
              <w:pStyle w:val="Paragrafoelenco"/>
              <w:numPr>
                <w:ilvl w:val="0"/>
                <w:numId w:val="59"/>
              </w:numPr>
              <w:tabs>
                <w:tab w:val="right" w:pos="4137"/>
              </w:tabs>
              <w:rPr>
                <w:rFonts w:ascii="Tahoma" w:hAnsi="Tahoma" w:cs="Tahoma"/>
                <w:sz w:val="20"/>
                <w:szCs w:val="20"/>
              </w:rPr>
            </w:pPr>
            <w:r w:rsidRPr="0026153A">
              <w:rPr>
                <w:rFonts w:ascii="Tahoma" w:hAnsi="Tahoma" w:cs="Tahoma"/>
                <w:sz w:val="20"/>
                <w:szCs w:val="20"/>
                <w:lang w:eastAsia="ar-SA"/>
              </w:rPr>
              <w:t>“</w:t>
            </w:r>
            <w:r w:rsidRPr="0026153A">
              <w:rPr>
                <w:rFonts w:ascii="Tahoma" w:hAnsi="Tahoma" w:cs="Tahoma"/>
                <w:sz w:val="20"/>
                <w:szCs w:val="20"/>
              </w:rPr>
              <w:t>Ricettazione</w:t>
            </w:r>
            <w:r w:rsidRPr="0026153A">
              <w:rPr>
                <w:rFonts w:ascii="Tahoma" w:hAnsi="Tahoma" w:cs="Tahoma"/>
                <w:sz w:val="20"/>
                <w:szCs w:val="20"/>
                <w:lang w:eastAsia="ar-SA"/>
              </w:rPr>
              <w:t>”</w:t>
            </w:r>
            <w:r w:rsidRPr="0026153A">
              <w:rPr>
                <w:rFonts w:ascii="Tahoma" w:hAnsi="Tahoma" w:cs="Tahoma"/>
                <w:sz w:val="20"/>
                <w:szCs w:val="20"/>
              </w:rPr>
              <w:t xml:space="preserve"> (art. 648 c.p.);</w:t>
            </w:r>
          </w:p>
          <w:p w14:paraId="576BD03C" w14:textId="77777777" w:rsidR="007D50E5" w:rsidRPr="0026153A" w:rsidRDefault="007D50E5" w:rsidP="00753407">
            <w:pPr>
              <w:pStyle w:val="Paragrafoelenco"/>
              <w:numPr>
                <w:ilvl w:val="0"/>
                <w:numId w:val="59"/>
              </w:numPr>
              <w:tabs>
                <w:tab w:val="right" w:pos="4137"/>
              </w:tabs>
              <w:rPr>
                <w:rFonts w:ascii="Tahoma" w:hAnsi="Tahoma" w:cs="Tahoma"/>
                <w:sz w:val="20"/>
                <w:szCs w:val="20"/>
              </w:rPr>
            </w:pPr>
            <w:r w:rsidRPr="0026153A">
              <w:rPr>
                <w:rFonts w:ascii="Tahoma" w:hAnsi="Tahoma" w:cs="Tahoma"/>
                <w:sz w:val="20"/>
                <w:szCs w:val="20"/>
                <w:lang w:eastAsia="ar-SA"/>
              </w:rPr>
              <w:t xml:space="preserve">“Riciclaggio” </w:t>
            </w:r>
            <w:r w:rsidRPr="0026153A">
              <w:rPr>
                <w:rFonts w:ascii="Tahoma" w:hAnsi="Tahoma" w:cs="Tahoma"/>
                <w:sz w:val="20"/>
                <w:szCs w:val="20"/>
              </w:rPr>
              <w:t>(648-bis c.p.);</w:t>
            </w:r>
          </w:p>
          <w:p w14:paraId="5E206649" w14:textId="77777777" w:rsidR="007D50E5" w:rsidRPr="0026153A" w:rsidRDefault="007D50E5" w:rsidP="00753407">
            <w:pPr>
              <w:pStyle w:val="Paragrafoelenco"/>
              <w:numPr>
                <w:ilvl w:val="0"/>
                <w:numId w:val="59"/>
              </w:numPr>
              <w:tabs>
                <w:tab w:val="right" w:pos="4137"/>
              </w:tabs>
              <w:rPr>
                <w:rFonts w:ascii="Tahoma" w:hAnsi="Tahoma" w:cs="Tahoma"/>
                <w:sz w:val="20"/>
                <w:szCs w:val="20"/>
              </w:rPr>
            </w:pPr>
            <w:r w:rsidRPr="0026153A">
              <w:rPr>
                <w:rFonts w:ascii="Tahoma" w:hAnsi="Tahoma" w:cs="Tahoma"/>
                <w:sz w:val="20"/>
                <w:szCs w:val="20"/>
              </w:rPr>
              <w:t>“Autoriciclaggio</w:t>
            </w:r>
            <w:r w:rsidRPr="0026153A">
              <w:rPr>
                <w:rFonts w:ascii="Tahoma" w:hAnsi="Tahoma" w:cs="Tahoma"/>
                <w:sz w:val="20"/>
                <w:szCs w:val="20"/>
                <w:lang w:eastAsia="ar-SA"/>
              </w:rPr>
              <w:t>”</w:t>
            </w:r>
            <w:r w:rsidRPr="0026153A">
              <w:rPr>
                <w:rFonts w:ascii="Tahoma" w:hAnsi="Tahoma" w:cs="Tahoma"/>
                <w:sz w:val="20"/>
                <w:szCs w:val="20"/>
              </w:rPr>
              <w:t xml:space="preserve"> (art. 648-ter.1 c.p.); </w:t>
            </w:r>
          </w:p>
          <w:p w14:paraId="1C00EC38" w14:textId="77777777" w:rsidR="007D50E5" w:rsidRPr="0026153A" w:rsidRDefault="007D50E5" w:rsidP="00753407">
            <w:pPr>
              <w:pStyle w:val="Paragrafoelenco"/>
              <w:numPr>
                <w:ilvl w:val="0"/>
                <w:numId w:val="59"/>
              </w:numPr>
              <w:tabs>
                <w:tab w:val="right" w:pos="4137"/>
              </w:tabs>
              <w:rPr>
                <w:rFonts w:ascii="Tahoma" w:hAnsi="Tahoma" w:cs="Tahoma"/>
                <w:sz w:val="20"/>
                <w:szCs w:val="20"/>
              </w:rPr>
            </w:pPr>
            <w:r w:rsidRPr="0026153A">
              <w:rPr>
                <w:rFonts w:ascii="Tahoma" w:hAnsi="Tahoma" w:cs="Tahoma"/>
                <w:sz w:val="20"/>
                <w:szCs w:val="20"/>
                <w:lang w:eastAsia="ar-SA"/>
              </w:rPr>
              <w:t>“</w:t>
            </w:r>
            <w:r w:rsidRPr="0026153A">
              <w:rPr>
                <w:rFonts w:ascii="Tahoma" w:hAnsi="Tahoma" w:cs="Tahoma"/>
                <w:sz w:val="20"/>
                <w:szCs w:val="20"/>
              </w:rPr>
              <w:t xml:space="preserve">Impiego di denaro, beni o </w:t>
            </w:r>
            <w:proofErr w:type="spellStart"/>
            <w:r w:rsidRPr="0026153A">
              <w:rPr>
                <w:rFonts w:ascii="Tahoma" w:hAnsi="Tahoma" w:cs="Tahoma"/>
                <w:sz w:val="20"/>
                <w:szCs w:val="20"/>
              </w:rPr>
              <w:t>altra</w:t>
            </w:r>
            <w:proofErr w:type="spellEnd"/>
            <w:r w:rsidRPr="0026153A">
              <w:rPr>
                <w:rFonts w:ascii="Tahoma" w:hAnsi="Tahoma" w:cs="Tahoma"/>
                <w:sz w:val="20"/>
                <w:szCs w:val="20"/>
              </w:rPr>
              <w:t xml:space="preserve"> utilità di provenienza illecita</w:t>
            </w:r>
            <w:r w:rsidRPr="0026153A">
              <w:rPr>
                <w:rFonts w:ascii="Tahoma" w:hAnsi="Tahoma" w:cs="Tahoma"/>
                <w:sz w:val="20"/>
                <w:szCs w:val="20"/>
                <w:lang w:eastAsia="ar-SA"/>
              </w:rPr>
              <w:t>”</w:t>
            </w:r>
            <w:r w:rsidRPr="0026153A">
              <w:rPr>
                <w:rFonts w:ascii="Tahoma" w:hAnsi="Tahoma" w:cs="Tahoma"/>
                <w:sz w:val="20"/>
                <w:szCs w:val="20"/>
              </w:rPr>
              <w:t xml:space="preserve"> (art. 648-ter c.p.);</w:t>
            </w:r>
          </w:p>
          <w:p w14:paraId="6A72D0D2" w14:textId="77777777" w:rsidR="007D50E5" w:rsidRPr="0026153A" w:rsidRDefault="007D50E5" w:rsidP="00753407">
            <w:pPr>
              <w:pStyle w:val="Paragrafoelenco"/>
              <w:numPr>
                <w:ilvl w:val="0"/>
                <w:numId w:val="60"/>
              </w:numPr>
              <w:tabs>
                <w:tab w:val="right" w:pos="4137"/>
              </w:tabs>
              <w:rPr>
                <w:rFonts w:ascii="Tahoma" w:hAnsi="Tahoma" w:cs="Tahoma"/>
                <w:sz w:val="20"/>
                <w:szCs w:val="20"/>
              </w:rPr>
            </w:pPr>
            <w:r w:rsidRPr="0026153A">
              <w:rPr>
                <w:rFonts w:ascii="Tahoma" w:hAnsi="Tahoma" w:cs="Tahoma"/>
                <w:sz w:val="20"/>
                <w:szCs w:val="20"/>
              </w:rPr>
              <w:t>estensione art. 25-octies anche alle contravvenzioni (al sussistere di determinate condizioni) la configurabilità dei reati di Riciclaggio e Autoriciclaggio è estesa in relazione ai beni provenienti da qualsiasi delitto, anche colposo (come già previsto per Ricettazione e Impiego)</w:t>
            </w:r>
            <w:r w:rsidRPr="0026153A">
              <w:rPr>
                <w:rFonts w:ascii="Tahoma" w:hAnsi="Tahoma" w:cs="Tahoma"/>
                <w:sz w:val="20"/>
                <w:szCs w:val="20"/>
                <w:lang w:eastAsia="ar-SA"/>
              </w:rPr>
              <w:t>.</w:t>
            </w:r>
          </w:p>
          <w:p w14:paraId="51C1F622" w14:textId="77777777" w:rsidR="007D50E5" w:rsidRPr="0026153A" w:rsidRDefault="007D50E5" w:rsidP="00753407">
            <w:pPr>
              <w:pStyle w:val="Paragrafoelenco"/>
              <w:numPr>
                <w:ilvl w:val="0"/>
                <w:numId w:val="60"/>
              </w:numPr>
              <w:tabs>
                <w:tab w:val="right" w:pos="4137"/>
              </w:tabs>
              <w:rPr>
                <w:rFonts w:ascii="Tahoma" w:hAnsi="Tahoma" w:cs="Tahoma"/>
                <w:sz w:val="20"/>
                <w:szCs w:val="20"/>
              </w:rPr>
            </w:pPr>
            <w:r w:rsidRPr="0026153A">
              <w:rPr>
                <w:rFonts w:ascii="Tahoma" w:hAnsi="Tahoma" w:cs="Tahoma"/>
                <w:sz w:val="20"/>
                <w:szCs w:val="20"/>
              </w:rPr>
              <w:t xml:space="preserve">estensione ai sensi dell’art. 19 della L. 238/2021 delle “Disposizioni per l’adempimento degli obblighi derivanti dall’appartenenza dell’Italia all’Unione Europea – Legge Europea 2019 – 2020”, in vigore dal </w:t>
            </w:r>
            <w:proofErr w:type="gramStart"/>
            <w:r w:rsidRPr="0026153A">
              <w:rPr>
                <w:rFonts w:ascii="Tahoma" w:hAnsi="Tahoma" w:cs="Tahoma"/>
                <w:sz w:val="20"/>
                <w:szCs w:val="20"/>
              </w:rPr>
              <w:t>1 febbraio</w:t>
            </w:r>
            <w:proofErr w:type="gramEnd"/>
            <w:r w:rsidRPr="0026153A">
              <w:rPr>
                <w:rFonts w:ascii="Tahoma" w:hAnsi="Tahoma" w:cs="Tahoma"/>
                <w:sz w:val="20"/>
                <w:szCs w:val="20"/>
              </w:rPr>
              <w:t xml:space="preserve"> nello specifico le condotte penalmente rilevanti delle seguenti fattispecie presupposto già richiamate dall’art. 24-bis “Delitti informatici e trattamento illecito di dati”:</w:t>
            </w:r>
          </w:p>
          <w:p w14:paraId="190C5B22" w14:textId="77777777" w:rsidR="007D50E5" w:rsidRPr="0026153A" w:rsidRDefault="007D50E5" w:rsidP="00753407">
            <w:pPr>
              <w:pStyle w:val="Paragrafoelenco"/>
              <w:numPr>
                <w:ilvl w:val="0"/>
                <w:numId w:val="61"/>
              </w:numPr>
              <w:tabs>
                <w:tab w:val="right" w:pos="4137"/>
              </w:tabs>
              <w:rPr>
                <w:rFonts w:ascii="Tahoma" w:hAnsi="Tahoma" w:cs="Tahoma"/>
                <w:sz w:val="20"/>
                <w:szCs w:val="20"/>
              </w:rPr>
            </w:pPr>
            <w:r w:rsidRPr="0026153A">
              <w:rPr>
                <w:rFonts w:ascii="Tahoma" w:hAnsi="Tahoma" w:cs="Tahoma"/>
                <w:sz w:val="20"/>
                <w:szCs w:val="20"/>
              </w:rPr>
              <w:t>Detenzione, diffusione e installazione abusiva di apparecchiature, codici e altri mezzi atti all'accesso a sistemi informatici o telematici (art. 615-quater c.p.);</w:t>
            </w:r>
          </w:p>
          <w:p w14:paraId="0A10E698" w14:textId="77777777" w:rsidR="007D50E5" w:rsidRPr="0026153A" w:rsidRDefault="007D50E5" w:rsidP="00753407">
            <w:pPr>
              <w:pStyle w:val="Paragrafoelenco"/>
              <w:numPr>
                <w:ilvl w:val="0"/>
                <w:numId w:val="61"/>
              </w:numPr>
              <w:tabs>
                <w:tab w:val="right" w:pos="4137"/>
              </w:tabs>
              <w:rPr>
                <w:rFonts w:ascii="Tahoma" w:hAnsi="Tahoma" w:cs="Tahoma"/>
                <w:sz w:val="20"/>
                <w:szCs w:val="20"/>
              </w:rPr>
            </w:pPr>
            <w:r w:rsidRPr="0026153A">
              <w:rPr>
                <w:rFonts w:ascii="Tahoma" w:hAnsi="Tahoma" w:cs="Tahoma"/>
                <w:sz w:val="20"/>
                <w:szCs w:val="20"/>
              </w:rPr>
              <w:t xml:space="preserve">Detenzione, diffusione e installazione abusiva di apparecchiature, dispositivi o programmi </w:t>
            </w:r>
            <w:r w:rsidRPr="0026153A">
              <w:rPr>
                <w:rFonts w:ascii="Tahoma" w:hAnsi="Tahoma" w:cs="Tahoma"/>
                <w:sz w:val="20"/>
                <w:szCs w:val="20"/>
              </w:rPr>
              <w:lastRenderedPageBreak/>
              <w:t>informatici diretti a danneggiare o interrompere un sistema informatico o telematico</w:t>
            </w:r>
            <w:r w:rsidRPr="0026153A">
              <w:rPr>
                <w:rFonts w:ascii="Tahoma" w:hAnsi="Tahoma" w:cs="Tahoma"/>
                <w:b/>
                <w:bCs/>
                <w:sz w:val="20"/>
                <w:szCs w:val="20"/>
              </w:rPr>
              <w:t xml:space="preserve"> </w:t>
            </w:r>
            <w:r w:rsidRPr="0026153A">
              <w:rPr>
                <w:rFonts w:ascii="Tahoma" w:hAnsi="Tahoma" w:cs="Tahoma"/>
                <w:sz w:val="20"/>
                <w:szCs w:val="20"/>
              </w:rPr>
              <w:t xml:space="preserve">(art. 615-quinquies c.p.);  </w:t>
            </w:r>
          </w:p>
          <w:p w14:paraId="456B1462" w14:textId="77777777" w:rsidR="007D50E5" w:rsidRPr="0026153A" w:rsidRDefault="007D50E5" w:rsidP="00753407">
            <w:pPr>
              <w:pStyle w:val="Paragrafoelenco"/>
              <w:numPr>
                <w:ilvl w:val="0"/>
                <w:numId w:val="61"/>
              </w:numPr>
              <w:tabs>
                <w:tab w:val="right" w:pos="4137"/>
              </w:tabs>
              <w:rPr>
                <w:rFonts w:ascii="Tahoma" w:hAnsi="Tahoma" w:cs="Tahoma"/>
                <w:sz w:val="20"/>
                <w:szCs w:val="20"/>
              </w:rPr>
            </w:pPr>
            <w:r w:rsidRPr="0026153A">
              <w:rPr>
                <w:rFonts w:ascii="Tahoma" w:hAnsi="Tahoma" w:cs="Tahoma"/>
                <w:sz w:val="20"/>
                <w:szCs w:val="20"/>
              </w:rPr>
              <w:t>Detenzione, diffusione e installazione abusiva di apparecchiature e di altri mezzi atti a intercettare, impedire o interrompere comunicazioni informatiche o telematiche (art. 617-quinquies);</w:t>
            </w:r>
          </w:p>
          <w:p w14:paraId="37F9D229" w14:textId="77777777" w:rsidR="007D50E5" w:rsidRPr="0026153A" w:rsidRDefault="007D50E5" w:rsidP="00753407">
            <w:pPr>
              <w:pStyle w:val="Paragrafoelenco"/>
              <w:numPr>
                <w:ilvl w:val="0"/>
                <w:numId w:val="62"/>
              </w:numPr>
              <w:tabs>
                <w:tab w:val="right" w:pos="4137"/>
              </w:tabs>
              <w:rPr>
                <w:rFonts w:ascii="Tahoma" w:hAnsi="Tahoma" w:cs="Tahoma"/>
                <w:sz w:val="20"/>
                <w:szCs w:val="20"/>
              </w:rPr>
            </w:pPr>
            <w:r w:rsidRPr="0026153A">
              <w:rPr>
                <w:rFonts w:ascii="Tahoma" w:hAnsi="Tahoma" w:cs="Tahoma"/>
                <w:sz w:val="20"/>
                <w:szCs w:val="20"/>
              </w:rPr>
              <w:t>estensione</w:t>
            </w:r>
            <w:r w:rsidRPr="0026153A">
              <w:rPr>
                <w:rFonts w:ascii="Tahoma" w:eastAsiaTheme="minorEastAsia" w:hAnsi="Tahoma" w:cs="Tahoma"/>
                <w:color w:val="000000"/>
                <w:kern w:val="24"/>
                <w:sz w:val="20"/>
                <w:szCs w:val="20"/>
              </w:rPr>
              <w:t xml:space="preserve"> </w:t>
            </w:r>
            <w:r w:rsidRPr="0026153A">
              <w:rPr>
                <w:rFonts w:ascii="Tahoma" w:hAnsi="Tahoma" w:cs="Tahoma"/>
                <w:color w:val="000000"/>
                <w:kern w:val="24"/>
                <w:sz w:val="20"/>
                <w:szCs w:val="20"/>
              </w:rPr>
              <w:t>a</w:t>
            </w:r>
            <w:r w:rsidRPr="0026153A">
              <w:rPr>
                <w:rFonts w:ascii="Tahoma" w:hAnsi="Tahoma" w:cs="Tahoma"/>
                <w:sz w:val="20"/>
                <w:szCs w:val="20"/>
              </w:rPr>
              <w:t xml:space="preserve">i sensi dell’art. 26 della L. 238/2021, in vigore dal </w:t>
            </w:r>
            <w:proofErr w:type="gramStart"/>
            <w:r w:rsidRPr="0026153A">
              <w:rPr>
                <w:rFonts w:ascii="Tahoma" w:hAnsi="Tahoma" w:cs="Tahoma"/>
                <w:sz w:val="20"/>
                <w:szCs w:val="20"/>
              </w:rPr>
              <w:t>1 febbraio</w:t>
            </w:r>
            <w:proofErr w:type="gramEnd"/>
            <w:r w:rsidRPr="0026153A">
              <w:rPr>
                <w:rFonts w:ascii="Tahoma" w:hAnsi="Tahoma" w:cs="Tahoma"/>
                <w:sz w:val="20"/>
                <w:szCs w:val="20"/>
              </w:rPr>
              <w:t xml:space="preserve">, estensione della fattispecie dell’illecito penale </w:t>
            </w:r>
            <w:r w:rsidRPr="0026153A">
              <w:rPr>
                <w:rFonts w:ascii="Tahoma" w:hAnsi="Tahoma" w:cs="Tahoma"/>
                <w:i/>
                <w:iCs/>
                <w:sz w:val="20"/>
                <w:szCs w:val="20"/>
              </w:rPr>
              <w:t>ex</w:t>
            </w:r>
            <w:r w:rsidRPr="0026153A">
              <w:rPr>
                <w:rFonts w:ascii="Tahoma" w:hAnsi="Tahoma" w:cs="Tahoma"/>
                <w:sz w:val="20"/>
                <w:szCs w:val="20"/>
              </w:rPr>
              <w:t xml:space="preserve"> art. 184 TUF (“Abuso di informazioni privilegiate”), presupposto ex art. 25-sexies “Abusi di mercato”, con specifico riferimento alla condotta di “insider trading secondario”</w:t>
            </w:r>
            <w:r w:rsidRPr="0026153A">
              <w:rPr>
                <w:rFonts w:asciiTheme="majorHAnsi" w:eastAsiaTheme="minorEastAsia" w:cs="Calibri"/>
                <w:color w:val="000000"/>
                <w:kern w:val="24"/>
                <w:sz w:val="20"/>
                <w:szCs w:val="20"/>
              </w:rPr>
              <w:t xml:space="preserve"> </w:t>
            </w:r>
            <w:r w:rsidRPr="0026153A">
              <w:rPr>
                <w:rFonts w:ascii="Tahoma" w:hAnsi="Tahoma" w:cs="Tahoma"/>
                <w:sz w:val="20"/>
                <w:szCs w:val="20"/>
              </w:rPr>
              <w:t>introdotta al nuovo comma 3.</w:t>
            </w:r>
          </w:p>
          <w:p w14:paraId="06005194" w14:textId="77777777" w:rsidR="007D50E5" w:rsidRPr="0026153A" w:rsidRDefault="007D50E5" w:rsidP="00753407">
            <w:pPr>
              <w:pStyle w:val="Paragrafoelenco"/>
              <w:numPr>
                <w:ilvl w:val="0"/>
                <w:numId w:val="62"/>
              </w:numPr>
              <w:tabs>
                <w:tab w:val="right" w:pos="4137"/>
              </w:tabs>
              <w:rPr>
                <w:rFonts w:ascii="Tahoma" w:hAnsi="Tahoma" w:cs="Tahoma"/>
                <w:sz w:val="20"/>
                <w:szCs w:val="20"/>
              </w:rPr>
            </w:pPr>
            <w:r w:rsidRPr="0026153A">
              <w:rPr>
                <w:rFonts w:ascii="Tahoma" w:hAnsi="Tahoma" w:cs="Tahoma"/>
                <w:sz w:val="20"/>
                <w:szCs w:val="20"/>
              </w:rPr>
              <w:t>estensione</w:t>
            </w:r>
            <w:r w:rsidRPr="0026153A">
              <w:rPr>
                <w:rFonts w:ascii="Tahoma" w:eastAsiaTheme="minorEastAsia" w:hAnsi="Tahoma" w:cs="Tahoma"/>
                <w:color w:val="000000"/>
                <w:kern w:val="24"/>
                <w:sz w:val="20"/>
                <w:szCs w:val="20"/>
              </w:rPr>
              <w:t xml:space="preserve"> </w:t>
            </w:r>
            <w:r w:rsidRPr="0026153A">
              <w:rPr>
                <w:rFonts w:ascii="Tahoma" w:hAnsi="Tahoma" w:cs="Tahoma"/>
                <w:bCs/>
                <w:color w:val="000000"/>
                <w:kern w:val="24"/>
                <w:sz w:val="20"/>
                <w:szCs w:val="20"/>
              </w:rPr>
              <w:t>ai sensi della Legge 28 marzo 2022, n. 25</w:t>
            </w:r>
            <w:r w:rsidRPr="0026153A">
              <w:rPr>
                <w:rFonts w:ascii="Tahoma" w:hAnsi="Tahoma" w:cs="Tahoma"/>
                <w:b/>
                <w:bCs/>
                <w:color w:val="000000"/>
                <w:kern w:val="24"/>
                <w:sz w:val="20"/>
                <w:szCs w:val="20"/>
              </w:rPr>
              <w:t xml:space="preserve"> </w:t>
            </w:r>
            <w:r w:rsidRPr="0026153A">
              <w:rPr>
                <w:rFonts w:ascii="Tahoma" w:hAnsi="Tahoma" w:cs="Tahoma"/>
                <w:color w:val="000000"/>
                <w:kern w:val="24"/>
                <w:sz w:val="20"/>
                <w:szCs w:val="20"/>
              </w:rPr>
              <w:t>di conversione con modificazioni del decreto-legge 27 gennaio 2022, n. 4</w:t>
            </w:r>
            <w:r w:rsidRPr="0026153A">
              <w:rPr>
                <w:rFonts w:ascii="Tahoma" w:hAnsi="Tahoma" w:cs="Tahoma"/>
                <w:sz w:val="20"/>
                <w:szCs w:val="20"/>
              </w:rPr>
              <w:t xml:space="preserve">, estensione delle fattispecie di cui agli artt. 316-bis (“Malversazione a danno dello Stato”), 316-ter (“Indebita percezione di erogazioni a danno dello Stato”) e 640-bis (“Truffa aggravata per il conseguimento di erogazioni pubbliche”) c.p., reati presupposto già richiamati dall’art. 24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231/01.</w:t>
            </w:r>
          </w:p>
          <w:p w14:paraId="554656B5" w14:textId="77777777" w:rsidR="007D50E5" w:rsidRPr="0026153A" w:rsidRDefault="007D50E5" w:rsidP="00753407">
            <w:pPr>
              <w:pStyle w:val="Paragrafoelenco"/>
              <w:numPr>
                <w:ilvl w:val="0"/>
                <w:numId w:val="62"/>
              </w:numPr>
              <w:tabs>
                <w:tab w:val="right" w:pos="4137"/>
              </w:tabs>
              <w:rPr>
                <w:rFonts w:ascii="Tahoma" w:hAnsi="Tahoma" w:cs="Tahoma"/>
                <w:sz w:val="20"/>
                <w:szCs w:val="20"/>
              </w:rPr>
            </w:pPr>
            <w:r w:rsidRPr="0026153A">
              <w:rPr>
                <w:rFonts w:ascii="Tahoma" w:hAnsi="Tahoma" w:cs="Tahoma"/>
                <w:sz w:val="20"/>
                <w:szCs w:val="20"/>
                <w:lang w:eastAsia="ar-SA"/>
              </w:rPr>
              <w:t xml:space="preserve">Introduzione </w:t>
            </w:r>
            <w:r w:rsidRPr="0026153A">
              <w:rPr>
                <w:rFonts w:ascii="Tahoma" w:hAnsi="Tahoma" w:cs="Tahoma"/>
                <w:bCs/>
                <w:sz w:val="20"/>
                <w:szCs w:val="20"/>
                <w:lang w:eastAsia="ar-SA"/>
              </w:rPr>
              <w:t xml:space="preserve">ai sensi della Legge 9 marzo 2022, n. 22 </w:t>
            </w:r>
            <w:r w:rsidRPr="0026153A">
              <w:rPr>
                <w:rFonts w:ascii="Tahoma" w:hAnsi="Tahoma" w:cs="Tahoma"/>
                <w:sz w:val="20"/>
                <w:szCs w:val="20"/>
                <w:lang w:eastAsia="ar-SA"/>
              </w:rPr>
              <w:t xml:space="preserve">delle “Disposizioni in materia di reati contro il patrimonio culturale” introdotti nel </w:t>
            </w:r>
            <w:proofErr w:type="spellStart"/>
            <w:r w:rsidRPr="0026153A">
              <w:rPr>
                <w:rFonts w:ascii="Tahoma" w:hAnsi="Tahoma" w:cs="Tahoma"/>
                <w:sz w:val="20"/>
                <w:szCs w:val="20"/>
                <w:lang w:eastAsia="ar-SA"/>
              </w:rPr>
              <w:t>D.Lgs.</w:t>
            </w:r>
            <w:proofErr w:type="spellEnd"/>
            <w:r w:rsidRPr="0026153A">
              <w:rPr>
                <w:rFonts w:ascii="Tahoma" w:hAnsi="Tahoma" w:cs="Tahoma"/>
                <w:sz w:val="20"/>
                <w:szCs w:val="20"/>
                <w:lang w:eastAsia="ar-SA"/>
              </w:rPr>
              <w:t xml:space="preserve"> 231/01 divisi in due articoli, con l’obiettivo di riformare le disposizioni penali a tutela del patrimonio culturale:</w:t>
            </w:r>
          </w:p>
          <w:p w14:paraId="06794396" w14:textId="77777777" w:rsidR="007D50E5" w:rsidRPr="0026153A" w:rsidRDefault="007D50E5" w:rsidP="00753407">
            <w:pPr>
              <w:pStyle w:val="Paragrafoelenco"/>
              <w:numPr>
                <w:ilvl w:val="0"/>
                <w:numId w:val="62"/>
              </w:numPr>
              <w:tabs>
                <w:tab w:val="right" w:pos="4137"/>
              </w:tabs>
              <w:rPr>
                <w:rFonts w:ascii="Tahoma" w:hAnsi="Tahoma" w:cs="Tahoma"/>
                <w:sz w:val="20"/>
                <w:szCs w:val="20"/>
              </w:rPr>
            </w:pPr>
            <w:r w:rsidRPr="0026153A">
              <w:rPr>
                <w:rFonts w:ascii="Tahoma" w:hAnsi="Tahoma" w:cs="Tahoma"/>
                <w:sz w:val="20"/>
                <w:szCs w:val="20"/>
              </w:rPr>
              <w:t>delitti contro il patrimonio culturale (Art. 25-septiesdecies):</w:t>
            </w:r>
          </w:p>
          <w:p w14:paraId="75227F32" w14:textId="77777777" w:rsidR="007D50E5" w:rsidRPr="0026153A" w:rsidRDefault="007D50E5" w:rsidP="00753407">
            <w:pPr>
              <w:pStyle w:val="Paragrafoelenco"/>
              <w:numPr>
                <w:ilvl w:val="0"/>
                <w:numId w:val="63"/>
              </w:numPr>
              <w:rPr>
                <w:rFonts w:ascii="Tahoma" w:hAnsi="Tahoma" w:cs="Tahoma"/>
                <w:b/>
                <w:bCs/>
                <w:iCs/>
                <w:sz w:val="20"/>
                <w:szCs w:val="20"/>
              </w:rPr>
            </w:pPr>
            <w:r w:rsidRPr="0026153A">
              <w:rPr>
                <w:rStyle w:val="Enfasigrassetto"/>
                <w:rFonts w:ascii="Tahoma" w:hAnsi="Tahoma" w:cs="Tahoma"/>
                <w:b w:val="0"/>
                <w:bCs w:val="0"/>
                <w:color w:val="000000"/>
                <w:sz w:val="20"/>
                <w:szCs w:val="20"/>
                <w:shd w:val="clear" w:color="auto" w:fill="F6F6F6"/>
              </w:rPr>
              <w:t>furto di beni culturali </w:t>
            </w:r>
            <w:r w:rsidRPr="0026153A">
              <w:rPr>
                <w:rFonts w:ascii="Tahoma" w:hAnsi="Tahoma" w:cs="Tahoma"/>
                <w:iCs/>
                <w:sz w:val="20"/>
                <w:szCs w:val="20"/>
              </w:rPr>
              <w:t>(</w:t>
            </w:r>
            <w:r w:rsidRPr="0026153A">
              <w:rPr>
                <w:rFonts w:ascii="Tahoma" w:hAnsi="Tahoma" w:cs="Tahoma"/>
                <w:sz w:val="20"/>
                <w:szCs w:val="20"/>
              </w:rPr>
              <w:t>Art. 518-bis c.p.</w:t>
            </w:r>
            <w:r w:rsidRPr="0026153A">
              <w:rPr>
                <w:rFonts w:ascii="Tahoma" w:hAnsi="Tahoma" w:cs="Tahoma"/>
                <w:iCs/>
                <w:sz w:val="20"/>
                <w:szCs w:val="20"/>
              </w:rPr>
              <w:t>)</w:t>
            </w:r>
          </w:p>
          <w:p w14:paraId="477699B9" w14:textId="77777777" w:rsidR="007D50E5" w:rsidRPr="0026153A" w:rsidRDefault="007D50E5" w:rsidP="00753407">
            <w:pPr>
              <w:pStyle w:val="Paragrafoelenco"/>
              <w:numPr>
                <w:ilvl w:val="0"/>
                <w:numId w:val="63"/>
              </w:numPr>
              <w:rPr>
                <w:rFonts w:ascii="Tahoma" w:hAnsi="Tahoma" w:cs="Tahoma"/>
                <w:sz w:val="20"/>
                <w:szCs w:val="20"/>
              </w:rPr>
            </w:pPr>
            <w:r w:rsidRPr="0026153A">
              <w:rPr>
                <w:rFonts w:ascii="Tahoma" w:hAnsi="Tahoma" w:cs="Tahoma"/>
                <w:color w:val="000000"/>
                <w:sz w:val="20"/>
                <w:szCs w:val="20"/>
                <w:shd w:val="clear" w:color="auto" w:fill="FFFFFF"/>
              </w:rPr>
              <w:t>appropriazione indebita di beni culturali</w:t>
            </w:r>
            <w:r w:rsidRPr="0026153A">
              <w:rPr>
                <w:rFonts w:ascii="Tahoma" w:hAnsi="Tahoma" w:cs="Tahoma"/>
                <w:sz w:val="20"/>
                <w:szCs w:val="20"/>
              </w:rPr>
              <w:t xml:space="preserve"> </w:t>
            </w:r>
            <w:r w:rsidRPr="0026153A">
              <w:rPr>
                <w:rFonts w:ascii="Tahoma" w:hAnsi="Tahoma" w:cs="Tahoma"/>
                <w:iCs/>
                <w:sz w:val="20"/>
                <w:szCs w:val="20"/>
              </w:rPr>
              <w:t>(</w:t>
            </w:r>
            <w:r w:rsidRPr="0026153A">
              <w:rPr>
                <w:rFonts w:ascii="Tahoma" w:hAnsi="Tahoma" w:cs="Tahoma"/>
                <w:color w:val="000000"/>
                <w:sz w:val="20"/>
                <w:szCs w:val="20"/>
                <w:shd w:val="clear" w:color="auto" w:fill="FFFFFF"/>
              </w:rPr>
              <w:t>Art. 518-ter</w:t>
            </w:r>
            <w:r w:rsidRPr="0026153A">
              <w:rPr>
                <w:rFonts w:ascii="Tahoma" w:hAnsi="Tahoma" w:cs="Tahoma"/>
                <w:sz w:val="20"/>
                <w:szCs w:val="20"/>
              </w:rPr>
              <w:t xml:space="preserve"> c.p.</w:t>
            </w:r>
            <w:r w:rsidRPr="0026153A">
              <w:rPr>
                <w:rFonts w:ascii="Tahoma" w:hAnsi="Tahoma" w:cs="Tahoma"/>
                <w:iCs/>
                <w:sz w:val="20"/>
                <w:szCs w:val="20"/>
              </w:rPr>
              <w:t>);</w:t>
            </w:r>
          </w:p>
          <w:p w14:paraId="2BF43217" w14:textId="77777777" w:rsidR="007D50E5" w:rsidRPr="0026153A" w:rsidRDefault="007D50E5" w:rsidP="00753407">
            <w:pPr>
              <w:pStyle w:val="Paragrafoelenco"/>
              <w:numPr>
                <w:ilvl w:val="0"/>
                <w:numId w:val="63"/>
              </w:numPr>
              <w:rPr>
                <w:rFonts w:ascii="Tahoma" w:hAnsi="Tahoma" w:cs="Tahoma"/>
                <w:sz w:val="20"/>
                <w:szCs w:val="20"/>
              </w:rPr>
            </w:pPr>
            <w:r w:rsidRPr="0026153A">
              <w:rPr>
                <w:rFonts w:ascii="Tahoma" w:hAnsi="Tahoma" w:cs="Tahoma"/>
                <w:color w:val="000000"/>
                <w:sz w:val="20"/>
                <w:szCs w:val="20"/>
                <w:shd w:val="clear" w:color="auto" w:fill="FFFFFF"/>
              </w:rPr>
              <w:t>appropriazione indebita di beni culturali</w:t>
            </w:r>
            <w:r w:rsidRPr="0026153A">
              <w:rPr>
                <w:rFonts w:ascii="Tahoma" w:hAnsi="Tahoma" w:cs="Tahoma"/>
                <w:sz w:val="20"/>
                <w:szCs w:val="20"/>
              </w:rPr>
              <w:t xml:space="preserve"> </w:t>
            </w:r>
            <w:r w:rsidRPr="0026153A">
              <w:rPr>
                <w:rFonts w:ascii="Tahoma" w:hAnsi="Tahoma" w:cs="Tahoma"/>
                <w:iCs/>
                <w:sz w:val="20"/>
                <w:szCs w:val="20"/>
              </w:rPr>
              <w:t>(</w:t>
            </w:r>
            <w:r w:rsidRPr="0026153A">
              <w:rPr>
                <w:rFonts w:ascii="Tahoma" w:hAnsi="Tahoma" w:cs="Tahoma"/>
                <w:color w:val="000000"/>
                <w:sz w:val="20"/>
                <w:szCs w:val="20"/>
                <w:shd w:val="clear" w:color="auto" w:fill="FFFFFF"/>
              </w:rPr>
              <w:t>Art. 518-quater</w:t>
            </w:r>
            <w:r w:rsidRPr="0026153A">
              <w:rPr>
                <w:rFonts w:ascii="Tahoma" w:hAnsi="Tahoma" w:cs="Tahoma"/>
                <w:sz w:val="20"/>
                <w:szCs w:val="20"/>
              </w:rPr>
              <w:t xml:space="preserve"> c.p.</w:t>
            </w:r>
            <w:r w:rsidRPr="0026153A">
              <w:rPr>
                <w:rFonts w:ascii="Tahoma" w:hAnsi="Tahoma" w:cs="Tahoma"/>
                <w:iCs/>
                <w:sz w:val="20"/>
                <w:szCs w:val="20"/>
              </w:rPr>
              <w:t>);</w:t>
            </w:r>
          </w:p>
          <w:p w14:paraId="523254B3" w14:textId="77777777" w:rsidR="007D50E5" w:rsidRPr="0026153A" w:rsidRDefault="007D50E5" w:rsidP="00753407">
            <w:pPr>
              <w:pStyle w:val="Paragrafoelenco"/>
              <w:numPr>
                <w:ilvl w:val="0"/>
                <w:numId w:val="63"/>
              </w:numPr>
              <w:rPr>
                <w:rFonts w:ascii="Tahoma" w:hAnsi="Tahoma" w:cs="Tahoma"/>
                <w:iCs/>
                <w:sz w:val="20"/>
                <w:szCs w:val="20"/>
              </w:rPr>
            </w:pPr>
            <w:r w:rsidRPr="0026153A">
              <w:rPr>
                <w:rFonts w:ascii="Tahoma" w:hAnsi="Tahoma" w:cs="Tahoma"/>
                <w:color w:val="292929"/>
                <w:spacing w:val="3"/>
                <w:sz w:val="20"/>
                <w:szCs w:val="20"/>
                <w:shd w:val="clear" w:color="auto" w:fill="FFFFFF"/>
              </w:rPr>
              <w:t>falsificazione in scrittura privata relativa a beni culturali</w:t>
            </w:r>
            <w:r w:rsidRPr="0026153A">
              <w:rPr>
                <w:rFonts w:ascii="Tahoma" w:hAnsi="Tahoma" w:cs="Tahoma"/>
                <w:iCs/>
                <w:sz w:val="20"/>
                <w:szCs w:val="20"/>
              </w:rPr>
              <w:t xml:space="preserve"> </w:t>
            </w:r>
          </w:p>
          <w:p w14:paraId="6FE847A4" w14:textId="77777777" w:rsidR="007D50E5" w:rsidRPr="0026153A" w:rsidRDefault="007D50E5" w:rsidP="00753407">
            <w:pPr>
              <w:pStyle w:val="Paragrafoelenco"/>
              <w:numPr>
                <w:ilvl w:val="0"/>
                <w:numId w:val="63"/>
              </w:numPr>
              <w:rPr>
                <w:rFonts w:ascii="Tahoma" w:hAnsi="Tahoma" w:cs="Tahoma"/>
                <w:iCs/>
                <w:sz w:val="20"/>
                <w:szCs w:val="20"/>
              </w:rPr>
            </w:pPr>
            <w:r w:rsidRPr="0026153A">
              <w:rPr>
                <w:rFonts w:ascii="Tahoma" w:hAnsi="Tahoma" w:cs="Tahoma"/>
                <w:iCs/>
                <w:sz w:val="20"/>
                <w:szCs w:val="20"/>
              </w:rPr>
              <w:t>(</w:t>
            </w:r>
            <w:r w:rsidRPr="0026153A">
              <w:rPr>
                <w:rFonts w:ascii="Tahoma" w:hAnsi="Tahoma" w:cs="Tahoma"/>
                <w:color w:val="000000"/>
                <w:sz w:val="20"/>
                <w:szCs w:val="20"/>
                <w:shd w:val="clear" w:color="auto" w:fill="FFFFFF"/>
              </w:rPr>
              <w:t>Art. 518-octies</w:t>
            </w:r>
            <w:r w:rsidRPr="0026153A">
              <w:rPr>
                <w:rFonts w:ascii="Tahoma" w:hAnsi="Tahoma" w:cs="Tahoma"/>
                <w:sz w:val="20"/>
                <w:szCs w:val="20"/>
              </w:rPr>
              <w:t xml:space="preserve"> c.p.</w:t>
            </w:r>
            <w:r w:rsidRPr="0026153A">
              <w:rPr>
                <w:rFonts w:ascii="Tahoma" w:hAnsi="Tahoma" w:cs="Tahoma"/>
                <w:iCs/>
                <w:sz w:val="20"/>
                <w:szCs w:val="20"/>
              </w:rPr>
              <w:t>);</w:t>
            </w:r>
          </w:p>
          <w:p w14:paraId="3D115F01" w14:textId="77777777" w:rsidR="007D50E5" w:rsidRPr="0026153A" w:rsidRDefault="007D50E5" w:rsidP="00753407">
            <w:pPr>
              <w:pStyle w:val="Corpodeltesto21"/>
              <w:numPr>
                <w:ilvl w:val="0"/>
                <w:numId w:val="63"/>
              </w:numPr>
              <w:spacing w:after="0" w:line="240" w:lineRule="auto"/>
              <w:rPr>
                <w:rFonts w:ascii="Tahoma" w:hAnsi="Tahoma" w:cs="Tahoma"/>
                <w:sz w:val="20"/>
                <w:szCs w:val="20"/>
              </w:rPr>
            </w:pPr>
            <w:r w:rsidRPr="0026153A">
              <w:rPr>
                <w:rFonts w:ascii="Tahoma" w:hAnsi="Tahoma" w:cs="Tahoma"/>
                <w:color w:val="000000"/>
                <w:sz w:val="20"/>
                <w:szCs w:val="20"/>
                <w:shd w:val="clear" w:color="auto" w:fill="FFFFFF"/>
              </w:rPr>
              <w:t>violazioni in materia di alienazione di beni culturali</w:t>
            </w:r>
            <w:r w:rsidRPr="0026153A">
              <w:rPr>
                <w:rFonts w:ascii="Tahoma" w:hAnsi="Tahoma" w:cs="Tahoma"/>
                <w:sz w:val="20"/>
                <w:szCs w:val="20"/>
              </w:rPr>
              <w:t xml:space="preserve"> </w:t>
            </w:r>
            <w:r w:rsidRPr="0026153A">
              <w:rPr>
                <w:rFonts w:ascii="Tahoma" w:hAnsi="Tahoma" w:cs="Tahoma"/>
                <w:iCs/>
                <w:sz w:val="20"/>
                <w:szCs w:val="20"/>
              </w:rPr>
              <w:t>(</w:t>
            </w:r>
            <w:r w:rsidRPr="0026153A">
              <w:rPr>
                <w:rFonts w:ascii="Tahoma" w:hAnsi="Tahoma" w:cs="Tahoma"/>
                <w:color w:val="000000"/>
                <w:sz w:val="20"/>
                <w:szCs w:val="20"/>
                <w:shd w:val="clear" w:color="auto" w:fill="FFFFFF"/>
              </w:rPr>
              <w:t>Art. 518-novies</w:t>
            </w:r>
            <w:r w:rsidRPr="0026153A">
              <w:rPr>
                <w:rFonts w:ascii="Tahoma" w:hAnsi="Tahoma" w:cs="Tahoma"/>
                <w:sz w:val="20"/>
                <w:szCs w:val="20"/>
              </w:rPr>
              <w:t xml:space="preserve"> c.p.</w:t>
            </w:r>
            <w:r w:rsidRPr="0026153A">
              <w:rPr>
                <w:rFonts w:ascii="Tahoma" w:hAnsi="Tahoma" w:cs="Tahoma"/>
                <w:iCs/>
                <w:sz w:val="20"/>
                <w:szCs w:val="20"/>
              </w:rPr>
              <w:t>);</w:t>
            </w:r>
          </w:p>
          <w:p w14:paraId="5E769017" w14:textId="77777777" w:rsidR="007D50E5" w:rsidRPr="0026153A" w:rsidRDefault="007D50E5" w:rsidP="00753407">
            <w:pPr>
              <w:pStyle w:val="Paragrafoelenco"/>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color w:val="19191A"/>
                <w:sz w:val="20"/>
                <w:szCs w:val="20"/>
              </w:rPr>
            </w:pPr>
            <w:r w:rsidRPr="0026153A">
              <w:rPr>
                <w:rFonts w:ascii="Tahoma" w:hAnsi="Tahoma" w:cs="Tahoma"/>
                <w:color w:val="19191A"/>
                <w:sz w:val="20"/>
                <w:szCs w:val="20"/>
              </w:rPr>
              <w:t xml:space="preserve">importazione illecita di beni culturali </w:t>
            </w:r>
            <w:r w:rsidRPr="0026153A">
              <w:rPr>
                <w:rFonts w:ascii="Tahoma" w:hAnsi="Tahoma" w:cs="Tahoma"/>
                <w:iCs/>
                <w:sz w:val="20"/>
                <w:szCs w:val="20"/>
              </w:rPr>
              <w:t>(</w:t>
            </w:r>
            <w:r w:rsidRPr="0026153A">
              <w:rPr>
                <w:rFonts w:ascii="Tahoma" w:hAnsi="Tahoma" w:cs="Tahoma"/>
                <w:color w:val="000000"/>
                <w:sz w:val="20"/>
                <w:szCs w:val="20"/>
                <w:shd w:val="clear" w:color="auto" w:fill="FFFFFF"/>
              </w:rPr>
              <w:t>Art. 518-decies</w:t>
            </w:r>
            <w:r w:rsidRPr="0026153A">
              <w:rPr>
                <w:rFonts w:ascii="Tahoma" w:hAnsi="Tahoma" w:cs="Tahoma"/>
                <w:sz w:val="20"/>
                <w:szCs w:val="20"/>
              </w:rPr>
              <w:t xml:space="preserve"> c.p.</w:t>
            </w:r>
            <w:r w:rsidRPr="0026153A">
              <w:rPr>
                <w:rFonts w:ascii="Tahoma" w:hAnsi="Tahoma" w:cs="Tahoma"/>
                <w:iCs/>
                <w:sz w:val="20"/>
                <w:szCs w:val="20"/>
              </w:rPr>
              <w:t>);</w:t>
            </w:r>
          </w:p>
          <w:p w14:paraId="05829D53" w14:textId="77777777" w:rsidR="007D50E5" w:rsidRPr="0026153A" w:rsidRDefault="007D50E5" w:rsidP="00753407">
            <w:pPr>
              <w:pStyle w:val="Corpodeltesto21"/>
              <w:numPr>
                <w:ilvl w:val="0"/>
                <w:numId w:val="63"/>
              </w:numPr>
              <w:spacing w:after="0" w:line="240" w:lineRule="auto"/>
              <w:rPr>
                <w:rFonts w:ascii="Tahoma" w:hAnsi="Tahoma" w:cs="Tahoma"/>
                <w:b/>
                <w:bCs/>
                <w:iCs/>
                <w:sz w:val="20"/>
                <w:szCs w:val="20"/>
              </w:rPr>
            </w:pPr>
            <w:r w:rsidRPr="0026153A">
              <w:rPr>
                <w:rFonts w:ascii="Tahoma" w:hAnsi="Tahoma" w:cs="Tahoma"/>
                <w:color w:val="292929"/>
                <w:spacing w:val="3"/>
                <w:sz w:val="20"/>
                <w:szCs w:val="20"/>
                <w:shd w:val="clear" w:color="auto" w:fill="FFFFFF"/>
              </w:rPr>
              <w:t>uscita o esportazione illecite di beni culturali</w:t>
            </w:r>
            <w:r w:rsidRPr="0026153A">
              <w:rPr>
                <w:rFonts w:ascii="Tahoma" w:hAnsi="Tahoma" w:cs="Tahoma"/>
                <w:iCs/>
                <w:sz w:val="20"/>
                <w:szCs w:val="20"/>
              </w:rPr>
              <w:t xml:space="preserve"> (</w:t>
            </w:r>
            <w:r w:rsidRPr="0026153A">
              <w:rPr>
                <w:rFonts w:ascii="Tahoma" w:hAnsi="Tahoma" w:cs="Tahoma"/>
                <w:color w:val="000000"/>
                <w:sz w:val="20"/>
                <w:szCs w:val="20"/>
                <w:shd w:val="clear" w:color="auto" w:fill="FFFFFF"/>
              </w:rPr>
              <w:t>Art. 518-undecies</w:t>
            </w:r>
            <w:r w:rsidRPr="0026153A">
              <w:rPr>
                <w:rFonts w:ascii="Tahoma" w:hAnsi="Tahoma" w:cs="Tahoma"/>
                <w:sz w:val="20"/>
                <w:szCs w:val="20"/>
              </w:rPr>
              <w:t xml:space="preserve"> c.p.</w:t>
            </w:r>
            <w:r w:rsidRPr="0026153A">
              <w:rPr>
                <w:rFonts w:ascii="Tahoma" w:hAnsi="Tahoma" w:cs="Tahoma"/>
                <w:iCs/>
                <w:sz w:val="20"/>
                <w:szCs w:val="20"/>
              </w:rPr>
              <w:t>);</w:t>
            </w:r>
          </w:p>
          <w:p w14:paraId="7EDA19E4" w14:textId="77777777" w:rsidR="007D50E5" w:rsidRPr="0026153A" w:rsidRDefault="007D50E5" w:rsidP="00753407">
            <w:pPr>
              <w:pStyle w:val="Corpodeltesto21"/>
              <w:numPr>
                <w:ilvl w:val="0"/>
                <w:numId w:val="63"/>
              </w:numPr>
              <w:spacing w:after="0" w:line="240" w:lineRule="auto"/>
              <w:rPr>
                <w:rFonts w:ascii="Tahoma" w:hAnsi="Tahoma" w:cs="Tahoma"/>
                <w:iCs/>
                <w:color w:val="000000" w:themeColor="text1"/>
                <w:sz w:val="20"/>
                <w:szCs w:val="20"/>
              </w:rPr>
            </w:pPr>
            <w:r w:rsidRPr="0026153A">
              <w:rPr>
                <w:rFonts w:ascii="Tahoma" w:hAnsi="Tahoma" w:cs="Tahoma"/>
                <w:color w:val="000000" w:themeColor="text1"/>
                <w:sz w:val="20"/>
                <w:szCs w:val="20"/>
                <w:shd w:val="clear" w:color="auto" w:fill="FFFFFF"/>
              </w:rPr>
              <w:t>distruzione, dispersione, deterioramento, deturpamento, imbrattamento e uso illecito di beni culturali o paesaggistici</w:t>
            </w:r>
            <w:r w:rsidRPr="0026153A">
              <w:rPr>
                <w:rFonts w:ascii="Tahoma" w:hAnsi="Tahoma" w:cs="Tahoma"/>
                <w:iCs/>
                <w:color w:val="000000" w:themeColor="text1"/>
                <w:sz w:val="20"/>
                <w:szCs w:val="20"/>
              </w:rPr>
              <w:t xml:space="preserve"> </w:t>
            </w:r>
          </w:p>
          <w:p w14:paraId="10204E7F" w14:textId="77777777" w:rsidR="007D50E5" w:rsidRPr="0026153A" w:rsidRDefault="007D50E5" w:rsidP="00753407">
            <w:pPr>
              <w:pStyle w:val="Corpodeltesto21"/>
              <w:numPr>
                <w:ilvl w:val="0"/>
                <w:numId w:val="63"/>
              </w:numPr>
              <w:spacing w:after="0" w:line="240" w:lineRule="auto"/>
              <w:rPr>
                <w:rFonts w:ascii="Tahoma" w:hAnsi="Tahoma" w:cs="Tahoma"/>
                <w:iCs/>
                <w:sz w:val="20"/>
                <w:szCs w:val="20"/>
              </w:rPr>
            </w:pPr>
            <w:r w:rsidRPr="0026153A">
              <w:rPr>
                <w:rFonts w:ascii="Tahoma" w:hAnsi="Tahoma" w:cs="Tahoma"/>
                <w:iCs/>
                <w:sz w:val="20"/>
                <w:szCs w:val="20"/>
              </w:rPr>
              <w:t>(</w:t>
            </w:r>
            <w:r w:rsidRPr="0026153A">
              <w:rPr>
                <w:rFonts w:ascii="Tahoma" w:hAnsi="Tahoma" w:cs="Tahoma"/>
                <w:color w:val="000000"/>
                <w:sz w:val="20"/>
                <w:szCs w:val="20"/>
                <w:shd w:val="clear" w:color="auto" w:fill="FFFFFF"/>
              </w:rPr>
              <w:t>Art. 518-duodecies</w:t>
            </w:r>
            <w:r w:rsidRPr="0026153A">
              <w:rPr>
                <w:rFonts w:ascii="Tahoma" w:hAnsi="Tahoma" w:cs="Tahoma"/>
                <w:sz w:val="20"/>
                <w:szCs w:val="20"/>
              </w:rPr>
              <w:t xml:space="preserve"> c.p.</w:t>
            </w:r>
            <w:r w:rsidRPr="0026153A">
              <w:rPr>
                <w:rFonts w:ascii="Tahoma" w:hAnsi="Tahoma" w:cs="Tahoma"/>
                <w:iCs/>
                <w:sz w:val="20"/>
                <w:szCs w:val="20"/>
              </w:rPr>
              <w:t>);</w:t>
            </w:r>
          </w:p>
          <w:p w14:paraId="42700B9E" w14:textId="77777777" w:rsidR="007D50E5" w:rsidRPr="0026153A" w:rsidRDefault="007D50E5" w:rsidP="00753407">
            <w:pPr>
              <w:pStyle w:val="Corpodeltesto21"/>
              <w:numPr>
                <w:ilvl w:val="0"/>
                <w:numId w:val="63"/>
              </w:numPr>
              <w:spacing w:after="0" w:line="240" w:lineRule="auto"/>
              <w:rPr>
                <w:rFonts w:ascii="Tahoma" w:hAnsi="Tahoma" w:cs="Tahoma"/>
                <w:iCs/>
                <w:color w:val="000000" w:themeColor="text1"/>
                <w:sz w:val="20"/>
                <w:szCs w:val="20"/>
              </w:rPr>
            </w:pPr>
            <w:r w:rsidRPr="0026153A">
              <w:rPr>
                <w:rFonts w:ascii="Tahoma" w:hAnsi="Tahoma" w:cs="Tahoma"/>
                <w:color w:val="000000" w:themeColor="text1"/>
                <w:sz w:val="20"/>
                <w:szCs w:val="20"/>
                <w:shd w:val="clear" w:color="auto" w:fill="FFFFFF"/>
              </w:rPr>
              <w:t>contraffazione di opere d'arte</w:t>
            </w:r>
            <w:r w:rsidRPr="0026153A">
              <w:rPr>
                <w:rFonts w:ascii="Tahoma" w:hAnsi="Tahoma" w:cs="Tahoma"/>
                <w:iCs/>
                <w:color w:val="000000" w:themeColor="text1"/>
                <w:sz w:val="20"/>
                <w:szCs w:val="20"/>
              </w:rPr>
              <w:t xml:space="preserve"> </w:t>
            </w:r>
            <w:r w:rsidRPr="0026153A">
              <w:rPr>
                <w:rFonts w:ascii="Tahoma" w:hAnsi="Tahoma" w:cs="Tahoma"/>
                <w:iCs/>
                <w:sz w:val="20"/>
                <w:szCs w:val="20"/>
              </w:rPr>
              <w:t>(</w:t>
            </w:r>
            <w:r w:rsidRPr="0026153A">
              <w:rPr>
                <w:rFonts w:ascii="Tahoma" w:hAnsi="Tahoma" w:cs="Tahoma"/>
                <w:color w:val="000000"/>
                <w:sz w:val="20"/>
                <w:szCs w:val="20"/>
                <w:shd w:val="clear" w:color="auto" w:fill="FFFFFF"/>
              </w:rPr>
              <w:t>Art. 518-quaterdecies</w:t>
            </w:r>
            <w:r w:rsidRPr="0026153A">
              <w:rPr>
                <w:rFonts w:ascii="Tahoma" w:hAnsi="Tahoma" w:cs="Tahoma"/>
                <w:sz w:val="20"/>
                <w:szCs w:val="20"/>
              </w:rPr>
              <w:t xml:space="preserve"> c.p.</w:t>
            </w:r>
            <w:r w:rsidRPr="0026153A">
              <w:rPr>
                <w:rFonts w:ascii="Tahoma" w:hAnsi="Tahoma" w:cs="Tahoma"/>
                <w:iCs/>
                <w:sz w:val="20"/>
                <w:szCs w:val="20"/>
              </w:rPr>
              <w:t>);</w:t>
            </w:r>
          </w:p>
          <w:p w14:paraId="5F7A900D" w14:textId="77777777" w:rsidR="007D50E5" w:rsidRPr="0026153A" w:rsidRDefault="007D50E5" w:rsidP="00753407">
            <w:pPr>
              <w:pStyle w:val="Paragrafoelenco"/>
              <w:numPr>
                <w:ilvl w:val="0"/>
                <w:numId w:val="62"/>
              </w:numPr>
              <w:tabs>
                <w:tab w:val="right" w:pos="4137"/>
              </w:tabs>
              <w:rPr>
                <w:rFonts w:ascii="Tahoma" w:hAnsi="Tahoma" w:cs="Tahoma"/>
                <w:sz w:val="20"/>
                <w:szCs w:val="20"/>
              </w:rPr>
            </w:pPr>
            <w:r w:rsidRPr="0026153A">
              <w:rPr>
                <w:rFonts w:ascii="Tahoma" w:hAnsi="Tahoma" w:cs="Tahoma"/>
                <w:sz w:val="20"/>
                <w:szCs w:val="20"/>
              </w:rPr>
              <w:lastRenderedPageBreak/>
              <w:t>riciclaggio di beni culturali e devastazione e saccheggio di beni culturali e paesaggistici (art. 25-duodevicies):</w:t>
            </w:r>
          </w:p>
          <w:p w14:paraId="7BF532E3" w14:textId="77777777" w:rsidR="007D50E5" w:rsidRPr="0026153A" w:rsidRDefault="007D50E5" w:rsidP="00753407">
            <w:pPr>
              <w:pStyle w:val="Paragrafoelenco"/>
              <w:numPr>
                <w:ilvl w:val="0"/>
                <w:numId w:val="64"/>
              </w:numPr>
              <w:tabs>
                <w:tab w:val="right" w:pos="4137"/>
              </w:tabs>
              <w:rPr>
                <w:rFonts w:ascii="Tahoma" w:hAnsi="Tahoma" w:cs="Tahoma"/>
                <w:sz w:val="20"/>
                <w:szCs w:val="20"/>
              </w:rPr>
            </w:pPr>
            <w:r w:rsidRPr="0026153A">
              <w:rPr>
                <w:rFonts w:ascii="Tahoma" w:hAnsi="Tahoma" w:cs="Tahoma"/>
                <w:sz w:val="20"/>
                <w:szCs w:val="20"/>
              </w:rPr>
              <w:t>riciclaggio di beni culturali (Art. 518-sexies c.p.);</w:t>
            </w:r>
          </w:p>
          <w:p w14:paraId="08AE2B73" w14:textId="77777777" w:rsidR="007D50E5" w:rsidRPr="0026153A" w:rsidRDefault="007D50E5" w:rsidP="007D50E5">
            <w:pPr>
              <w:pStyle w:val="Paragrafoelenco"/>
              <w:numPr>
                <w:ilvl w:val="0"/>
                <w:numId w:val="64"/>
              </w:numPr>
              <w:tabs>
                <w:tab w:val="right" w:pos="4137"/>
              </w:tabs>
              <w:rPr>
                <w:rFonts w:ascii="Tahoma" w:hAnsi="Tahoma" w:cs="Tahoma"/>
                <w:sz w:val="20"/>
                <w:szCs w:val="20"/>
              </w:rPr>
            </w:pPr>
            <w:r w:rsidRPr="0026153A">
              <w:rPr>
                <w:rFonts w:ascii="Tahoma" w:hAnsi="Tahoma" w:cs="Tahoma"/>
                <w:color w:val="000000"/>
                <w:sz w:val="20"/>
                <w:szCs w:val="20"/>
              </w:rPr>
              <w:t>devastazione e saccheggio di beni culturali e paesaggistici</w:t>
            </w:r>
            <w:r w:rsidRPr="0026153A">
              <w:rPr>
                <w:rFonts w:ascii="Tahoma" w:hAnsi="Tahoma" w:cs="Tahoma"/>
                <w:sz w:val="20"/>
                <w:szCs w:val="20"/>
              </w:rPr>
              <w:t xml:space="preserve"> </w:t>
            </w:r>
            <w:r w:rsidRPr="0026153A">
              <w:rPr>
                <w:rFonts w:ascii="Tahoma" w:hAnsi="Tahoma" w:cs="Tahoma"/>
                <w:iCs/>
                <w:sz w:val="20"/>
                <w:szCs w:val="20"/>
              </w:rPr>
              <w:t>(</w:t>
            </w:r>
            <w:r w:rsidRPr="0026153A">
              <w:rPr>
                <w:rFonts w:ascii="Tahoma" w:hAnsi="Tahoma" w:cs="Tahoma"/>
                <w:color w:val="000000"/>
                <w:sz w:val="20"/>
                <w:szCs w:val="20"/>
                <w:shd w:val="clear" w:color="auto" w:fill="FFFFFF"/>
              </w:rPr>
              <w:t>Art. 518-terdecies</w:t>
            </w:r>
            <w:r w:rsidRPr="0026153A">
              <w:rPr>
                <w:rFonts w:ascii="Tahoma" w:hAnsi="Tahoma" w:cs="Tahoma"/>
                <w:sz w:val="20"/>
                <w:szCs w:val="20"/>
              </w:rPr>
              <w:t xml:space="preserve"> c.p.</w:t>
            </w:r>
            <w:r w:rsidRPr="0026153A">
              <w:rPr>
                <w:rFonts w:ascii="Tahoma" w:hAnsi="Tahoma" w:cs="Tahoma"/>
                <w:iCs/>
                <w:sz w:val="20"/>
                <w:szCs w:val="20"/>
              </w:rPr>
              <w:t>).</w:t>
            </w:r>
          </w:p>
          <w:p w14:paraId="1CC58D5B" w14:textId="77777777" w:rsidR="007D50E5" w:rsidRPr="0026153A" w:rsidRDefault="007D50E5" w:rsidP="007D50E5">
            <w:pPr>
              <w:pStyle w:val="Paragrafoelenco"/>
              <w:numPr>
                <w:ilvl w:val="0"/>
                <w:numId w:val="62"/>
              </w:numPr>
              <w:tabs>
                <w:tab w:val="right" w:pos="4137"/>
              </w:tabs>
              <w:rPr>
                <w:rFonts w:ascii="Tahoma" w:hAnsi="Tahoma" w:cs="Tahoma"/>
                <w:sz w:val="20"/>
                <w:szCs w:val="20"/>
              </w:rPr>
            </w:pPr>
            <w:r w:rsidRPr="0026153A">
              <w:rPr>
                <w:rFonts w:ascii="Tahoma" w:hAnsi="Tahoma" w:cs="Tahoma"/>
                <w:sz w:val="20"/>
                <w:szCs w:val="20"/>
              </w:rPr>
              <w:t xml:space="preserve">modifica, ai sensi della norma di cui all’art. 68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10 ottobre 2022, n. 150, della norma di cui all’art. 64, comma 1,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8 giugno 2001, n. 231 in merito ai termini temporali del procedimento per decreto;</w:t>
            </w:r>
          </w:p>
          <w:p w14:paraId="61CCA6D6" w14:textId="77777777" w:rsidR="007D50E5" w:rsidRPr="0026153A" w:rsidRDefault="007D50E5" w:rsidP="007D50E5">
            <w:pPr>
              <w:pStyle w:val="Paragrafoelenco"/>
              <w:numPr>
                <w:ilvl w:val="0"/>
                <w:numId w:val="62"/>
              </w:numPr>
              <w:tabs>
                <w:tab w:val="right" w:pos="4137"/>
              </w:tabs>
              <w:rPr>
                <w:rFonts w:ascii="Tahoma" w:hAnsi="Tahoma" w:cs="Tahoma"/>
                <w:sz w:val="20"/>
                <w:szCs w:val="20"/>
              </w:rPr>
            </w:pPr>
            <w:r w:rsidRPr="0026153A">
              <w:rPr>
                <w:rFonts w:ascii="Tahoma" w:hAnsi="Tahoma" w:cs="Tahoma"/>
                <w:sz w:val="20"/>
                <w:szCs w:val="20"/>
              </w:rPr>
              <w:t xml:space="preserve">modifica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14 luglio 2020, n. 75, di attuazione della direttiva (UE) 2017/1371, relativa alla lotta contro la frode che lede gli interessi finanziari dell'Unione mediante il diritto penale, mediante il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4 ottobre 2022, n. 156</w:t>
            </w:r>
          </w:p>
        </w:tc>
      </w:tr>
      <w:tr w:rsidR="008A4A0D" w:rsidRPr="0026153A" w14:paraId="79C69198" w14:textId="77777777" w:rsidTr="00A53CD8">
        <w:trPr>
          <w:trHeight w:val="5653"/>
        </w:trPr>
        <w:tc>
          <w:tcPr>
            <w:tcW w:w="2045" w:type="dxa"/>
            <w:shd w:val="clear" w:color="auto" w:fill="auto"/>
            <w:vAlign w:val="center"/>
          </w:tcPr>
          <w:p w14:paraId="299C6FD6" w14:textId="49653301" w:rsidR="008A4A0D" w:rsidRDefault="008A4A0D"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Pr>
                <w:rFonts w:ascii="Tahoma" w:hAnsi="Tahoma" w:cs="Tahoma"/>
                <w:sz w:val="20"/>
                <w:szCs w:val="20"/>
              </w:rPr>
              <w:lastRenderedPageBreak/>
              <w:t>6</w:t>
            </w:r>
          </w:p>
        </w:tc>
        <w:tc>
          <w:tcPr>
            <w:tcW w:w="2640" w:type="dxa"/>
            <w:shd w:val="clear" w:color="auto" w:fill="auto"/>
            <w:vAlign w:val="center"/>
          </w:tcPr>
          <w:p w14:paraId="717B26D4" w14:textId="57EB4D99" w:rsidR="008A4A0D" w:rsidRDefault="00117DE4" w:rsidP="0075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ahoma" w:hAnsi="Tahoma" w:cs="Tahoma"/>
                <w:sz w:val="20"/>
                <w:szCs w:val="20"/>
              </w:rPr>
            </w:pPr>
            <w:r w:rsidRPr="00117DE4">
              <w:rPr>
                <w:rFonts w:ascii="Tahoma" w:hAnsi="Tahoma" w:cs="Tahoma"/>
                <w:sz w:val="20"/>
                <w:szCs w:val="20"/>
              </w:rPr>
              <w:t>20/10/</w:t>
            </w:r>
            <w:r w:rsidR="008A4A0D" w:rsidRPr="00117DE4">
              <w:rPr>
                <w:rFonts w:ascii="Tahoma" w:hAnsi="Tahoma" w:cs="Tahoma"/>
                <w:sz w:val="20"/>
                <w:szCs w:val="20"/>
              </w:rPr>
              <w:t>2023</w:t>
            </w:r>
            <w:r w:rsidR="008A4A0D">
              <w:rPr>
                <w:rFonts w:ascii="Tahoma" w:hAnsi="Tahoma" w:cs="Tahoma"/>
                <w:sz w:val="20"/>
                <w:szCs w:val="20"/>
              </w:rPr>
              <w:t xml:space="preserve"> </w:t>
            </w:r>
          </w:p>
        </w:tc>
        <w:tc>
          <w:tcPr>
            <w:tcW w:w="4943" w:type="dxa"/>
            <w:shd w:val="clear" w:color="auto" w:fill="auto"/>
          </w:tcPr>
          <w:p w14:paraId="547A3ABE" w14:textId="77777777" w:rsidR="00B438C3" w:rsidRDefault="00B438C3" w:rsidP="00B438C3">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ahoma" w:hAnsi="Tahoma" w:cs="Tahoma"/>
                <w:sz w:val="20"/>
                <w:szCs w:val="20"/>
                <w:lang w:eastAsia="ar-SA"/>
              </w:rPr>
            </w:pPr>
            <w:r w:rsidRPr="008A4A0D">
              <w:rPr>
                <w:rFonts w:ascii="Tahoma" w:hAnsi="Tahoma" w:cs="Tahoma"/>
                <w:sz w:val="20"/>
                <w:szCs w:val="20"/>
                <w:lang w:eastAsia="ar-SA"/>
              </w:rPr>
              <w:t>Aggiornamento del Modello in relazione a</w:t>
            </w:r>
            <w:r>
              <w:rPr>
                <w:rFonts w:ascii="Tahoma" w:hAnsi="Tahoma" w:cs="Tahoma"/>
                <w:sz w:val="20"/>
                <w:szCs w:val="20"/>
                <w:lang w:eastAsia="ar-SA"/>
              </w:rPr>
              <w:t xml:space="preserve">lla </w:t>
            </w:r>
          </w:p>
          <w:p w14:paraId="702C66F5" w14:textId="77777777" w:rsidR="00B438C3" w:rsidRDefault="00B438C3" w:rsidP="00B438C3">
            <w:pPr>
              <w:pStyle w:val="Paragrafoelenco"/>
              <w:numPr>
                <w:ilvl w:val="0"/>
                <w:numId w:val="96"/>
              </w:numPr>
              <w:tabs>
                <w:tab w:val="left" w:pos="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13" w:hanging="313"/>
              <w:rPr>
                <w:rFonts w:ascii="Tahoma" w:hAnsi="Tahoma" w:cs="Tahoma"/>
                <w:sz w:val="20"/>
                <w:szCs w:val="20"/>
                <w:lang w:eastAsia="ar-SA"/>
              </w:rPr>
            </w:pPr>
            <w:r w:rsidRPr="00331ABE">
              <w:rPr>
                <w:rFonts w:ascii="Tahoma" w:hAnsi="Tahoma" w:cs="Tahoma"/>
                <w:sz w:val="20"/>
                <w:szCs w:val="20"/>
                <w:lang w:eastAsia="ar-SA"/>
              </w:rPr>
              <w:t xml:space="preserve">emanazione del </w:t>
            </w:r>
            <w:proofErr w:type="spellStart"/>
            <w:r w:rsidRPr="00331ABE">
              <w:rPr>
                <w:rFonts w:ascii="Tahoma" w:hAnsi="Tahoma" w:cs="Tahoma"/>
                <w:sz w:val="20"/>
                <w:szCs w:val="20"/>
                <w:lang w:eastAsia="ar-SA"/>
              </w:rPr>
              <w:t>D.Lgs.</w:t>
            </w:r>
            <w:proofErr w:type="spellEnd"/>
            <w:r w:rsidRPr="00331ABE">
              <w:rPr>
                <w:rFonts w:ascii="Tahoma" w:hAnsi="Tahoma" w:cs="Tahoma"/>
                <w:sz w:val="20"/>
                <w:szCs w:val="20"/>
                <w:lang w:eastAsia="ar-SA"/>
              </w:rPr>
              <w:t xml:space="preserve"> n. 19/2023 recante attuazione della direttiva (UE) 2019/2121</w:t>
            </w:r>
            <w:r>
              <w:rPr>
                <w:rFonts w:ascii="Tahoma" w:hAnsi="Tahoma" w:cs="Tahoma"/>
                <w:sz w:val="20"/>
                <w:szCs w:val="20"/>
                <w:lang w:eastAsia="ar-SA"/>
              </w:rPr>
              <w:t xml:space="preserve"> </w:t>
            </w:r>
            <w:r w:rsidRPr="00331ABE">
              <w:rPr>
                <w:rFonts w:ascii="Tahoma" w:hAnsi="Tahoma" w:cs="Tahoma"/>
                <w:sz w:val="20"/>
                <w:szCs w:val="20"/>
                <w:lang w:eastAsia="ar-SA"/>
              </w:rPr>
              <w:t>modificat</w:t>
            </w:r>
            <w:r>
              <w:rPr>
                <w:rFonts w:ascii="Tahoma" w:hAnsi="Tahoma" w:cs="Tahoma"/>
                <w:sz w:val="20"/>
                <w:szCs w:val="20"/>
                <w:lang w:eastAsia="ar-SA"/>
              </w:rPr>
              <w:t>iva del</w:t>
            </w:r>
            <w:r w:rsidRPr="00331ABE">
              <w:rPr>
                <w:rFonts w:ascii="Tahoma" w:hAnsi="Tahoma" w:cs="Tahoma"/>
                <w:sz w:val="20"/>
                <w:szCs w:val="20"/>
                <w:lang w:eastAsia="ar-SA"/>
              </w:rPr>
              <w:t xml:space="preserve">la direttiva </w:t>
            </w:r>
            <w:r>
              <w:rPr>
                <w:rFonts w:ascii="Tahoma" w:hAnsi="Tahoma" w:cs="Tahoma"/>
                <w:sz w:val="20"/>
                <w:szCs w:val="20"/>
                <w:lang w:eastAsia="ar-SA"/>
              </w:rPr>
              <w:t xml:space="preserve">(UE) </w:t>
            </w:r>
            <w:r w:rsidRPr="00331ABE">
              <w:rPr>
                <w:rFonts w:ascii="Tahoma" w:hAnsi="Tahoma" w:cs="Tahoma"/>
                <w:sz w:val="20"/>
                <w:szCs w:val="20"/>
                <w:lang w:eastAsia="ar-SA"/>
              </w:rPr>
              <w:t>2017/1132 per quanto riguarda le trasformazioni, le fusioni e le scissioni transfrontaliere</w:t>
            </w:r>
            <w:r>
              <w:rPr>
                <w:rFonts w:ascii="Tahoma" w:hAnsi="Tahoma" w:cs="Tahoma"/>
                <w:sz w:val="20"/>
                <w:szCs w:val="20"/>
                <w:lang w:eastAsia="ar-SA"/>
              </w:rPr>
              <w:t>;</w:t>
            </w:r>
          </w:p>
          <w:p w14:paraId="7276C055" w14:textId="77777777" w:rsidR="00B438C3" w:rsidRDefault="00B438C3" w:rsidP="00B438C3">
            <w:pPr>
              <w:pStyle w:val="Paragrafoelenco"/>
              <w:numPr>
                <w:ilvl w:val="0"/>
                <w:numId w:val="96"/>
              </w:numPr>
              <w:tabs>
                <w:tab w:val="left" w:pos="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13" w:hanging="313"/>
              <w:rPr>
                <w:rFonts w:ascii="Tahoma" w:hAnsi="Tahoma" w:cs="Tahoma"/>
                <w:sz w:val="20"/>
                <w:szCs w:val="20"/>
                <w:lang w:eastAsia="ar-SA"/>
              </w:rPr>
            </w:pPr>
            <w:r w:rsidRPr="00D16586">
              <w:rPr>
                <w:rFonts w:ascii="Tahoma" w:hAnsi="Tahoma" w:cs="Tahoma"/>
                <w:sz w:val="20"/>
                <w:szCs w:val="20"/>
                <w:lang w:eastAsia="ar-SA"/>
              </w:rPr>
              <w:t xml:space="preserve">emanazione del </w:t>
            </w:r>
            <w:proofErr w:type="spellStart"/>
            <w:r w:rsidRPr="00D16586">
              <w:rPr>
                <w:rFonts w:ascii="Tahoma" w:hAnsi="Tahoma" w:cs="Tahoma"/>
                <w:sz w:val="20"/>
                <w:szCs w:val="20"/>
                <w:lang w:eastAsia="ar-SA"/>
              </w:rPr>
              <w:t>D.Lgs.</w:t>
            </w:r>
            <w:proofErr w:type="spellEnd"/>
            <w:r w:rsidRPr="00D16586">
              <w:rPr>
                <w:rFonts w:ascii="Tahoma" w:hAnsi="Tahoma" w:cs="Tahoma"/>
                <w:sz w:val="20"/>
                <w:szCs w:val="20"/>
                <w:lang w:eastAsia="ar-SA"/>
              </w:rPr>
              <w:t xml:space="preserve"> n. 24/2023 recante attuazione della direttiva (UE) 2019/1937 riguardante la protezione delle persone che segnalano violazioni del diritto dell'Unione e recante disposizioni riguardanti la</w:t>
            </w:r>
            <w:r>
              <w:rPr>
                <w:rFonts w:ascii="Tahoma" w:hAnsi="Tahoma" w:cs="Tahoma"/>
                <w:sz w:val="20"/>
                <w:szCs w:val="20"/>
                <w:lang w:eastAsia="ar-SA"/>
              </w:rPr>
              <w:t xml:space="preserve"> </w:t>
            </w:r>
            <w:r w:rsidRPr="00D16586">
              <w:rPr>
                <w:rFonts w:ascii="Tahoma" w:hAnsi="Tahoma" w:cs="Tahoma"/>
                <w:sz w:val="20"/>
                <w:szCs w:val="20"/>
                <w:lang w:eastAsia="ar-SA"/>
              </w:rPr>
              <w:t>protezione delle persone che segnalano violazioni delle disposizioni normative nazionali</w:t>
            </w:r>
            <w:r>
              <w:rPr>
                <w:rFonts w:ascii="Tahoma" w:hAnsi="Tahoma" w:cs="Tahoma"/>
                <w:sz w:val="20"/>
                <w:szCs w:val="20"/>
                <w:lang w:eastAsia="ar-SA"/>
              </w:rPr>
              <w:t>;</w:t>
            </w:r>
          </w:p>
          <w:p w14:paraId="4B61F153" w14:textId="4A772332" w:rsidR="00B438C3" w:rsidRDefault="00B438C3" w:rsidP="00B438C3">
            <w:pPr>
              <w:pStyle w:val="Paragrafoelenco"/>
              <w:numPr>
                <w:ilvl w:val="0"/>
                <w:numId w:val="96"/>
              </w:numPr>
              <w:ind w:left="313" w:hanging="313"/>
              <w:rPr>
                <w:rFonts w:ascii="Tahoma" w:hAnsi="Tahoma" w:cs="Tahoma"/>
                <w:sz w:val="20"/>
                <w:szCs w:val="20"/>
                <w:lang w:eastAsia="ar-SA"/>
              </w:rPr>
            </w:pPr>
            <w:r w:rsidRPr="00331ABE">
              <w:rPr>
                <w:rFonts w:ascii="Tahoma" w:hAnsi="Tahoma" w:cs="Tahoma"/>
                <w:sz w:val="20"/>
                <w:szCs w:val="20"/>
                <w:lang w:eastAsia="ar-SA"/>
              </w:rPr>
              <w:t xml:space="preserve">emanazione della Legge 14 luglio 2023, n. 93 </w:t>
            </w:r>
            <w:r>
              <w:rPr>
                <w:rFonts w:ascii="Tahoma" w:hAnsi="Tahoma" w:cs="Tahoma"/>
                <w:sz w:val="20"/>
                <w:szCs w:val="20"/>
                <w:lang w:eastAsia="ar-SA"/>
              </w:rPr>
              <w:t>recante</w:t>
            </w:r>
            <w:r w:rsidRPr="00331ABE">
              <w:rPr>
                <w:rFonts w:ascii="Tahoma" w:hAnsi="Tahoma" w:cs="Tahoma"/>
                <w:sz w:val="20"/>
                <w:szCs w:val="20"/>
                <w:lang w:eastAsia="ar-SA"/>
              </w:rPr>
              <w:t xml:space="preserve"> </w:t>
            </w:r>
            <w:r w:rsidRPr="00D16586">
              <w:rPr>
                <w:rFonts w:ascii="Tahoma" w:hAnsi="Tahoma" w:cs="Tahoma"/>
                <w:i/>
                <w:iCs/>
                <w:sz w:val="20"/>
                <w:szCs w:val="20"/>
                <w:lang w:eastAsia="ar-SA"/>
              </w:rPr>
              <w:t>Disposizioni per la prevenzione e la repressione della diffusione illecita di contenuti tutelati dal diritto d'autore mediante le reti di comunicazione elettronica</w:t>
            </w:r>
            <w:r>
              <w:rPr>
                <w:rFonts w:ascii="Tahoma" w:hAnsi="Tahoma" w:cs="Tahoma"/>
                <w:sz w:val="20"/>
                <w:szCs w:val="20"/>
                <w:lang w:eastAsia="ar-SA"/>
              </w:rPr>
              <w:t>;</w:t>
            </w:r>
          </w:p>
          <w:p w14:paraId="578E148C" w14:textId="73D974E4" w:rsidR="00A53CD8" w:rsidRDefault="00A53CD8" w:rsidP="00B438C3">
            <w:pPr>
              <w:pStyle w:val="Paragrafoelenco"/>
              <w:numPr>
                <w:ilvl w:val="0"/>
                <w:numId w:val="96"/>
              </w:numPr>
              <w:ind w:left="313" w:hanging="313"/>
              <w:rPr>
                <w:rFonts w:ascii="Tahoma" w:hAnsi="Tahoma" w:cs="Tahoma"/>
                <w:sz w:val="20"/>
                <w:szCs w:val="20"/>
                <w:lang w:eastAsia="ar-SA"/>
              </w:rPr>
            </w:pPr>
            <w:r w:rsidRPr="00A53CD8">
              <w:rPr>
                <w:rFonts w:ascii="Tahoma" w:hAnsi="Tahoma" w:cs="Tahoma"/>
                <w:sz w:val="20"/>
                <w:szCs w:val="20"/>
                <w:lang w:eastAsia="ar-SA"/>
              </w:rPr>
              <w:t xml:space="preserve">emanazione della Legge 9 ottobre 2023, n. 137, che ha convertito, con modificazioni, il decreto-legge 10 agosto 2023, n. 105, apportando modifiche agli artt. 24 e </w:t>
            </w:r>
            <w:r w:rsidRPr="00A53CD8">
              <w:rPr>
                <w:rFonts w:ascii="Tahoma" w:hAnsi="Tahoma" w:cs="Tahoma"/>
                <w:bCs/>
                <w:sz w:val="20"/>
                <w:szCs w:val="20"/>
                <w:lang w:eastAsia="ar-SA"/>
              </w:rPr>
              <w:t xml:space="preserve">25 </w:t>
            </w:r>
            <w:r w:rsidRPr="00A53CD8">
              <w:rPr>
                <w:rFonts w:ascii="Tahoma" w:hAnsi="Tahoma" w:cs="Tahoma"/>
                <w:bCs/>
                <w:i/>
                <w:iCs/>
                <w:sz w:val="20"/>
                <w:szCs w:val="20"/>
                <w:lang w:eastAsia="ar-SA"/>
              </w:rPr>
              <w:t>octies</w:t>
            </w:r>
            <w:r w:rsidRPr="00A53CD8">
              <w:rPr>
                <w:rFonts w:ascii="Tahoma" w:hAnsi="Tahoma" w:cs="Tahoma"/>
                <w:bCs/>
                <w:sz w:val="20"/>
                <w:szCs w:val="20"/>
                <w:lang w:eastAsia="ar-SA"/>
              </w:rPr>
              <w:t xml:space="preserve">.1 del </w:t>
            </w:r>
            <w:proofErr w:type="spellStart"/>
            <w:r w:rsidRPr="00A53CD8">
              <w:rPr>
                <w:rFonts w:ascii="Tahoma" w:hAnsi="Tahoma" w:cs="Tahoma"/>
                <w:bCs/>
                <w:sz w:val="20"/>
                <w:szCs w:val="20"/>
                <w:lang w:eastAsia="ar-SA"/>
              </w:rPr>
              <w:t>D.Lgs.</w:t>
            </w:r>
            <w:proofErr w:type="spellEnd"/>
            <w:r w:rsidRPr="00A53CD8">
              <w:rPr>
                <w:rFonts w:ascii="Tahoma" w:hAnsi="Tahoma" w:cs="Tahoma"/>
                <w:bCs/>
                <w:sz w:val="20"/>
                <w:szCs w:val="20"/>
                <w:lang w:eastAsia="ar-SA"/>
              </w:rPr>
              <w:t xml:space="preserve"> n. 231/2001</w:t>
            </w:r>
          </w:p>
          <w:p w14:paraId="1C8D74CD" w14:textId="12BE13E5" w:rsidR="008A4A0D" w:rsidRPr="0026153A" w:rsidRDefault="008A4A0D" w:rsidP="00A53CD8">
            <w:pPr>
              <w:rPr>
                <w:lang w:eastAsia="ar-SA"/>
              </w:rPr>
            </w:pPr>
          </w:p>
        </w:tc>
      </w:tr>
      <w:bookmarkEnd w:id="52"/>
    </w:tbl>
    <w:p w14:paraId="612B086F" w14:textId="77777777" w:rsidR="007D50E5" w:rsidRPr="0026153A" w:rsidRDefault="007D50E5"/>
    <w:p w14:paraId="4AEF8057" w14:textId="77777777" w:rsidR="000526BE" w:rsidRPr="0026153A" w:rsidRDefault="000526BE" w:rsidP="007034E8">
      <w:pPr>
        <w:pStyle w:val="Titolo1"/>
      </w:pPr>
      <w:bookmarkStart w:id="54" w:name="_Toc146783350"/>
      <w:r w:rsidRPr="0026153A">
        <w:t>Definizioni</w:t>
      </w:r>
      <w:bookmarkEnd w:id="54"/>
    </w:p>
    <w:p w14:paraId="611B574E" w14:textId="77777777" w:rsidR="00E57802" w:rsidRPr="0026153A" w:rsidRDefault="00E57802" w:rsidP="00F12C56">
      <w:pPr>
        <w:spacing w:before="120" w:line="360" w:lineRule="auto"/>
        <w:jc w:val="both"/>
        <w:rPr>
          <w:rFonts w:ascii="Tahoma" w:hAnsi="Tahoma" w:cs="Tahoma"/>
          <w:sz w:val="20"/>
          <w:szCs w:val="20"/>
          <w:u w:val="single"/>
        </w:rPr>
      </w:pPr>
      <w:r w:rsidRPr="0026153A">
        <w:rPr>
          <w:rFonts w:ascii="Tahoma" w:hAnsi="Tahoma" w:cs="Tahoma"/>
          <w:i/>
          <w:sz w:val="20"/>
          <w:szCs w:val="20"/>
          <w:u w:val="single"/>
        </w:rPr>
        <w:t>Alta Direzione</w:t>
      </w:r>
      <w:r w:rsidRPr="0026153A">
        <w:rPr>
          <w:rFonts w:ascii="Tahoma" w:hAnsi="Tahoma" w:cs="Tahoma"/>
          <w:sz w:val="20"/>
          <w:szCs w:val="20"/>
          <w:u w:val="single"/>
        </w:rPr>
        <w:t xml:space="preserve">: </w:t>
      </w:r>
      <w:r w:rsidR="00EF5336" w:rsidRPr="0026153A">
        <w:rPr>
          <w:rFonts w:ascii="Tahoma" w:hAnsi="Tahoma" w:cs="Tahoma"/>
          <w:sz w:val="20"/>
          <w:szCs w:val="20"/>
          <w:u w:val="single"/>
        </w:rPr>
        <w:t xml:space="preserve">si intendono i ruoli di </w:t>
      </w:r>
      <w:r w:rsidRPr="0026153A">
        <w:rPr>
          <w:rFonts w:ascii="Tahoma" w:hAnsi="Tahoma" w:cs="Tahoma"/>
          <w:sz w:val="20"/>
          <w:szCs w:val="20"/>
          <w:u w:val="single"/>
        </w:rPr>
        <w:t xml:space="preserve">Amministratore Delegato e Direttore Generale, Direttore Generale Delegato, Condirettore Generale e </w:t>
      </w:r>
      <w:proofErr w:type="gramStart"/>
      <w:r w:rsidRPr="0026153A">
        <w:rPr>
          <w:rFonts w:ascii="Tahoma" w:hAnsi="Tahoma" w:cs="Tahoma"/>
          <w:sz w:val="20"/>
          <w:szCs w:val="20"/>
          <w:u w:val="single"/>
        </w:rPr>
        <w:t>Vice Direttor</w:t>
      </w:r>
      <w:r w:rsidR="00EF5336" w:rsidRPr="0026153A">
        <w:rPr>
          <w:rFonts w:ascii="Tahoma" w:hAnsi="Tahoma" w:cs="Tahoma"/>
          <w:sz w:val="20"/>
          <w:szCs w:val="20"/>
          <w:u w:val="single"/>
        </w:rPr>
        <w:t>e</w:t>
      </w:r>
      <w:proofErr w:type="gramEnd"/>
      <w:r w:rsidRPr="0026153A">
        <w:rPr>
          <w:rFonts w:ascii="Tahoma" w:hAnsi="Tahoma" w:cs="Tahoma"/>
          <w:sz w:val="20"/>
          <w:szCs w:val="20"/>
          <w:u w:val="single"/>
        </w:rPr>
        <w:t xml:space="preserve"> General</w:t>
      </w:r>
      <w:r w:rsidR="00EF5336" w:rsidRPr="0026153A">
        <w:rPr>
          <w:rFonts w:ascii="Tahoma" w:hAnsi="Tahoma" w:cs="Tahoma"/>
          <w:sz w:val="20"/>
          <w:szCs w:val="20"/>
          <w:u w:val="single"/>
        </w:rPr>
        <w:t>e</w:t>
      </w:r>
      <w:r w:rsidRPr="0026153A">
        <w:rPr>
          <w:rFonts w:ascii="Tahoma" w:hAnsi="Tahoma" w:cs="Tahoma"/>
          <w:sz w:val="20"/>
          <w:szCs w:val="20"/>
          <w:u w:val="single"/>
        </w:rPr>
        <w:t>.</w:t>
      </w:r>
    </w:p>
    <w:p w14:paraId="70F13309"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Attività sensibili</w:t>
      </w:r>
      <w:r w:rsidRPr="0026153A">
        <w:rPr>
          <w:rFonts w:ascii="Tahoma" w:hAnsi="Tahoma" w:cs="Tahoma"/>
          <w:sz w:val="20"/>
          <w:szCs w:val="20"/>
        </w:rPr>
        <w:t xml:space="preserve">: </w:t>
      </w:r>
      <w:r w:rsidR="003C2404" w:rsidRPr="0026153A">
        <w:rPr>
          <w:rFonts w:ascii="Tahoma" w:hAnsi="Tahoma" w:cs="Tahoma"/>
          <w:sz w:val="20"/>
          <w:szCs w:val="20"/>
        </w:rPr>
        <w:t xml:space="preserve">attività della Società rispetto alle quali sussiste la possibilità che si manifestino uno o più dei Reati e/o degli Illeciti rilevanti ai fini della responsabilità amministrativa degli enti. Si fa riferimento alle </w:t>
      </w:r>
      <w:r w:rsidRPr="0026153A">
        <w:rPr>
          <w:rFonts w:ascii="Tahoma" w:hAnsi="Tahoma" w:cs="Tahoma"/>
          <w:sz w:val="20"/>
          <w:szCs w:val="20"/>
        </w:rPr>
        <w:t xml:space="preserve">attività aziendali nel cui ambito potrebbero astrattamente crearsi le occasioni, le condizioni e/o gli strumenti per la commissione di </w:t>
      </w:r>
      <w:r w:rsidR="003C2404" w:rsidRPr="0026153A">
        <w:rPr>
          <w:rFonts w:ascii="Tahoma" w:hAnsi="Tahoma" w:cs="Tahoma"/>
          <w:sz w:val="20"/>
          <w:szCs w:val="20"/>
        </w:rPr>
        <w:t xml:space="preserve">detti </w:t>
      </w:r>
      <w:r w:rsidRPr="0026153A">
        <w:rPr>
          <w:rFonts w:ascii="Tahoma" w:hAnsi="Tahoma" w:cs="Tahoma"/>
          <w:sz w:val="20"/>
          <w:szCs w:val="20"/>
        </w:rPr>
        <w:t>Reati e Illeciti.</w:t>
      </w:r>
    </w:p>
    <w:p w14:paraId="703FC917" w14:textId="77777777" w:rsidR="000526BE" w:rsidRPr="0026153A" w:rsidRDefault="00A846AB" w:rsidP="00F12C56">
      <w:pPr>
        <w:spacing w:before="120" w:line="360" w:lineRule="auto"/>
        <w:jc w:val="both"/>
        <w:rPr>
          <w:rFonts w:ascii="Tahoma" w:hAnsi="Tahoma" w:cs="Tahoma"/>
          <w:b/>
          <w:bCs/>
          <w:sz w:val="20"/>
          <w:szCs w:val="20"/>
          <w:lang w:val="pt-BR"/>
        </w:rPr>
      </w:pPr>
      <w:r w:rsidRPr="0026153A">
        <w:rPr>
          <w:rFonts w:ascii="Tahoma" w:hAnsi="Tahoma" w:cs="Tahoma"/>
          <w:i/>
          <w:sz w:val="20"/>
          <w:szCs w:val="20"/>
          <w:u w:val="single"/>
          <w:lang w:val="pt-BR"/>
        </w:rPr>
        <w:lastRenderedPageBreak/>
        <w:t>Agos Ducato o la Società</w:t>
      </w:r>
      <w:r w:rsidRPr="0026153A">
        <w:rPr>
          <w:rFonts w:ascii="Tahoma" w:hAnsi="Tahoma" w:cs="Tahoma"/>
          <w:b/>
          <w:bCs/>
          <w:sz w:val="20"/>
          <w:szCs w:val="20"/>
          <w:lang w:val="pt-BR"/>
        </w:rPr>
        <w:t>:</w:t>
      </w:r>
      <w:r w:rsidRPr="0026153A">
        <w:rPr>
          <w:rFonts w:ascii="Tahoma" w:hAnsi="Tahoma" w:cs="Tahoma"/>
          <w:sz w:val="20"/>
          <w:szCs w:val="20"/>
          <w:lang w:val="pt-BR"/>
        </w:rPr>
        <w:t xml:space="preserve"> Agos Ducato S.p.A.</w:t>
      </w:r>
    </w:p>
    <w:p w14:paraId="5A127C0D" w14:textId="77777777" w:rsidR="000526BE" w:rsidRPr="0026153A" w:rsidRDefault="000526BE" w:rsidP="000C644D">
      <w:pPr>
        <w:spacing w:before="120" w:line="360" w:lineRule="auto"/>
        <w:jc w:val="both"/>
        <w:rPr>
          <w:rFonts w:ascii="Tahoma" w:hAnsi="Tahoma" w:cs="Tahoma"/>
          <w:sz w:val="20"/>
          <w:szCs w:val="20"/>
        </w:rPr>
      </w:pPr>
      <w:r w:rsidRPr="0026153A">
        <w:rPr>
          <w:rFonts w:ascii="Tahoma" w:hAnsi="Tahoma" w:cs="Tahoma"/>
          <w:i/>
          <w:sz w:val="20"/>
          <w:szCs w:val="20"/>
          <w:u w:val="single"/>
        </w:rPr>
        <w:t>Carta di credito</w:t>
      </w:r>
      <w:r w:rsidRPr="0026153A">
        <w:rPr>
          <w:rStyle w:val="Rimandonotaapidipagina"/>
          <w:rFonts w:ascii="Tahoma" w:hAnsi="Tahoma" w:cs="Tahoma"/>
          <w:sz w:val="20"/>
          <w:szCs w:val="20"/>
        </w:rPr>
        <w:footnoteReference w:id="2"/>
      </w:r>
      <w:r w:rsidRPr="0026153A">
        <w:rPr>
          <w:rFonts w:ascii="Tahoma" w:hAnsi="Tahoma" w:cs="Tahoma"/>
          <w:sz w:val="20"/>
          <w:szCs w:val="20"/>
        </w:rPr>
        <w:t>: supporto di plastica con banda magnetica e/o chip a cui è associata un’apertura di credito, utilizzabile presso tutti i negozi convenzionati e presso apparecchiature/sportelli automatici abilitati (tra cui gli ATM). In particolare, con Carta di credito si intende: la Carta di credito Revolving (Revolving card), la Carta di credito a Saldo, la Carta di credito Flessibile, la Carta di credito “privativa”.</w:t>
      </w:r>
    </w:p>
    <w:p w14:paraId="122DF2F1"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Cessione del quinto dello stipendio</w:t>
      </w:r>
      <w:r w:rsidRPr="0026153A">
        <w:rPr>
          <w:rStyle w:val="Rimandonotaapidipagina"/>
          <w:rFonts w:ascii="Tahoma" w:hAnsi="Tahoma" w:cs="Tahoma"/>
          <w:sz w:val="20"/>
          <w:szCs w:val="20"/>
        </w:rPr>
        <w:footnoteReference w:id="3"/>
      </w:r>
      <w:r w:rsidRPr="0026153A">
        <w:rPr>
          <w:rFonts w:ascii="Tahoma" w:hAnsi="Tahoma" w:cs="Tahoma"/>
          <w:sz w:val="20"/>
          <w:szCs w:val="20"/>
        </w:rPr>
        <w:t>: particolare tipologia di prestito i cui rimborsi rateali mensili avvengono mediante la cessione di quote dello stipendio</w:t>
      </w:r>
      <w:r w:rsidR="00EF5336" w:rsidRPr="0026153A">
        <w:rPr>
          <w:rFonts w:ascii="Tahoma" w:hAnsi="Tahoma" w:cs="Tahoma"/>
          <w:sz w:val="20"/>
          <w:szCs w:val="20"/>
        </w:rPr>
        <w:t>/pensione</w:t>
      </w:r>
      <w:r w:rsidRPr="0026153A">
        <w:rPr>
          <w:rFonts w:ascii="Tahoma" w:hAnsi="Tahoma" w:cs="Tahoma"/>
          <w:sz w:val="20"/>
          <w:szCs w:val="20"/>
        </w:rPr>
        <w:t xml:space="preserve">, fino ad un quinto </w:t>
      </w:r>
      <w:r w:rsidR="00EF5336" w:rsidRPr="0026153A">
        <w:rPr>
          <w:rFonts w:ascii="Tahoma" w:hAnsi="Tahoma" w:cs="Tahoma"/>
          <w:sz w:val="20"/>
          <w:szCs w:val="20"/>
        </w:rPr>
        <w:t>dell’ammontare mensile degli stessi</w:t>
      </w:r>
      <w:r w:rsidRPr="0026153A">
        <w:rPr>
          <w:rFonts w:ascii="Tahoma" w:hAnsi="Tahoma" w:cs="Tahoma"/>
          <w:sz w:val="20"/>
          <w:szCs w:val="20"/>
        </w:rPr>
        <w:t xml:space="preserve"> valutato al netto delle ritenute di legge.</w:t>
      </w:r>
    </w:p>
    <w:p w14:paraId="07CDB077" w14:textId="77777777" w:rsidR="000350A6" w:rsidRPr="0026153A" w:rsidRDefault="000350A6" w:rsidP="00F12C56">
      <w:pPr>
        <w:spacing w:before="120" w:line="360" w:lineRule="auto"/>
        <w:jc w:val="both"/>
        <w:rPr>
          <w:rFonts w:ascii="Tahoma" w:hAnsi="Tahoma" w:cs="Tahoma"/>
          <w:sz w:val="20"/>
          <w:szCs w:val="20"/>
          <w:u w:val="single"/>
        </w:rPr>
      </w:pPr>
      <w:r w:rsidRPr="0026153A">
        <w:rPr>
          <w:rFonts w:ascii="Tahoma" w:hAnsi="Tahoma" w:cs="Tahoma"/>
          <w:i/>
          <w:sz w:val="20"/>
          <w:szCs w:val="20"/>
          <w:u w:val="single"/>
        </w:rPr>
        <w:t>Circ. 288/2015</w:t>
      </w:r>
      <w:r w:rsidR="00253996" w:rsidRPr="0026153A">
        <w:rPr>
          <w:rFonts w:ascii="Tahoma" w:hAnsi="Tahoma" w:cs="Tahoma"/>
          <w:i/>
          <w:sz w:val="20"/>
          <w:szCs w:val="20"/>
          <w:u w:val="single"/>
        </w:rPr>
        <w:t xml:space="preserve"> di Banca d’Italia</w:t>
      </w:r>
      <w:r w:rsidRPr="0026153A">
        <w:rPr>
          <w:rFonts w:ascii="Tahoma" w:hAnsi="Tahoma" w:cs="Tahoma"/>
          <w:sz w:val="20"/>
          <w:szCs w:val="20"/>
        </w:rPr>
        <w:t>: Circolare n. 288 del 3 aprile 2015</w:t>
      </w:r>
      <w:r w:rsidR="00EF5336" w:rsidRPr="0026153A">
        <w:rPr>
          <w:rFonts w:ascii="Tahoma" w:hAnsi="Tahoma" w:cs="Tahoma"/>
          <w:sz w:val="20"/>
          <w:szCs w:val="20"/>
        </w:rPr>
        <w:t xml:space="preserve"> </w:t>
      </w:r>
      <w:r w:rsidRPr="0026153A">
        <w:rPr>
          <w:rFonts w:ascii="Tahoma" w:hAnsi="Tahoma" w:cs="Tahoma"/>
          <w:sz w:val="20"/>
          <w:szCs w:val="20"/>
        </w:rPr>
        <w:t>di Banca d’Italia</w:t>
      </w:r>
      <w:r w:rsidR="00267BCD" w:rsidRPr="0026153A">
        <w:rPr>
          <w:rFonts w:ascii="Tahoma" w:hAnsi="Tahoma" w:cs="Tahoma"/>
          <w:sz w:val="20"/>
          <w:szCs w:val="20"/>
        </w:rPr>
        <w:t xml:space="preserve"> (e aggiornamenti successivi)</w:t>
      </w:r>
      <w:r w:rsidRPr="0026153A">
        <w:rPr>
          <w:rFonts w:ascii="Tahoma" w:hAnsi="Tahoma" w:cs="Tahoma"/>
          <w:sz w:val="20"/>
          <w:szCs w:val="20"/>
        </w:rPr>
        <w:t>, recante le “Disposizioni di vigilanza per gli intermediari finanziari”.</w:t>
      </w:r>
    </w:p>
    <w:p w14:paraId="78F77F72" w14:textId="77777777" w:rsidR="00FA5B86" w:rsidRPr="0026153A" w:rsidRDefault="00FA5B86" w:rsidP="00F12C56">
      <w:pPr>
        <w:spacing w:before="120" w:line="360" w:lineRule="auto"/>
        <w:jc w:val="both"/>
        <w:rPr>
          <w:rFonts w:ascii="Tahoma" w:hAnsi="Tahoma" w:cs="Tahoma"/>
          <w:sz w:val="20"/>
          <w:szCs w:val="20"/>
          <w:u w:val="single"/>
        </w:rPr>
      </w:pPr>
      <w:r w:rsidRPr="0026153A">
        <w:rPr>
          <w:rFonts w:ascii="Tahoma" w:hAnsi="Tahoma" w:cs="Tahoma"/>
          <w:i/>
          <w:sz w:val="20"/>
          <w:szCs w:val="20"/>
          <w:u w:val="single"/>
        </w:rPr>
        <w:t>Codice di Condotta Interno</w:t>
      </w:r>
      <w:r w:rsidRPr="0026153A">
        <w:rPr>
          <w:rFonts w:ascii="Tahoma" w:hAnsi="Tahoma" w:cs="Tahoma"/>
          <w:sz w:val="20"/>
          <w:szCs w:val="20"/>
          <w:u w:val="single"/>
        </w:rPr>
        <w:t>: documento avente quali destinatari i Soggetti interni della</w:t>
      </w:r>
      <w:r w:rsidRPr="0026153A">
        <w:rPr>
          <w:rFonts w:ascii="Tahoma" w:hAnsi="Tahoma" w:cs="Tahoma"/>
          <w:sz w:val="20"/>
          <w:szCs w:val="20"/>
        </w:rPr>
        <w:t xml:space="preserve"> Società (come definiti nel seguito), di cui la stessa si è dotata nell’ottica di fornire ai medesimi linee guida pratiche di attuazione dei principi sanciti nel Codice Etico nell’ambito dell’operatività aziendale ordinaria, nonché ai fini della gestione di situazioni non ordinarie.</w:t>
      </w:r>
    </w:p>
    <w:p w14:paraId="49E13DC9" w14:textId="77777777" w:rsidR="000526BE" w:rsidRPr="0026153A" w:rsidRDefault="000526BE" w:rsidP="004B72EE">
      <w:pPr>
        <w:spacing w:before="120" w:line="360" w:lineRule="auto"/>
        <w:jc w:val="both"/>
        <w:rPr>
          <w:rFonts w:ascii="Tahoma" w:hAnsi="Tahoma" w:cs="Tahoma"/>
          <w:sz w:val="20"/>
          <w:szCs w:val="20"/>
          <w:u w:val="single"/>
        </w:rPr>
      </w:pPr>
      <w:r w:rsidRPr="0026153A">
        <w:rPr>
          <w:rFonts w:ascii="Tahoma" w:hAnsi="Tahoma" w:cs="Tahoma"/>
          <w:i/>
          <w:sz w:val="20"/>
          <w:szCs w:val="20"/>
          <w:u w:val="single"/>
        </w:rPr>
        <w:t>Codice Etico</w:t>
      </w:r>
      <w:r w:rsidRPr="0026153A">
        <w:rPr>
          <w:rFonts w:ascii="Tahoma" w:hAnsi="Tahoma" w:cs="Tahoma"/>
          <w:sz w:val="20"/>
          <w:szCs w:val="20"/>
          <w:u w:val="single"/>
        </w:rPr>
        <w:t>:</w:t>
      </w:r>
      <w:r w:rsidRPr="0026153A">
        <w:rPr>
          <w:rFonts w:ascii="Tahoma" w:hAnsi="Tahoma" w:cs="Tahoma"/>
          <w:sz w:val="20"/>
          <w:szCs w:val="20"/>
        </w:rPr>
        <w:t xml:space="preserve"> il documento </w:t>
      </w:r>
      <w:r w:rsidR="00F00FF5" w:rsidRPr="0026153A">
        <w:rPr>
          <w:rFonts w:ascii="Tahoma" w:hAnsi="Tahoma" w:cs="Tahoma"/>
          <w:sz w:val="20"/>
          <w:szCs w:val="20"/>
        </w:rPr>
        <w:t>interno</w:t>
      </w:r>
      <w:r w:rsidR="00EF5336" w:rsidRPr="0026153A">
        <w:rPr>
          <w:rFonts w:ascii="Tahoma" w:hAnsi="Tahoma" w:cs="Tahoma"/>
          <w:sz w:val="20"/>
          <w:szCs w:val="20"/>
        </w:rPr>
        <w:t>,</w:t>
      </w:r>
      <w:r w:rsidR="00F00FF5" w:rsidRPr="0026153A">
        <w:rPr>
          <w:rFonts w:ascii="Tahoma" w:hAnsi="Tahoma" w:cs="Tahoma"/>
          <w:sz w:val="20"/>
          <w:szCs w:val="20"/>
        </w:rPr>
        <w:t xml:space="preserve"> </w:t>
      </w:r>
      <w:r w:rsidRPr="0026153A">
        <w:rPr>
          <w:rFonts w:ascii="Tahoma" w:hAnsi="Tahoma" w:cs="Tahoma"/>
          <w:sz w:val="20"/>
          <w:szCs w:val="20"/>
        </w:rPr>
        <w:t xml:space="preserve">predisposto e approvato dal Consiglio di Amministrazione della Società, </w:t>
      </w:r>
      <w:r w:rsidR="004B72EE" w:rsidRPr="0026153A">
        <w:rPr>
          <w:rFonts w:ascii="Tahoma" w:hAnsi="Tahoma" w:cs="Tahoma"/>
          <w:sz w:val="20"/>
          <w:szCs w:val="20"/>
        </w:rPr>
        <w:t>al fine di definire l’insieme dei valori cui la Società si ispira nello svolgimento della propria attività di impresa</w:t>
      </w:r>
      <w:r w:rsidR="00FC1C97" w:rsidRPr="0026153A">
        <w:rPr>
          <w:rFonts w:ascii="Tahoma" w:hAnsi="Tahoma" w:cs="Tahoma"/>
          <w:sz w:val="20"/>
          <w:szCs w:val="20"/>
        </w:rPr>
        <w:t>;</w:t>
      </w:r>
      <w:r w:rsidR="004B72EE" w:rsidRPr="0026153A">
        <w:rPr>
          <w:rFonts w:ascii="Tahoma" w:hAnsi="Tahoma" w:cs="Tahoma"/>
          <w:sz w:val="20"/>
          <w:szCs w:val="20"/>
        </w:rPr>
        <w:t xml:space="preserve"> contiene l’insieme dei principi deontologici, dei doveri e delle responsabilità che la Società assume nei confronti dei propri stakeholder e di tutti i soggetti che collaborano con essa per il raggiungimento degli obiettivi aziendali, nonché </w:t>
      </w:r>
      <w:r w:rsidRPr="0026153A">
        <w:rPr>
          <w:rFonts w:ascii="Tahoma" w:hAnsi="Tahoma" w:cs="Tahoma"/>
          <w:sz w:val="20"/>
          <w:szCs w:val="20"/>
        </w:rPr>
        <w:t xml:space="preserve">’insieme dei principi etici di comportamento che i soggetti che operano per quest’ultima sono tenuti ad adottare, </w:t>
      </w:r>
      <w:r w:rsidR="004B72EE" w:rsidRPr="0026153A">
        <w:rPr>
          <w:rFonts w:ascii="Tahoma" w:hAnsi="Tahoma" w:cs="Tahoma"/>
          <w:sz w:val="20"/>
          <w:szCs w:val="20"/>
        </w:rPr>
        <w:t>siano essi dipendenti, collaboratori, professionisti, consulenti, agenti, fornitori, partners commerciali)</w:t>
      </w:r>
      <w:r w:rsidR="00267BCD" w:rsidRPr="0026153A">
        <w:rPr>
          <w:rFonts w:ascii="Tahoma" w:hAnsi="Tahoma" w:cs="Tahoma"/>
          <w:sz w:val="20"/>
          <w:szCs w:val="20"/>
        </w:rPr>
        <w:t>,</w:t>
      </w:r>
      <w:r w:rsidR="004B72EE" w:rsidRPr="0026153A">
        <w:rPr>
          <w:rFonts w:ascii="Tahoma" w:hAnsi="Tahoma" w:cs="Tahoma"/>
          <w:sz w:val="20"/>
          <w:szCs w:val="20"/>
        </w:rPr>
        <w:t xml:space="preserve"> </w:t>
      </w:r>
      <w:r w:rsidRPr="0026153A">
        <w:rPr>
          <w:rFonts w:ascii="Tahoma" w:hAnsi="Tahoma" w:cs="Tahoma"/>
          <w:sz w:val="20"/>
          <w:szCs w:val="20"/>
        </w:rPr>
        <w:t xml:space="preserve">anche in relazione alle attività che possono integrare le fattispecie di </w:t>
      </w:r>
      <w:r w:rsidR="00C106A7" w:rsidRPr="0026153A">
        <w:rPr>
          <w:rFonts w:ascii="Tahoma" w:hAnsi="Tahoma" w:cs="Tahoma"/>
          <w:sz w:val="20"/>
          <w:szCs w:val="20"/>
        </w:rPr>
        <w:t>Reati</w:t>
      </w:r>
      <w:r w:rsidRPr="0026153A">
        <w:rPr>
          <w:rFonts w:ascii="Tahoma" w:hAnsi="Tahoma" w:cs="Tahoma"/>
          <w:sz w:val="20"/>
          <w:szCs w:val="20"/>
        </w:rPr>
        <w:t xml:space="preserve"> previste dal D.</w:t>
      </w:r>
      <w:r w:rsidR="004B43A3" w:rsidRPr="0026153A">
        <w:rPr>
          <w:rFonts w:ascii="Tahoma" w:hAnsi="Tahoma" w:cs="Tahoma"/>
          <w:sz w:val="20"/>
          <w:szCs w:val="20"/>
        </w:rPr>
        <w:t xml:space="preserve"> </w:t>
      </w:r>
      <w:r w:rsidRPr="0026153A">
        <w:rPr>
          <w:rFonts w:ascii="Tahoma" w:hAnsi="Tahoma" w:cs="Tahoma"/>
          <w:sz w:val="20"/>
          <w:szCs w:val="20"/>
        </w:rPr>
        <w:t>Lgs. 231/2001.</w:t>
      </w:r>
      <w:r w:rsidR="004B72EE" w:rsidRPr="0026153A">
        <w:rPr>
          <w:rFonts w:ascii="Tahoma" w:hAnsi="Tahoma" w:cs="Tahoma"/>
          <w:sz w:val="20"/>
          <w:szCs w:val="20"/>
        </w:rPr>
        <w:t xml:space="preserve"> </w:t>
      </w:r>
    </w:p>
    <w:p w14:paraId="610C2E25"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Collaboratori</w:t>
      </w:r>
      <w:r w:rsidRPr="0026153A">
        <w:rPr>
          <w:rFonts w:ascii="Tahoma" w:hAnsi="Tahoma" w:cs="Tahoma"/>
          <w:sz w:val="20"/>
          <w:szCs w:val="20"/>
        </w:rPr>
        <w:t>: soggetti che intrattengono con la Società rapporti di collaborazione senza vincolo di subordinazione, di rappresentanza commerciale ed altri rapporti che si concretino in una prestazione professionale non a carattere subordinato, sia continuativa sia occasionale nonché quanti, in forza di specifici mandati e procure, rappresentano la Società verso terzi.</w:t>
      </w:r>
    </w:p>
    <w:p w14:paraId="2B533163"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Consulenti</w:t>
      </w:r>
      <w:r w:rsidRPr="0026153A">
        <w:rPr>
          <w:rFonts w:ascii="Tahoma" w:hAnsi="Tahoma" w:cs="Tahoma"/>
          <w:sz w:val="20"/>
          <w:szCs w:val="20"/>
        </w:rPr>
        <w:t>: coloro i quali forniscono informazioni e pareri ed assistono la Società nello svolgimento di determinati atti, sulla base di accertata esperienza e pratica in specifiche materie, in forza di un contratto di mandato o di altro rapporto contrattuale.</w:t>
      </w:r>
    </w:p>
    <w:p w14:paraId="319A64AE" w14:textId="77777777" w:rsidR="00B17CB6" w:rsidRPr="0026153A" w:rsidRDefault="00B17CB6" w:rsidP="00F12C56">
      <w:pPr>
        <w:spacing w:before="120" w:line="360" w:lineRule="auto"/>
        <w:jc w:val="both"/>
        <w:rPr>
          <w:rFonts w:ascii="Tahoma" w:hAnsi="Tahoma" w:cs="Tahoma"/>
          <w:sz w:val="20"/>
          <w:szCs w:val="20"/>
        </w:rPr>
      </w:pPr>
      <w:r w:rsidRPr="0026153A">
        <w:rPr>
          <w:rFonts w:ascii="Tahoma" w:hAnsi="Tahoma" w:cs="Tahoma"/>
          <w:i/>
          <w:sz w:val="20"/>
          <w:szCs w:val="20"/>
          <w:u w:val="single"/>
        </w:rPr>
        <w:t>Contratti di distribuzione</w:t>
      </w:r>
      <w:r w:rsidRPr="0026153A">
        <w:rPr>
          <w:rFonts w:ascii="Tahoma" w:hAnsi="Tahoma" w:cs="Tahoma"/>
          <w:sz w:val="20"/>
          <w:szCs w:val="20"/>
        </w:rPr>
        <w:t xml:space="preserve">: accordi stipulati per iscritto tra Agos Ducato e i Distributori (come di seguito definiti) aventi ad oggetto la disciplina dell’attività di distribuzione dei finanziamenti di Agos Ducato (e.g. le convenzioni </w:t>
      </w:r>
      <w:r w:rsidRPr="0026153A">
        <w:rPr>
          <w:rFonts w:ascii="Tahoma" w:hAnsi="Tahoma" w:cs="Tahoma"/>
          <w:sz w:val="20"/>
          <w:szCs w:val="20"/>
        </w:rPr>
        <w:lastRenderedPageBreak/>
        <w:t xml:space="preserve">con i fornitori di beni e servizi, i mandati di agenzia conferiti agli agenti in attività finanziaria e agli agenti assicurativi, i mandati di mediazione conferiti ai mediatori creditizi, i contratti di collaborazione con banche e imprese assicurative). </w:t>
      </w:r>
      <w:r w:rsidR="00F33D9F" w:rsidRPr="0026153A">
        <w:rPr>
          <w:rFonts w:ascii="Tahoma" w:hAnsi="Tahoma" w:cs="Tahoma"/>
          <w:sz w:val="20"/>
          <w:szCs w:val="20"/>
        </w:rPr>
        <w:t>Può farsi riferimento al termine “mandato” ai sensi della Circ. 288</w:t>
      </w:r>
      <w:r w:rsidR="00253996" w:rsidRPr="0026153A">
        <w:rPr>
          <w:rFonts w:ascii="Tahoma" w:hAnsi="Tahoma" w:cs="Tahoma"/>
          <w:sz w:val="20"/>
          <w:szCs w:val="20"/>
        </w:rPr>
        <w:t>/</w:t>
      </w:r>
      <w:r w:rsidR="00F33D9F" w:rsidRPr="0026153A">
        <w:rPr>
          <w:rFonts w:ascii="Tahoma" w:hAnsi="Tahoma" w:cs="Tahoma"/>
          <w:sz w:val="20"/>
          <w:szCs w:val="20"/>
        </w:rPr>
        <w:t>2015</w:t>
      </w:r>
      <w:r w:rsidRPr="0026153A">
        <w:rPr>
          <w:rFonts w:ascii="Tahoma" w:hAnsi="Tahoma" w:cs="Tahoma"/>
          <w:sz w:val="20"/>
          <w:szCs w:val="20"/>
        </w:rPr>
        <w:t xml:space="preserve"> di Banca d’Italia.</w:t>
      </w:r>
    </w:p>
    <w:p w14:paraId="0B152627" w14:textId="77777777" w:rsidR="000526BE" w:rsidRPr="0026153A" w:rsidRDefault="000526BE" w:rsidP="000C644D">
      <w:pPr>
        <w:spacing w:before="120" w:line="360" w:lineRule="auto"/>
        <w:jc w:val="both"/>
        <w:rPr>
          <w:rFonts w:ascii="Tahoma" w:hAnsi="Tahoma" w:cs="Tahoma"/>
          <w:sz w:val="20"/>
          <w:szCs w:val="20"/>
        </w:rPr>
      </w:pPr>
      <w:r w:rsidRPr="0026153A">
        <w:rPr>
          <w:rFonts w:ascii="Tahoma" w:hAnsi="Tahoma" w:cs="Tahoma"/>
          <w:i/>
          <w:sz w:val="20"/>
          <w:szCs w:val="20"/>
          <w:u w:val="single"/>
        </w:rPr>
        <w:t>Credito al consumo</w:t>
      </w:r>
      <w:r w:rsidRPr="0026153A">
        <w:rPr>
          <w:rStyle w:val="Rimandonotaapidipagina"/>
          <w:rFonts w:ascii="Tahoma" w:hAnsi="Tahoma" w:cs="Tahoma"/>
          <w:sz w:val="20"/>
          <w:szCs w:val="20"/>
        </w:rPr>
        <w:footnoteReference w:id="4"/>
      </w:r>
      <w:r w:rsidRPr="0026153A">
        <w:rPr>
          <w:rFonts w:ascii="Tahoma" w:hAnsi="Tahoma" w:cs="Tahoma"/>
          <w:sz w:val="20"/>
          <w:szCs w:val="20"/>
        </w:rPr>
        <w:t>: concessione di un credito sotto forma di dilazione di pagamento, di prestito o di altra facilitazione finanziaria, ad un consumatore, cioè a una persona fisica che agisce per scopi estranei all’attività imprenditoriale, commerciale, artigianale o professionale eventualmente svolta.</w:t>
      </w:r>
    </w:p>
    <w:p w14:paraId="45656FD3" w14:textId="5E20D8D6"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Datore di Lavoro</w:t>
      </w:r>
      <w:r w:rsidRPr="0026153A">
        <w:rPr>
          <w:rFonts w:ascii="Tahoma" w:hAnsi="Tahoma" w:cs="Tahoma"/>
          <w:sz w:val="20"/>
          <w:szCs w:val="20"/>
          <w:u w:val="single"/>
        </w:rPr>
        <w:t xml:space="preserve"> </w:t>
      </w:r>
      <w:r w:rsidRPr="0026153A">
        <w:rPr>
          <w:rFonts w:ascii="Tahoma" w:hAnsi="Tahoma" w:cs="Tahoma"/>
          <w:i/>
          <w:sz w:val="20"/>
          <w:szCs w:val="20"/>
          <w:u w:val="single"/>
        </w:rPr>
        <w:t>(DL)</w:t>
      </w:r>
      <w:r w:rsidRPr="0026153A">
        <w:rPr>
          <w:rStyle w:val="Rimandonotaapidipagina"/>
          <w:rFonts w:ascii="Tahoma" w:hAnsi="Tahoma" w:cs="Tahoma"/>
          <w:sz w:val="20"/>
          <w:szCs w:val="20"/>
        </w:rPr>
        <w:footnoteReference w:id="5"/>
      </w:r>
      <w:r w:rsidRPr="0026153A">
        <w:rPr>
          <w:rFonts w:ascii="Tahoma" w:hAnsi="Tahoma" w:cs="Tahoma"/>
          <w:sz w:val="20"/>
          <w:szCs w:val="20"/>
        </w:rPr>
        <w:t>: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w:t>
      </w:r>
    </w:p>
    <w:p w14:paraId="5F7FBA55"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Delega di pagamento</w:t>
      </w:r>
      <w:r w:rsidRPr="0026153A">
        <w:rPr>
          <w:rStyle w:val="Rimandonotaapidipagina"/>
          <w:rFonts w:ascii="Tahoma" w:hAnsi="Tahoma" w:cs="Tahoma"/>
          <w:sz w:val="20"/>
          <w:szCs w:val="20"/>
        </w:rPr>
        <w:footnoteReference w:id="6"/>
      </w:r>
      <w:r w:rsidRPr="0026153A">
        <w:rPr>
          <w:rFonts w:ascii="Tahoma" w:hAnsi="Tahoma" w:cs="Tahoma"/>
          <w:sz w:val="20"/>
          <w:szCs w:val="20"/>
        </w:rPr>
        <w:t xml:space="preserve">: </w:t>
      </w:r>
      <w:hyperlink r:id="rId12" w:tooltip="Prestito" w:history="1">
        <w:r w:rsidRPr="0026153A">
          <w:rPr>
            <w:rFonts w:ascii="Tahoma" w:hAnsi="Tahoma" w:cs="Tahoma"/>
            <w:sz w:val="20"/>
            <w:szCs w:val="20"/>
          </w:rPr>
          <w:t>prestito</w:t>
        </w:r>
      </w:hyperlink>
      <w:r w:rsidRPr="0026153A">
        <w:rPr>
          <w:rFonts w:ascii="Tahoma" w:hAnsi="Tahoma" w:cs="Tahoma"/>
          <w:sz w:val="20"/>
          <w:szCs w:val="20"/>
        </w:rPr>
        <w:t xml:space="preserve"> personale con </w:t>
      </w:r>
      <w:hyperlink r:id="rId13" w:tooltip="Pagamento" w:history="1">
        <w:r w:rsidRPr="0026153A">
          <w:rPr>
            <w:rFonts w:ascii="Tahoma" w:hAnsi="Tahoma" w:cs="Tahoma"/>
            <w:sz w:val="20"/>
            <w:szCs w:val="20"/>
          </w:rPr>
          <w:t>pagamento</w:t>
        </w:r>
      </w:hyperlink>
      <w:r w:rsidRPr="0026153A">
        <w:rPr>
          <w:rFonts w:ascii="Tahoma" w:hAnsi="Tahoma" w:cs="Tahoma"/>
          <w:sz w:val="20"/>
          <w:szCs w:val="20"/>
        </w:rPr>
        <w:t xml:space="preserve"> </w:t>
      </w:r>
      <w:hyperlink r:id="rId14" w:tooltip="Rate" w:history="1">
        <w:r w:rsidRPr="0026153A">
          <w:rPr>
            <w:rFonts w:ascii="Tahoma" w:hAnsi="Tahoma" w:cs="Tahoma"/>
            <w:sz w:val="20"/>
            <w:szCs w:val="20"/>
          </w:rPr>
          <w:t>rateale</w:t>
        </w:r>
      </w:hyperlink>
      <w:r w:rsidRPr="0026153A">
        <w:rPr>
          <w:rFonts w:ascii="Tahoma" w:hAnsi="Tahoma" w:cs="Tahoma"/>
          <w:sz w:val="20"/>
          <w:szCs w:val="20"/>
        </w:rPr>
        <w:t xml:space="preserve"> concesso al </w:t>
      </w:r>
      <w:hyperlink r:id="rId15" w:tooltip="Lavoratore dipendente" w:history="1">
        <w:r w:rsidRPr="0026153A">
          <w:rPr>
            <w:rFonts w:ascii="Tahoma" w:hAnsi="Tahoma" w:cs="Tahoma"/>
            <w:sz w:val="20"/>
            <w:szCs w:val="20"/>
          </w:rPr>
          <w:t>lavoratore dipendente</w:t>
        </w:r>
      </w:hyperlink>
      <w:r w:rsidRPr="0026153A">
        <w:rPr>
          <w:rFonts w:ascii="Tahoma" w:hAnsi="Tahoma" w:cs="Tahoma"/>
          <w:sz w:val="20"/>
          <w:szCs w:val="20"/>
        </w:rPr>
        <w:t xml:space="preserve"> di </w:t>
      </w:r>
      <w:hyperlink r:id="rId16" w:tooltip="Amministrazioni pubbliche" w:history="1">
        <w:r w:rsidRPr="0026153A">
          <w:rPr>
            <w:rFonts w:ascii="Tahoma" w:hAnsi="Tahoma" w:cs="Tahoma"/>
            <w:sz w:val="20"/>
            <w:szCs w:val="20"/>
          </w:rPr>
          <w:t>Amministrazioni pubbliche</w:t>
        </w:r>
      </w:hyperlink>
      <w:r w:rsidRPr="0026153A">
        <w:rPr>
          <w:rFonts w:ascii="Tahoma" w:hAnsi="Tahoma" w:cs="Tahoma"/>
          <w:sz w:val="20"/>
          <w:szCs w:val="20"/>
        </w:rPr>
        <w:t xml:space="preserve"> o </w:t>
      </w:r>
      <w:hyperlink r:id="rId17" w:tooltip="Azienda" w:history="1">
        <w:r w:rsidRPr="0026153A">
          <w:rPr>
            <w:rFonts w:ascii="Tahoma" w:hAnsi="Tahoma" w:cs="Tahoma"/>
            <w:sz w:val="20"/>
            <w:szCs w:val="20"/>
          </w:rPr>
          <w:t>private</w:t>
        </w:r>
      </w:hyperlink>
      <w:r w:rsidRPr="0026153A">
        <w:rPr>
          <w:rFonts w:ascii="Tahoma" w:hAnsi="Tahoma" w:cs="Tahoma"/>
          <w:sz w:val="20"/>
          <w:szCs w:val="20"/>
        </w:rPr>
        <w:t xml:space="preserve">, estinguibile mediante </w:t>
      </w:r>
      <w:hyperlink r:id="rId18" w:tooltip="Trattenuta (pagina inesistente)" w:history="1">
        <w:r w:rsidRPr="0026153A">
          <w:rPr>
            <w:rFonts w:ascii="Tahoma" w:hAnsi="Tahoma" w:cs="Tahoma"/>
            <w:sz w:val="20"/>
            <w:szCs w:val="20"/>
          </w:rPr>
          <w:t>trattenute</w:t>
        </w:r>
      </w:hyperlink>
      <w:r w:rsidRPr="0026153A">
        <w:rPr>
          <w:rFonts w:ascii="Tahoma" w:hAnsi="Tahoma" w:cs="Tahoma"/>
          <w:sz w:val="20"/>
          <w:szCs w:val="20"/>
        </w:rPr>
        <w:t xml:space="preserve"> di quote dell</w:t>
      </w:r>
      <w:r w:rsidR="004B43A3" w:rsidRPr="0026153A">
        <w:rPr>
          <w:rFonts w:ascii="Tahoma" w:hAnsi="Tahoma" w:cs="Tahoma"/>
          <w:sz w:val="20"/>
          <w:szCs w:val="20"/>
        </w:rPr>
        <w:t>e</w:t>
      </w:r>
      <w:r w:rsidRPr="0026153A">
        <w:rPr>
          <w:rFonts w:ascii="Tahoma" w:hAnsi="Tahoma" w:cs="Tahoma"/>
          <w:sz w:val="20"/>
          <w:szCs w:val="20"/>
        </w:rPr>
        <w:t xml:space="preserve"> </w:t>
      </w:r>
      <w:hyperlink r:id="rId19" w:tooltip="Retribuzione" w:history="1">
        <w:r w:rsidRPr="0026153A">
          <w:rPr>
            <w:rFonts w:ascii="Tahoma" w:hAnsi="Tahoma" w:cs="Tahoma"/>
            <w:sz w:val="20"/>
            <w:szCs w:val="20"/>
          </w:rPr>
          <w:t>retribuzioni</w:t>
        </w:r>
      </w:hyperlink>
      <w:r w:rsidRPr="0026153A">
        <w:rPr>
          <w:rFonts w:ascii="Tahoma" w:hAnsi="Tahoma" w:cs="Tahoma"/>
          <w:sz w:val="20"/>
          <w:szCs w:val="20"/>
        </w:rPr>
        <w:t xml:space="preserve"> mensili e versamento delle stesse al soggetto finanziante da parte del datore di lavoro, cui è stato conferito il relativo </w:t>
      </w:r>
      <w:hyperlink r:id="rId20" w:tooltip="Mandato" w:history="1">
        <w:r w:rsidRPr="0026153A">
          <w:rPr>
            <w:rFonts w:ascii="Tahoma" w:hAnsi="Tahoma" w:cs="Tahoma"/>
            <w:sz w:val="20"/>
            <w:szCs w:val="20"/>
          </w:rPr>
          <w:t>mandato</w:t>
        </w:r>
      </w:hyperlink>
      <w:r w:rsidRPr="0026153A">
        <w:rPr>
          <w:rFonts w:ascii="Tahoma" w:hAnsi="Tahoma" w:cs="Tahoma"/>
          <w:sz w:val="20"/>
          <w:szCs w:val="20"/>
        </w:rPr>
        <w:t xml:space="preserve"> irrevocabile da parte del lavoratore dipendente.</w:t>
      </w:r>
    </w:p>
    <w:p w14:paraId="421C3010"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Destinatari</w:t>
      </w:r>
      <w:r w:rsidRPr="0026153A">
        <w:rPr>
          <w:rFonts w:ascii="Tahoma" w:hAnsi="Tahoma" w:cs="Tahoma"/>
          <w:sz w:val="20"/>
          <w:szCs w:val="20"/>
        </w:rPr>
        <w:t xml:space="preserve">: soggetti ai quali si applicano tutte le disposizioni del Modello, come specificati al capitolo </w:t>
      </w:r>
      <w:r w:rsidR="004B43A3" w:rsidRPr="0026153A">
        <w:rPr>
          <w:rFonts w:ascii="Tahoma" w:hAnsi="Tahoma" w:cs="Tahoma"/>
          <w:sz w:val="20"/>
          <w:szCs w:val="20"/>
        </w:rPr>
        <w:t>5</w:t>
      </w:r>
      <w:r w:rsidRPr="0026153A">
        <w:rPr>
          <w:rFonts w:ascii="Tahoma" w:hAnsi="Tahoma" w:cs="Tahoma"/>
          <w:sz w:val="20"/>
          <w:szCs w:val="20"/>
        </w:rPr>
        <w:t>.3.</w:t>
      </w:r>
    </w:p>
    <w:p w14:paraId="4E6C9FD7"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Dipendenti</w:t>
      </w:r>
      <w:r w:rsidRPr="0026153A">
        <w:rPr>
          <w:rFonts w:ascii="Tahoma" w:hAnsi="Tahoma" w:cs="Tahoma"/>
          <w:sz w:val="20"/>
          <w:szCs w:val="20"/>
        </w:rPr>
        <w:t>: persone sottoposte alla direzione o alla vigilanza di soggetti che rivestono funzioni di rappresentanza, amministrazione o di direzione della Società, ossia tutti i soggetti che intrattengono un rapporto di lavoro subordinato, di qualsivoglia natura, con la Società, nonché i lavoratori con contratti di lavoro parasubordinato</w:t>
      </w:r>
      <w:r w:rsidR="00F00FF5" w:rsidRPr="0026153A">
        <w:rPr>
          <w:rFonts w:ascii="Tahoma" w:hAnsi="Tahoma" w:cs="Tahoma"/>
          <w:sz w:val="20"/>
          <w:szCs w:val="20"/>
        </w:rPr>
        <w:t xml:space="preserve">; sono inclusi anche </w:t>
      </w:r>
      <w:r w:rsidR="006775FE" w:rsidRPr="0026153A">
        <w:rPr>
          <w:rFonts w:ascii="Tahoma" w:hAnsi="Tahoma" w:cs="Tahoma"/>
          <w:sz w:val="20"/>
          <w:szCs w:val="20"/>
        </w:rPr>
        <w:t>i Dirigenti.</w:t>
      </w:r>
    </w:p>
    <w:p w14:paraId="383CE6A1" w14:textId="77777777" w:rsidR="00314909" w:rsidRPr="0026153A" w:rsidRDefault="00314909" w:rsidP="00F12C56">
      <w:pPr>
        <w:spacing w:before="120" w:line="360" w:lineRule="auto"/>
        <w:jc w:val="both"/>
        <w:rPr>
          <w:rFonts w:ascii="Tahoma" w:hAnsi="Tahoma" w:cs="Tahoma"/>
          <w:sz w:val="20"/>
          <w:szCs w:val="20"/>
        </w:rPr>
      </w:pPr>
      <w:r w:rsidRPr="0026153A">
        <w:rPr>
          <w:rFonts w:ascii="Tahoma" w:hAnsi="Tahoma" w:cs="Tahoma"/>
          <w:i/>
          <w:sz w:val="20"/>
          <w:szCs w:val="20"/>
          <w:u w:val="single"/>
        </w:rPr>
        <w:t>Distributori</w:t>
      </w:r>
      <w:r w:rsidRPr="0026153A">
        <w:rPr>
          <w:rFonts w:ascii="Tahoma" w:hAnsi="Tahoma" w:cs="Tahoma"/>
          <w:sz w:val="20"/>
          <w:szCs w:val="20"/>
        </w:rPr>
        <w:t xml:space="preserve">: </w:t>
      </w:r>
      <w:r w:rsidR="00B54C4B" w:rsidRPr="0026153A">
        <w:rPr>
          <w:rFonts w:ascii="Tahoma" w:hAnsi="Tahoma" w:cs="Tahoma"/>
          <w:sz w:val="20"/>
          <w:szCs w:val="20"/>
        </w:rPr>
        <w:t>f</w:t>
      </w:r>
      <w:r w:rsidRPr="0026153A">
        <w:rPr>
          <w:rFonts w:ascii="Tahoma" w:hAnsi="Tahoma" w:cs="Tahoma"/>
          <w:sz w:val="20"/>
          <w:szCs w:val="20"/>
        </w:rPr>
        <w:t xml:space="preserve">ornitori di </w:t>
      </w:r>
      <w:r w:rsidR="00B54C4B" w:rsidRPr="0026153A">
        <w:rPr>
          <w:rFonts w:ascii="Tahoma" w:hAnsi="Tahoma" w:cs="Tahoma"/>
          <w:sz w:val="20"/>
          <w:szCs w:val="20"/>
        </w:rPr>
        <w:t>beni e s</w:t>
      </w:r>
      <w:r w:rsidRPr="0026153A">
        <w:rPr>
          <w:rFonts w:ascii="Tahoma" w:hAnsi="Tahoma" w:cs="Tahoma"/>
          <w:sz w:val="20"/>
          <w:szCs w:val="20"/>
        </w:rPr>
        <w:t>ervizi, agenti in attività finanziaria, promotori finanziari, banche, altri intermediari finanziari, imprese assicurative, istituti di pagamento,</w:t>
      </w:r>
      <w:r w:rsidR="00B54C4B" w:rsidRPr="0026153A">
        <w:rPr>
          <w:rFonts w:ascii="Tahoma" w:hAnsi="Tahoma" w:cs="Tahoma"/>
          <w:sz w:val="20"/>
          <w:szCs w:val="20"/>
        </w:rPr>
        <w:t xml:space="preserve"> </w:t>
      </w:r>
      <w:r w:rsidRPr="0026153A">
        <w:rPr>
          <w:rFonts w:ascii="Tahoma" w:hAnsi="Tahoma" w:cs="Tahoma"/>
          <w:sz w:val="20"/>
          <w:szCs w:val="20"/>
        </w:rPr>
        <w:t xml:space="preserve">nonché altri soggetti eventualmente previsti dalla legge che, in forza di un Contratto di </w:t>
      </w:r>
      <w:r w:rsidR="00346ABA" w:rsidRPr="0026153A">
        <w:rPr>
          <w:rFonts w:ascii="Tahoma" w:hAnsi="Tahoma" w:cs="Tahoma"/>
          <w:sz w:val="20"/>
          <w:szCs w:val="20"/>
        </w:rPr>
        <w:t>d</w:t>
      </w:r>
      <w:r w:rsidRPr="0026153A">
        <w:rPr>
          <w:rFonts w:ascii="Tahoma" w:hAnsi="Tahoma" w:cs="Tahoma"/>
          <w:sz w:val="20"/>
          <w:szCs w:val="20"/>
        </w:rPr>
        <w:t xml:space="preserve">istribuzione, effettuano l’attività di </w:t>
      </w:r>
      <w:r w:rsidR="00972DFC" w:rsidRPr="0026153A">
        <w:rPr>
          <w:rFonts w:ascii="Tahoma" w:hAnsi="Tahoma" w:cs="Tahoma"/>
          <w:sz w:val="20"/>
          <w:szCs w:val="20"/>
        </w:rPr>
        <w:t>d</w:t>
      </w:r>
      <w:r w:rsidRPr="0026153A">
        <w:rPr>
          <w:rFonts w:ascii="Tahoma" w:hAnsi="Tahoma" w:cs="Tahoma"/>
          <w:sz w:val="20"/>
          <w:szCs w:val="20"/>
        </w:rPr>
        <w:t xml:space="preserve">istribuzione di finanziamenti di Agos Ducato. Rientrano nella definizione di Distributori anche i Mediatori creditizi ai sensi del Titolo VI-bis TUB e dell’art. 13 del D.lgs. del 13 agosto 2010, n. 141 e </w:t>
      </w:r>
      <w:proofErr w:type="spellStart"/>
      <w:r w:rsidRPr="0026153A">
        <w:rPr>
          <w:rFonts w:ascii="Tahoma" w:hAnsi="Tahoma" w:cs="Tahoma"/>
          <w:sz w:val="20"/>
          <w:szCs w:val="20"/>
        </w:rPr>
        <w:t>s.m.i.</w:t>
      </w:r>
      <w:proofErr w:type="spellEnd"/>
      <w:r w:rsidRPr="0026153A">
        <w:rPr>
          <w:rFonts w:ascii="Tahoma" w:hAnsi="Tahoma" w:cs="Tahoma"/>
          <w:sz w:val="20"/>
          <w:szCs w:val="20"/>
        </w:rPr>
        <w:t xml:space="preserve"> ai quali Agos abbia conferito mandato di mediazione.</w:t>
      </w:r>
    </w:p>
    <w:p w14:paraId="13687B11"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iCs/>
          <w:sz w:val="20"/>
          <w:szCs w:val="20"/>
          <w:u w:val="single"/>
        </w:rPr>
        <w:t>Documento di Valutazione dei Rischi (DVR)</w:t>
      </w:r>
      <w:r w:rsidRPr="0026153A">
        <w:rPr>
          <w:rFonts w:ascii="Tahoma" w:hAnsi="Tahoma" w:cs="Tahoma"/>
          <w:sz w:val="20"/>
          <w:szCs w:val="20"/>
        </w:rPr>
        <w:t>: documento che ogni datore di lavoro deve redigere e conservare in azienda dopo aver effettuato la valutazione dei rischi (residui).</w:t>
      </w:r>
    </w:p>
    <w:p w14:paraId="2A460714"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D.</w:t>
      </w:r>
      <w:r w:rsidR="00E14A6E" w:rsidRPr="0026153A">
        <w:rPr>
          <w:rFonts w:ascii="Tahoma" w:hAnsi="Tahoma" w:cs="Tahoma"/>
          <w:i/>
          <w:sz w:val="20"/>
          <w:szCs w:val="20"/>
          <w:u w:val="single"/>
        </w:rPr>
        <w:t xml:space="preserve"> </w:t>
      </w:r>
      <w:r w:rsidRPr="0026153A">
        <w:rPr>
          <w:rFonts w:ascii="Tahoma" w:hAnsi="Tahoma" w:cs="Tahoma"/>
          <w:i/>
          <w:sz w:val="20"/>
          <w:szCs w:val="20"/>
          <w:u w:val="single"/>
        </w:rPr>
        <w:t>Lgs. 231/2001 o il Decreto</w:t>
      </w:r>
      <w:r w:rsidRPr="0026153A">
        <w:rPr>
          <w:rFonts w:ascii="Tahoma" w:hAnsi="Tahoma" w:cs="Tahoma"/>
          <w:sz w:val="20"/>
          <w:szCs w:val="20"/>
        </w:rPr>
        <w:t>: il Decreto Legislativo 8 giugno 2001, n. 231, recante “Disciplina della responsabilità amministrativa delle persone giuridiche, delle società e delle associazioni anche prive di personalità giuridica, a norma dell’articolo 11 della legge 29 settembre 2000, n. 300”, nel contenuto di tempo in tempo vigente.</w:t>
      </w:r>
    </w:p>
    <w:p w14:paraId="5B8A642E"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lastRenderedPageBreak/>
        <w:t>Ente</w:t>
      </w:r>
      <w:r w:rsidRPr="0026153A">
        <w:rPr>
          <w:rFonts w:ascii="Tahoma" w:hAnsi="Tahoma" w:cs="Tahoma"/>
          <w:sz w:val="20"/>
          <w:szCs w:val="20"/>
        </w:rPr>
        <w:t xml:space="preserve">: ai sensi del Decreto 231/2001, qualsiasi </w:t>
      </w:r>
      <w:proofErr w:type="spellStart"/>
      <w:r w:rsidRPr="0026153A">
        <w:rPr>
          <w:rFonts w:ascii="Tahoma" w:hAnsi="Tahoma" w:cs="Tahoma"/>
          <w:sz w:val="20"/>
          <w:szCs w:val="20"/>
        </w:rPr>
        <w:t>ocietà</w:t>
      </w:r>
      <w:proofErr w:type="spellEnd"/>
      <w:r w:rsidRPr="0026153A">
        <w:rPr>
          <w:rFonts w:ascii="Tahoma" w:hAnsi="Tahoma" w:cs="Tahoma"/>
          <w:sz w:val="20"/>
          <w:szCs w:val="20"/>
        </w:rPr>
        <w:t>, consorzio, associazione o fondazione o altro soggetto di diritto, sia esso dotato o meno di personalità giuridica, nonché qualsiasi ente pubblico economico.</w:t>
      </w:r>
    </w:p>
    <w:p w14:paraId="67321159"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Esponenti Aziendali</w:t>
      </w:r>
      <w:r w:rsidRPr="0026153A">
        <w:rPr>
          <w:rFonts w:ascii="Tahoma" w:hAnsi="Tahoma" w:cs="Tahoma"/>
          <w:sz w:val="20"/>
          <w:szCs w:val="20"/>
        </w:rPr>
        <w:t xml:space="preserve">: </w:t>
      </w:r>
      <w:r w:rsidR="00E14A6E" w:rsidRPr="0026153A">
        <w:rPr>
          <w:rFonts w:ascii="Tahoma" w:hAnsi="Tahoma" w:cs="Tahoma"/>
          <w:sz w:val="20"/>
          <w:szCs w:val="20"/>
        </w:rPr>
        <w:t>i</w:t>
      </w:r>
      <w:r w:rsidRPr="0026153A">
        <w:rPr>
          <w:rFonts w:ascii="Tahoma" w:hAnsi="Tahoma" w:cs="Tahoma"/>
          <w:sz w:val="20"/>
          <w:szCs w:val="20"/>
        </w:rPr>
        <w:t xml:space="preserve">l Presidente e i componenti </w:t>
      </w:r>
      <w:r w:rsidR="00E57802" w:rsidRPr="0026153A">
        <w:rPr>
          <w:rFonts w:ascii="Tahoma" w:hAnsi="Tahoma" w:cs="Tahoma"/>
          <w:sz w:val="20"/>
          <w:szCs w:val="20"/>
        </w:rPr>
        <w:t>degli Organi Sociali e l’Alta Direzione</w:t>
      </w:r>
      <w:r w:rsidRPr="0026153A">
        <w:rPr>
          <w:rFonts w:ascii="Tahoma" w:hAnsi="Tahoma" w:cs="Tahoma"/>
          <w:sz w:val="20"/>
          <w:szCs w:val="20"/>
        </w:rPr>
        <w:t>, nonché qualsiasi altro soggetto in posizione apicale, per tale intendendosi qualsiasi persona che rivesta funzioni di rappresentanza, amministrazione o direzione della Società o di una sua funzione, ai sensi del Decreto.</w:t>
      </w:r>
    </w:p>
    <w:p w14:paraId="06D07EF8"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Fornitori</w:t>
      </w:r>
      <w:r w:rsidRPr="0026153A">
        <w:rPr>
          <w:rFonts w:ascii="Tahoma" w:hAnsi="Tahoma" w:cs="Tahoma"/>
          <w:sz w:val="20"/>
          <w:szCs w:val="20"/>
        </w:rPr>
        <w:t>: i fornitori di beni e servizi non professionali della Società che non rientrano nella definizione di Partner.</w:t>
      </w:r>
    </w:p>
    <w:p w14:paraId="07A39856"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GAFI</w:t>
      </w:r>
      <w:r w:rsidRPr="0026153A">
        <w:rPr>
          <w:rFonts w:ascii="Tahoma" w:hAnsi="Tahoma" w:cs="Tahoma"/>
          <w:sz w:val="20"/>
          <w:szCs w:val="20"/>
        </w:rPr>
        <w:t>: il Gruppo d’Azione Finanziaria Internazionale (GAFI) o Financial Action Task Force (FATF) è un organismo intergovernativo che ha per scopo l’elaborazione e lo sviluppo di strategie di lotta al riciclaggio dei capitali di origine illecita e di prevenzione d</w:t>
      </w:r>
      <w:r w:rsidR="009944B2" w:rsidRPr="0026153A">
        <w:rPr>
          <w:rFonts w:ascii="Tahoma" w:hAnsi="Tahoma" w:cs="Tahoma"/>
          <w:sz w:val="20"/>
          <w:szCs w:val="20"/>
        </w:rPr>
        <w:t>el finanziamento al terrorismo.</w:t>
      </w:r>
    </w:p>
    <w:p w14:paraId="2A17BD1D"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Illeciti</w:t>
      </w:r>
      <w:r w:rsidRPr="0026153A">
        <w:rPr>
          <w:rFonts w:ascii="Tahoma" w:hAnsi="Tahoma" w:cs="Tahoma"/>
          <w:sz w:val="20"/>
          <w:szCs w:val="20"/>
        </w:rPr>
        <w:t>: gli illeciti amministrativi di abuso di informazioni privilegiate (art. 187-</w:t>
      </w:r>
      <w:r w:rsidRPr="0026153A">
        <w:rPr>
          <w:rFonts w:ascii="Tahoma" w:hAnsi="Tahoma" w:cs="Tahoma"/>
          <w:i/>
          <w:sz w:val="20"/>
          <w:szCs w:val="20"/>
        </w:rPr>
        <w:t>bis</w:t>
      </w:r>
      <w:r w:rsidRPr="0026153A">
        <w:rPr>
          <w:rFonts w:ascii="Tahoma" w:hAnsi="Tahoma" w:cs="Tahoma"/>
          <w:sz w:val="20"/>
          <w:szCs w:val="20"/>
        </w:rPr>
        <w:t xml:space="preserve"> TUF) e di manipolazione del mercato (art. 187-</w:t>
      </w:r>
      <w:r w:rsidRPr="0026153A">
        <w:rPr>
          <w:rFonts w:ascii="Tahoma" w:hAnsi="Tahoma" w:cs="Tahoma"/>
          <w:i/>
          <w:sz w:val="20"/>
          <w:szCs w:val="20"/>
        </w:rPr>
        <w:t>ter</w:t>
      </w:r>
      <w:r w:rsidRPr="0026153A">
        <w:rPr>
          <w:rFonts w:ascii="Tahoma" w:hAnsi="Tahoma" w:cs="Tahoma"/>
          <w:sz w:val="20"/>
          <w:szCs w:val="20"/>
        </w:rPr>
        <w:t xml:space="preserve"> TUF)</w:t>
      </w:r>
      <w:r w:rsidR="009944B2" w:rsidRPr="0026153A">
        <w:rPr>
          <w:rStyle w:val="Rimandonotaapidipagina"/>
          <w:rFonts w:ascii="Tahoma" w:hAnsi="Tahoma"/>
          <w:sz w:val="20"/>
          <w:szCs w:val="20"/>
        </w:rPr>
        <w:footnoteReference w:id="7"/>
      </w:r>
      <w:r w:rsidRPr="0026153A">
        <w:rPr>
          <w:rFonts w:ascii="Tahoma" w:hAnsi="Tahoma" w:cs="Tahoma"/>
          <w:sz w:val="20"/>
          <w:szCs w:val="20"/>
        </w:rPr>
        <w:t>.</w:t>
      </w:r>
      <w:r w:rsidR="00FE062B" w:rsidRPr="0026153A">
        <w:rPr>
          <w:rFonts w:ascii="Tahoma" w:hAnsi="Tahoma" w:cs="Tahoma"/>
          <w:sz w:val="20"/>
          <w:szCs w:val="20"/>
        </w:rPr>
        <w:t xml:space="preserve"> Nel documento, per semplicità, è fatto generico riferimento al termine “Reati” per indicare sia i Reati stessi, come definiti di seguito, sia gli Illeciti, oggetto della presente definizione. Si ricorre al termine Illeciti solo nel caso in cui risulta necessario specificarne le peculiarità e differenze.</w:t>
      </w:r>
    </w:p>
    <w:p w14:paraId="6BBEB8E8"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Incaricato di pubblico servizio</w:t>
      </w:r>
      <w:r w:rsidRPr="0026153A">
        <w:rPr>
          <w:rFonts w:ascii="Tahoma" w:hAnsi="Tahoma" w:cs="Tahoma"/>
          <w:sz w:val="20"/>
          <w:szCs w:val="20"/>
        </w:rPr>
        <w:t xml:space="preserve">: colui che presta un servizio pubblico, ma non è dotato dei poteri del pubblico ufficiale, ovvero che, pur agendo nell’ambito di un’attività disciplinata nelle forme della pubblica funzione, non esercita i poteri tipici di questa e non svolge semplici mansioni d’ordine né presta opera meramente materiale. </w:t>
      </w:r>
    </w:p>
    <w:p w14:paraId="0EC87F0A"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 xml:space="preserve">Key </w:t>
      </w:r>
      <w:proofErr w:type="spellStart"/>
      <w:r w:rsidRPr="0026153A">
        <w:rPr>
          <w:rFonts w:ascii="Tahoma" w:hAnsi="Tahoma" w:cs="Tahoma"/>
          <w:i/>
          <w:sz w:val="20"/>
          <w:szCs w:val="20"/>
          <w:u w:val="single"/>
        </w:rPr>
        <w:t>Officer</w:t>
      </w:r>
      <w:proofErr w:type="spellEnd"/>
      <w:r w:rsidRPr="0026153A">
        <w:rPr>
          <w:rFonts w:ascii="Tahoma" w:hAnsi="Tahoma" w:cs="Tahoma"/>
          <w:sz w:val="20"/>
          <w:szCs w:val="20"/>
        </w:rPr>
        <w:t>: si intendono i Responsabili delle Direzioni della Società.</w:t>
      </w:r>
      <w:r w:rsidR="00B54C4B" w:rsidRPr="0026153A">
        <w:rPr>
          <w:rFonts w:ascii="Tahoma" w:hAnsi="Tahoma" w:cs="Tahoma"/>
          <w:sz w:val="20"/>
          <w:szCs w:val="20"/>
        </w:rPr>
        <w:t xml:space="preserve"> Si intendono compresi nella definizione </w:t>
      </w:r>
      <w:r w:rsidR="007B5464" w:rsidRPr="0026153A">
        <w:rPr>
          <w:rFonts w:ascii="Tahoma" w:hAnsi="Tahoma" w:cs="Tahoma"/>
          <w:sz w:val="20"/>
          <w:szCs w:val="20"/>
        </w:rPr>
        <w:t>anche l’Alta Direzione in quanto Responsabile di Direzioni aziendali</w:t>
      </w:r>
      <w:r w:rsidR="00B54C4B" w:rsidRPr="0026153A">
        <w:rPr>
          <w:rFonts w:ascii="Tahoma" w:hAnsi="Tahoma" w:cs="Tahoma"/>
          <w:sz w:val="20"/>
          <w:szCs w:val="20"/>
        </w:rPr>
        <w:t>.</w:t>
      </w:r>
    </w:p>
    <w:p w14:paraId="3CBE65B2"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Medico Competente (MC)</w:t>
      </w:r>
      <w:r w:rsidRPr="0026153A">
        <w:rPr>
          <w:rFonts w:ascii="Tahoma" w:hAnsi="Tahoma" w:cs="Tahoma"/>
          <w:sz w:val="20"/>
          <w:szCs w:val="20"/>
        </w:rPr>
        <w:t>: Medico in possesso di uno dei titoli e dei requisiti formativi e professionali di cui all’articolo 38 del D.</w:t>
      </w:r>
      <w:r w:rsidR="00E14A6E" w:rsidRPr="0026153A">
        <w:rPr>
          <w:rFonts w:ascii="Tahoma" w:hAnsi="Tahoma" w:cs="Tahoma"/>
          <w:sz w:val="20"/>
          <w:szCs w:val="20"/>
        </w:rPr>
        <w:t xml:space="preserve"> </w:t>
      </w:r>
      <w:r w:rsidRPr="0026153A">
        <w:rPr>
          <w:rFonts w:ascii="Tahoma" w:hAnsi="Tahoma" w:cs="Tahoma"/>
          <w:sz w:val="20"/>
          <w:szCs w:val="20"/>
        </w:rPr>
        <w:t>Lgs. 9 aprile 2008, n. 81, che collabora, secondo quanto previsto all’articolo 29, comma 1 del D.</w:t>
      </w:r>
      <w:r w:rsidR="00E14A6E" w:rsidRPr="0026153A">
        <w:rPr>
          <w:rFonts w:ascii="Tahoma" w:hAnsi="Tahoma" w:cs="Tahoma"/>
          <w:sz w:val="20"/>
          <w:szCs w:val="20"/>
        </w:rPr>
        <w:t xml:space="preserve"> </w:t>
      </w:r>
      <w:r w:rsidRPr="0026153A">
        <w:rPr>
          <w:rFonts w:ascii="Tahoma" w:hAnsi="Tahoma" w:cs="Tahoma"/>
          <w:sz w:val="20"/>
          <w:szCs w:val="20"/>
        </w:rPr>
        <w:t>Lgs. medesimo, con il datore di lavoro ai fini della valutazione dei rischi ed è nominato dallo stesso per effettuare la sorveglianza sanitaria e per tutti gli altri compiti descritti nel D.</w:t>
      </w:r>
      <w:r w:rsidR="00E14A6E" w:rsidRPr="0026153A">
        <w:rPr>
          <w:rFonts w:ascii="Tahoma" w:hAnsi="Tahoma" w:cs="Tahoma"/>
          <w:sz w:val="20"/>
          <w:szCs w:val="20"/>
        </w:rPr>
        <w:t xml:space="preserve"> </w:t>
      </w:r>
      <w:r w:rsidRPr="0026153A">
        <w:rPr>
          <w:rFonts w:ascii="Tahoma" w:hAnsi="Tahoma" w:cs="Tahoma"/>
          <w:sz w:val="20"/>
          <w:szCs w:val="20"/>
        </w:rPr>
        <w:t>Lgs. 9 aprile 2008, n. 81.</w:t>
      </w:r>
    </w:p>
    <w:p w14:paraId="6F5026F1"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Modello</w:t>
      </w:r>
      <w:r w:rsidRPr="0026153A">
        <w:rPr>
          <w:rFonts w:ascii="Tahoma" w:hAnsi="Tahoma" w:cs="Tahoma"/>
          <w:sz w:val="20"/>
          <w:szCs w:val="20"/>
        </w:rPr>
        <w:t xml:space="preserve">: </w:t>
      </w:r>
      <w:r w:rsidR="00E14A6E" w:rsidRPr="0026153A">
        <w:rPr>
          <w:rFonts w:ascii="Tahoma" w:hAnsi="Tahoma" w:cs="Tahoma"/>
          <w:sz w:val="20"/>
          <w:szCs w:val="20"/>
        </w:rPr>
        <w:t>i</w:t>
      </w:r>
      <w:r w:rsidRPr="0026153A">
        <w:rPr>
          <w:rFonts w:ascii="Tahoma" w:hAnsi="Tahoma" w:cs="Tahoma"/>
          <w:sz w:val="20"/>
          <w:szCs w:val="20"/>
        </w:rPr>
        <w:t xml:space="preserve">l presente Modello di organizzazione, gestione e controllo </w:t>
      </w:r>
      <w:r w:rsidR="003C07C1" w:rsidRPr="0026153A">
        <w:rPr>
          <w:rFonts w:ascii="Tahoma" w:hAnsi="Tahoma" w:cs="Tahoma"/>
          <w:sz w:val="20"/>
          <w:szCs w:val="20"/>
        </w:rPr>
        <w:t xml:space="preserve">ai sensi del Decreto </w:t>
      </w:r>
      <w:r w:rsidRPr="0026153A">
        <w:rPr>
          <w:rFonts w:ascii="Tahoma" w:hAnsi="Tahoma" w:cs="Tahoma"/>
          <w:sz w:val="20"/>
          <w:szCs w:val="20"/>
        </w:rPr>
        <w:t>ed i suoi allegati.</w:t>
      </w:r>
    </w:p>
    <w:p w14:paraId="70F2DE1D" w14:textId="77777777" w:rsidR="00F00FF5" w:rsidRPr="0026153A" w:rsidRDefault="00F00FF5" w:rsidP="00F12C56">
      <w:pPr>
        <w:spacing w:before="120" w:line="360" w:lineRule="auto"/>
        <w:jc w:val="both"/>
        <w:rPr>
          <w:rFonts w:ascii="Tahoma" w:hAnsi="Tahoma" w:cs="Tahoma"/>
          <w:sz w:val="20"/>
          <w:szCs w:val="20"/>
        </w:rPr>
      </w:pPr>
      <w:r w:rsidRPr="0026153A">
        <w:rPr>
          <w:rFonts w:ascii="Tahoma" w:hAnsi="Tahoma" w:cs="Tahoma"/>
          <w:i/>
          <w:sz w:val="20"/>
          <w:szCs w:val="20"/>
          <w:u w:val="single"/>
        </w:rPr>
        <w:t>Normativa</w:t>
      </w:r>
      <w:r w:rsidRPr="0026153A">
        <w:rPr>
          <w:rFonts w:ascii="Tahoma" w:hAnsi="Tahoma" w:cs="Tahoma"/>
          <w:sz w:val="20"/>
          <w:szCs w:val="20"/>
        </w:rPr>
        <w:t>: l’insieme di Leggi vigenti nello Stato ed i relativi provvedimenti di attuazione, ivi compresi i Regolamenti emanati e le interpretazioni fornite dalle competenti Autorità, nonché le regole interne, tempo per tempo in vigore</w:t>
      </w:r>
      <w:r w:rsidR="00774C40" w:rsidRPr="0026153A">
        <w:rPr>
          <w:rFonts w:ascii="Tahoma" w:hAnsi="Tahoma" w:cs="Tahoma"/>
          <w:sz w:val="20"/>
          <w:szCs w:val="20"/>
        </w:rPr>
        <w:t xml:space="preserve"> ed</w:t>
      </w:r>
      <w:r w:rsidRPr="0026153A">
        <w:rPr>
          <w:rFonts w:ascii="Tahoma" w:hAnsi="Tahoma" w:cs="Tahoma"/>
          <w:sz w:val="20"/>
          <w:szCs w:val="20"/>
        </w:rPr>
        <w:t xml:space="preserve"> i </w:t>
      </w:r>
      <w:r w:rsidR="003C07C1" w:rsidRPr="0026153A">
        <w:rPr>
          <w:rFonts w:ascii="Tahoma" w:hAnsi="Tahoma" w:cs="Tahoma"/>
          <w:sz w:val="20"/>
          <w:szCs w:val="20"/>
        </w:rPr>
        <w:t>CCNL applicabili alla Società.</w:t>
      </w:r>
    </w:p>
    <w:p w14:paraId="303FF466" w14:textId="77777777" w:rsidR="009D78E3" w:rsidRPr="0026153A" w:rsidRDefault="009D78E3" w:rsidP="0033108C">
      <w:pPr>
        <w:spacing w:before="120" w:line="360" w:lineRule="auto"/>
        <w:jc w:val="both"/>
        <w:rPr>
          <w:rFonts w:ascii="Tahoma" w:hAnsi="Tahoma" w:cs="Tahoma"/>
          <w:sz w:val="20"/>
          <w:szCs w:val="20"/>
          <w:u w:val="single"/>
        </w:rPr>
      </w:pPr>
      <w:r w:rsidRPr="0026153A">
        <w:rPr>
          <w:rFonts w:ascii="Tahoma" w:hAnsi="Tahoma" w:cs="Tahoma"/>
          <w:i/>
          <w:sz w:val="20"/>
          <w:szCs w:val="20"/>
          <w:u w:val="single"/>
        </w:rPr>
        <w:lastRenderedPageBreak/>
        <w:t>Organi Sociali</w:t>
      </w:r>
      <w:r w:rsidRPr="0026153A">
        <w:rPr>
          <w:rFonts w:ascii="Tahoma" w:hAnsi="Tahoma" w:cs="Tahoma"/>
          <w:sz w:val="20"/>
          <w:szCs w:val="20"/>
          <w:u w:val="single"/>
        </w:rPr>
        <w:t>:</w:t>
      </w:r>
      <w:r w:rsidRPr="0026153A">
        <w:rPr>
          <w:rFonts w:ascii="Tahoma" w:hAnsi="Tahoma" w:cs="Tahoma"/>
          <w:sz w:val="20"/>
          <w:szCs w:val="20"/>
        </w:rPr>
        <w:t xml:space="preserve"> </w:t>
      </w:r>
      <w:r w:rsidR="00E57802" w:rsidRPr="0026153A">
        <w:rPr>
          <w:rFonts w:ascii="Tahoma" w:hAnsi="Tahoma" w:cs="Tahoma"/>
          <w:sz w:val="20"/>
          <w:szCs w:val="20"/>
        </w:rPr>
        <w:t>Consiglio di Amministrazione</w:t>
      </w:r>
      <w:r w:rsidR="00CA58BA" w:rsidRPr="0026153A">
        <w:rPr>
          <w:rFonts w:ascii="Tahoma" w:hAnsi="Tahoma" w:cs="Tahoma"/>
          <w:sz w:val="20"/>
          <w:szCs w:val="20"/>
        </w:rPr>
        <w:t>,</w:t>
      </w:r>
      <w:r w:rsidR="00E57802" w:rsidRPr="0026153A">
        <w:rPr>
          <w:rFonts w:ascii="Tahoma" w:hAnsi="Tahoma" w:cs="Tahoma"/>
          <w:sz w:val="20"/>
          <w:szCs w:val="20"/>
        </w:rPr>
        <w:t xml:space="preserve"> Collegio Sindacale,</w:t>
      </w:r>
      <w:r w:rsidR="00CA58BA" w:rsidRPr="0026153A">
        <w:rPr>
          <w:rFonts w:ascii="Tahoma" w:hAnsi="Tahoma" w:cs="Tahoma"/>
          <w:sz w:val="20"/>
          <w:szCs w:val="20"/>
        </w:rPr>
        <w:t xml:space="preserve"> Organo con funzione di gestione,</w:t>
      </w:r>
      <w:r w:rsidR="00E57802" w:rsidRPr="0026153A">
        <w:rPr>
          <w:rFonts w:ascii="Tahoma" w:hAnsi="Tahoma" w:cs="Tahoma"/>
          <w:sz w:val="20"/>
          <w:szCs w:val="20"/>
        </w:rPr>
        <w:t xml:space="preserve"> nonché altri organi sociali </w:t>
      </w:r>
      <w:r w:rsidRPr="0026153A">
        <w:rPr>
          <w:rFonts w:ascii="Tahoma" w:hAnsi="Tahoma" w:cs="Tahoma"/>
          <w:sz w:val="20"/>
          <w:szCs w:val="20"/>
        </w:rPr>
        <w:t xml:space="preserve">della Società eventualmente istituiti ai sensi dell’art. 2380 </w:t>
      </w:r>
      <w:proofErr w:type="gramStart"/>
      <w:r w:rsidRPr="0026153A">
        <w:rPr>
          <w:rFonts w:ascii="Tahoma" w:hAnsi="Tahoma" w:cs="Tahoma"/>
          <w:sz w:val="20"/>
          <w:szCs w:val="20"/>
        </w:rPr>
        <w:t>codice civile</w:t>
      </w:r>
      <w:proofErr w:type="gramEnd"/>
      <w:r w:rsidRPr="0026153A">
        <w:rPr>
          <w:rFonts w:ascii="Tahoma" w:hAnsi="Tahoma" w:cs="Tahoma"/>
          <w:sz w:val="20"/>
          <w:szCs w:val="20"/>
        </w:rPr>
        <w:t xml:space="preserve"> o delle leggi speciali</w:t>
      </w:r>
      <w:r w:rsidR="00E57802" w:rsidRPr="0026153A">
        <w:rPr>
          <w:rFonts w:ascii="Tahoma" w:hAnsi="Tahoma" w:cs="Tahoma"/>
          <w:sz w:val="20"/>
          <w:szCs w:val="20"/>
        </w:rPr>
        <w:t>.</w:t>
      </w:r>
    </w:p>
    <w:p w14:paraId="208FBC42"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 xml:space="preserve">Organismo di Vigilanza o </w:t>
      </w:r>
      <w:proofErr w:type="spellStart"/>
      <w:r w:rsidRPr="0026153A">
        <w:rPr>
          <w:rFonts w:ascii="Tahoma" w:hAnsi="Tahoma" w:cs="Tahoma"/>
          <w:i/>
          <w:sz w:val="20"/>
          <w:szCs w:val="20"/>
          <w:u w:val="single"/>
        </w:rPr>
        <w:t>OdV</w:t>
      </w:r>
      <w:proofErr w:type="spellEnd"/>
      <w:r w:rsidR="006E5A58" w:rsidRPr="0026153A">
        <w:rPr>
          <w:rFonts w:ascii="Tahoma" w:hAnsi="Tahoma" w:cs="Tahoma"/>
          <w:i/>
          <w:sz w:val="20"/>
          <w:szCs w:val="20"/>
          <w:u w:val="single"/>
        </w:rPr>
        <w:t xml:space="preserve"> o Organismo</w:t>
      </w:r>
      <w:r w:rsidRPr="0026153A">
        <w:rPr>
          <w:rFonts w:ascii="Tahoma" w:hAnsi="Tahoma" w:cs="Tahoma"/>
          <w:sz w:val="20"/>
          <w:szCs w:val="20"/>
        </w:rPr>
        <w:t>: organo dell</w:t>
      </w:r>
      <w:r w:rsidR="006C1411" w:rsidRPr="0026153A">
        <w:rPr>
          <w:rFonts w:ascii="Tahoma" w:hAnsi="Tahoma" w:cs="Tahoma"/>
          <w:sz w:val="20"/>
          <w:szCs w:val="20"/>
        </w:rPr>
        <w:t>a Società</w:t>
      </w:r>
      <w:r w:rsidR="007B5464" w:rsidRPr="0026153A">
        <w:rPr>
          <w:rFonts w:ascii="Tahoma" w:hAnsi="Tahoma" w:cs="Tahoma"/>
          <w:sz w:val="20"/>
          <w:szCs w:val="20"/>
        </w:rPr>
        <w:t xml:space="preserve">, di nomina consigliare, </w:t>
      </w:r>
      <w:r w:rsidRPr="0026153A">
        <w:rPr>
          <w:rFonts w:ascii="Tahoma" w:hAnsi="Tahoma" w:cs="Tahoma"/>
          <w:sz w:val="20"/>
          <w:szCs w:val="20"/>
        </w:rPr>
        <w:t>che, dotato di autonomi poteri di iniziativa e controllo, ha il compito di vigilare sul funzionamento</w:t>
      </w:r>
      <w:r w:rsidR="006E5A58" w:rsidRPr="0026153A">
        <w:rPr>
          <w:rFonts w:ascii="Tahoma" w:hAnsi="Tahoma" w:cs="Tahoma"/>
          <w:sz w:val="20"/>
          <w:szCs w:val="20"/>
        </w:rPr>
        <w:t xml:space="preserve"> e</w:t>
      </w:r>
      <w:r w:rsidRPr="0026153A">
        <w:rPr>
          <w:rFonts w:ascii="Tahoma" w:hAnsi="Tahoma" w:cs="Tahoma"/>
          <w:sz w:val="20"/>
          <w:szCs w:val="20"/>
        </w:rPr>
        <w:t xml:space="preserve"> l’osservanza del Modello</w:t>
      </w:r>
      <w:r w:rsidR="006E5A58" w:rsidRPr="0026153A">
        <w:rPr>
          <w:rFonts w:ascii="Tahoma" w:hAnsi="Tahoma" w:cs="Tahoma"/>
          <w:sz w:val="20"/>
          <w:szCs w:val="20"/>
        </w:rPr>
        <w:t xml:space="preserve"> e di curarne </w:t>
      </w:r>
      <w:r w:rsidR="007B5464" w:rsidRPr="0026153A">
        <w:rPr>
          <w:rFonts w:ascii="Tahoma" w:hAnsi="Tahoma" w:cs="Tahoma"/>
          <w:sz w:val="20"/>
          <w:szCs w:val="20"/>
        </w:rPr>
        <w:t xml:space="preserve">ove occorra </w:t>
      </w:r>
      <w:r w:rsidR="006E5A58" w:rsidRPr="0026153A">
        <w:rPr>
          <w:rFonts w:ascii="Tahoma" w:hAnsi="Tahoma" w:cs="Tahoma"/>
          <w:sz w:val="20"/>
          <w:szCs w:val="20"/>
        </w:rPr>
        <w:t>l’aggiornamento</w:t>
      </w:r>
      <w:r w:rsidRPr="0026153A">
        <w:rPr>
          <w:rFonts w:ascii="Tahoma" w:hAnsi="Tahoma" w:cs="Tahoma"/>
          <w:sz w:val="20"/>
          <w:szCs w:val="20"/>
        </w:rPr>
        <w:t>.</w:t>
      </w:r>
    </w:p>
    <w:p w14:paraId="4535E33A"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Partner</w:t>
      </w:r>
      <w:r w:rsidRPr="0026153A">
        <w:rPr>
          <w:rFonts w:ascii="Tahoma" w:hAnsi="Tahoma" w:cs="Tahoma"/>
          <w:sz w:val="20"/>
          <w:szCs w:val="20"/>
        </w:rPr>
        <w:t>: controparti contrattuali</w:t>
      </w:r>
      <w:r w:rsidR="00B54C4B" w:rsidRPr="0026153A">
        <w:rPr>
          <w:rFonts w:ascii="Tahoma" w:hAnsi="Tahoma" w:cs="Tahoma"/>
          <w:sz w:val="20"/>
          <w:szCs w:val="20"/>
        </w:rPr>
        <w:t>, diversi dai Distributori e dai Fornitori,</w:t>
      </w:r>
      <w:r w:rsidRPr="0026153A">
        <w:rPr>
          <w:rFonts w:ascii="Tahoma" w:hAnsi="Tahoma" w:cs="Tahoma"/>
          <w:sz w:val="20"/>
          <w:szCs w:val="20"/>
        </w:rPr>
        <w:t xml:space="preserve"> con le quali la Società addivenga ad una qualche forma di collaborazione contrattualmente regolata (associazione temporanea d'impresa, joint venture, consorzi, licenza, agenzia, collaborazione in genere, etc.), ove destinati </w:t>
      </w:r>
      <w:r w:rsidR="00B54C4B" w:rsidRPr="0026153A">
        <w:rPr>
          <w:rFonts w:ascii="Tahoma" w:hAnsi="Tahoma" w:cs="Tahoma"/>
          <w:sz w:val="20"/>
          <w:szCs w:val="20"/>
        </w:rPr>
        <w:t>a cooperare con la Società nell’</w:t>
      </w:r>
      <w:r w:rsidRPr="0026153A">
        <w:rPr>
          <w:rFonts w:ascii="Tahoma" w:hAnsi="Tahoma" w:cs="Tahoma"/>
          <w:sz w:val="20"/>
          <w:szCs w:val="20"/>
        </w:rPr>
        <w:t>ambito delle attività sensibili.</w:t>
      </w:r>
    </w:p>
    <w:p w14:paraId="3F5B0B33"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Prodotti assicurativi</w:t>
      </w:r>
      <w:r w:rsidRPr="0026153A">
        <w:rPr>
          <w:rFonts w:ascii="Tahoma" w:hAnsi="Tahoma" w:cs="Tahoma"/>
          <w:sz w:val="20"/>
          <w:szCs w:val="20"/>
        </w:rPr>
        <w:t>: polizze assicurative di copertura</w:t>
      </w:r>
      <w:r w:rsidR="007B5464" w:rsidRPr="0026153A">
        <w:rPr>
          <w:rFonts w:ascii="Tahoma" w:hAnsi="Tahoma" w:cs="Tahoma"/>
          <w:sz w:val="20"/>
          <w:szCs w:val="20"/>
        </w:rPr>
        <w:t xml:space="preserve"> rischi,</w:t>
      </w:r>
      <w:r w:rsidRPr="0026153A">
        <w:rPr>
          <w:rFonts w:ascii="Tahoma" w:hAnsi="Tahoma" w:cs="Tahoma"/>
          <w:sz w:val="20"/>
          <w:szCs w:val="20"/>
        </w:rPr>
        <w:t xml:space="preserve"> facoltative</w:t>
      </w:r>
      <w:r w:rsidR="007B5464" w:rsidRPr="0026153A">
        <w:rPr>
          <w:rFonts w:ascii="Tahoma" w:hAnsi="Tahoma" w:cs="Tahoma"/>
          <w:sz w:val="20"/>
          <w:szCs w:val="20"/>
        </w:rPr>
        <w:t>,</w:t>
      </w:r>
      <w:r w:rsidRPr="0026153A">
        <w:rPr>
          <w:rFonts w:ascii="Tahoma" w:hAnsi="Tahoma" w:cs="Tahoma"/>
          <w:sz w:val="20"/>
          <w:szCs w:val="20"/>
        </w:rPr>
        <w:t xml:space="preserve"> </w:t>
      </w:r>
      <w:r w:rsidR="007B5464" w:rsidRPr="0026153A">
        <w:rPr>
          <w:rFonts w:ascii="Tahoma" w:hAnsi="Tahoma" w:cs="Tahoma"/>
          <w:sz w:val="20"/>
          <w:szCs w:val="20"/>
        </w:rPr>
        <w:t xml:space="preserve">distribuite </w:t>
      </w:r>
      <w:r w:rsidRPr="0026153A">
        <w:rPr>
          <w:rFonts w:ascii="Tahoma" w:hAnsi="Tahoma" w:cs="Tahoma"/>
          <w:sz w:val="20"/>
          <w:szCs w:val="20"/>
        </w:rPr>
        <w:t xml:space="preserve">dalla Società a seguito di un contratto stipulato </w:t>
      </w:r>
      <w:r w:rsidR="007B5464" w:rsidRPr="0026153A">
        <w:rPr>
          <w:rFonts w:ascii="Tahoma" w:hAnsi="Tahoma" w:cs="Tahoma"/>
          <w:sz w:val="20"/>
          <w:szCs w:val="20"/>
        </w:rPr>
        <w:t>tra</w:t>
      </w:r>
      <w:r w:rsidRPr="0026153A">
        <w:rPr>
          <w:rFonts w:ascii="Tahoma" w:hAnsi="Tahoma" w:cs="Tahoma"/>
          <w:sz w:val="20"/>
          <w:szCs w:val="20"/>
        </w:rPr>
        <w:t xml:space="preserve"> Agos Ducato </w:t>
      </w:r>
      <w:r w:rsidR="007B5464" w:rsidRPr="0026153A">
        <w:rPr>
          <w:rFonts w:ascii="Tahoma" w:hAnsi="Tahoma" w:cs="Tahoma"/>
          <w:sz w:val="20"/>
          <w:szCs w:val="20"/>
        </w:rPr>
        <w:t xml:space="preserve">e </w:t>
      </w:r>
      <w:r w:rsidRPr="0026153A">
        <w:rPr>
          <w:rFonts w:ascii="Tahoma" w:hAnsi="Tahoma" w:cs="Tahoma"/>
          <w:sz w:val="20"/>
          <w:szCs w:val="20"/>
        </w:rPr>
        <w:t>Compagni</w:t>
      </w:r>
      <w:r w:rsidR="007B5464" w:rsidRPr="0026153A">
        <w:rPr>
          <w:rFonts w:ascii="Tahoma" w:hAnsi="Tahoma" w:cs="Tahoma"/>
          <w:sz w:val="20"/>
          <w:szCs w:val="20"/>
        </w:rPr>
        <w:t>e</w:t>
      </w:r>
      <w:r w:rsidRPr="0026153A">
        <w:rPr>
          <w:rFonts w:ascii="Tahoma" w:hAnsi="Tahoma" w:cs="Tahoma"/>
          <w:sz w:val="20"/>
          <w:szCs w:val="20"/>
        </w:rPr>
        <w:t xml:space="preserve"> assicurativ</w:t>
      </w:r>
      <w:r w:rsidR="007B5464" w:rsidRPr="0026153A">
        <w:rPr>
          <w:rFonts w:ascii="Tahoma" w:hAnsi="Tahoma" w:cs="Tahoma"/>
          <w:sz w:val="20"/>
          <w:szCs w:val="20"/>
        </w:rPr>
        <w:t>e,</w:t>
      </w:r>
      <w:r w:rsidRPr="0026153A">
        <w:rPr>
          <w:rFonts w:ascii="Tahoma" w:hAnsi="Tahoma" w:cs="Tahoma"/>
          <w:sz w:val="20"/>
          <w:szCs w:val="20"/>
        </w:rPr>
        <w:t xml:space="preserve"> a favore dei propri clienti.</w:t>
      </w:r>
    </w:p>
    <w:p w14:paraId="22C98948" w14:textId="77777777" w:rsidR="005B4CA0"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Protocolli</w:t>
      </w:r>
      <w:r w:rsidRPr="0026153A">
        <w:rPr>
          <w:rFonts w:ascii="Tahoma" w:hAnsi="Tahoma" w:cs="Tahoma"/>
          <w:sz w:val="20"/>
          <w:szCs w:val="20"/>
        </w:rPr>
        <w:t xml:space="preserve">: specifiche sezioni delle Parti Speciali del Modello della Società che individuano per ciascuna attività sensibile, i ruoli e le responsabilità, nonché i principi di controllo e di comportamento a presidio dei relativi rischi-reato </w:t>
      </w:r>
      <w:r w:rsidRPr="0026153A">
        <w:rPr>
          <w:rFonts w:ascii="Tahoma" w:hAnsi="Tahoma" w:cs="Tahoma"/>
          <w:i/>
          <w:iCs/>
          <w:sz w:val="20"/>
          <w:szCs w:val="20"/>
        </w:rPr>
        <w:t>ex</w:t>
      </w:r>
      <w:r w:rsidRPr="0026153A">
        <w:rPr>
          <w:rFonts w:ascii="Tahoma" w:hAnsi="Tahoma" w:cs="Tahoma"/>
          <w:sz w:val="20"/>
          <w:szCs w:val="20"/>
        </w:rPr>
        <w:t xml:space="preserve"> D.</w:t>
      </w:r>
      <w:r w:rsidR="00D036F7" w:rsidRPr="0026153A">
        <w:rPr>
          <w:rFonts w:ascii="Tahoma" w:hAnsi="Tahoma" w:cs="Tahoma"/>
          <w:sz w:val="20"/>
          <w:szCs w:val="20"/>
        </w:rPr>
        <w:t xml:space="preserve"> </w:t>
      </w:r>
      <w:r w:rsidRPr="0026153A">
        <w:rPr>
          <w:rFonts w:ascii="Tahoma" w:hAnsi="Tahoma" w:cs="Tahoma"/>
          <w:sz w:val="20"/>
          <w:szCs w:val="20"/>
        </w:rPr>
        <w:t>Lgs. 231/2001, cui tutti i Destinatari devono attenersi nello svolgimento propria operatività.</w:t>
      </w:r>
    </w:p>
    <w:p w14:paraId="28A45C42" w14:textId="77777777" w:rsidR="005B4CA0" w:rsidRPr="0026153A" w:rsidRDefault="00487031" w:rsidP="00F12C56">
      <w:pPr>
        <w:spacing w:before="120" w:line="360" w:lineRule="auto"/>
        <w:jc w:val="both"/>
        <w:rPr>
          <w:rFonts w:ascii="Tahoma" w:hAnsi="Tahoma" w:cs="Tahoma"/>
          <w:sz w:val="20"/>
          <w:szCs w:val="20"/>
        </w:rPr>
      </w:pPr>
      <w:r w:rsidRPr="0026153A">
        <w:rPr>
          <w:rFonts w:ascii="Tahoma" w:hAnsi="Tahoma" w:cs="Tahoma"/>
          <w:sz w:val="20"/>
          <w:szCs w:val="20"/>
        </w:rPr>
        <w:t xml:space="preserve">La normativa interna aziendale recepisce i principi enunciati all’interno dei </w:t>
      </w:r>
      <w:r w:rsidR="00B35DF4" w:rsidRPr="0026153A">
        <w:rPr>
          <w:rFonts w:ascii="Tahoma" w:hAnsi="Tahoma" w:cs="Tahoma"/>
          <w:sz w:val="20"/>
          <w:szCs w:val="20"/>
        </w:rPr>
        <w:t>P</w:t>
      </w:r>
      <w:r w:rsidRPr="0026153A">
        <w:rPr>
          <w:rFonts w:ascii="Tahoma" w:hAnsi="Tahoma" w:cs="Tahoma"/>
          <w:sz w:val="20"/>
          <w:szCs w:val="20"/>
        </w:rPr>
        <w:t xml:space="preserve">rotocolli ed è parte integrante del Modello. </w:t>
      </w:r>
    </w:p>
    <w:p w14:paraId="4474264B"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Pubblica Amministrazione o PA</w:t>
      </w:r>
      <w:r w:rsidRPr="0026153A">
        <w:rPr>
          <w:rFonts w:ascii="Tahoma" w:hAnsi="Tahoma" w:cs="Tahoma"/>
          <w:sz w:val="20"/>
          <w:szCs w:val="20"/>
        </w:rPr>
        <w:t>: gli enti pubblici e/o soggetti ad essi assimilati (es.: i concessionari di un pubblico servizio) regolati dall’ordinamento dello Stato italiano, delle Comunità Europee, degli Stati esteri e/o dal diritto internazionale, e, con riferimento ai Reati nei confronti della pubblica amministrazione, i pubblici ufficiali e gli incaricati di un pubblico servizio che per essi operano.</w:t>
      </w:r>
    </w:p>
    <w:p w14:paraId="36EDEEAD"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Pubblici ufficiali</w:t>
      </w:r>
      <w:r w:rsidRPr="0026153A">
        <w:rPr>
          <w:rFonts w:ascii="Tahoma" w:hAnsi="Tahoma" w:cs="Tahoma"/>
          <w:sz w:val="20"/>
          <w:szCs w:val="20"/>
        </w:rPr>
        <w:t xml:space="preserve">: ai sensi dell’art. 357 del </w:t>
      </w:r>
      <w:proofErr w:type="gramStart"/>
      <w:r w:rsidRPr="0026153A">
        <w:rPr>
          <w:rFonts w:ascii="Tahoma" w:hAnsi="Tahoma" w:cs="Tahoma"/>
          <w:sz w:val="20"/>
          <w:szCs w:val="20"/>
        </w:rPr>
        <w:t>codice penale</w:t>
      </w:r>
      <w:proofErr w:type="gramEnd"/>
      <w:r w:rsidRPr="0026153A">
        <w:rPr>
          <w:rFonts w:ascii="Tahoma" w:hAnsi="Tahoma" w:cs="Tahoma"/>
          <w:sz w:val="20"/>
          <w:szCs w:val="20"/>
        </w:rPr>
        <w:t>, sono “coloro i quali esercitano una pubblica funzione legislativa, giudiziaria o amministrativa. Agli stessi effetti è pubblica la funzione amministrativa disciplinata da norme di diritto pubblico e da atti autoritativi e caratterizzata dalla formazione e dalla manifestazione della volontà della pubblica amministrazione o dal suo svolgersi per mezzo di poteri autoritativi o certificativi”. Rientrano, tra gli altri, nella categoria, gli ufficiali giudiziari, i consulenti tecnici del giudice, i notai, gli esattori di aziende municipalizzate, le guardie giurate, i dipendenti comunali, i dipendenti INPS, ecc.</w:t>
      </w:r>
    </w:p>
    <w:p w14:paraId="60EA3E1C"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Rapporto continuativo</w:t>
      </w:r>
      <w:r w:rsidRPr="0026153A">
        <w:rPr>
          <w:rFonts w:ascii="Tahoma" w:hAnsi="Tahoma" w:cs="Tahoma"/>
          <w:sz w:val="20"/>
          <w:szCs w:val="20"/>
        </w:rPr>
        <w:t>:</w:t>
      </w:r>
      <w:r w:rsidRPr="0026153A">
        <w:t xml:space="preserve"> </w:t>
      </w:r>
      <w:r w:rsidRPr="0026153A">
        <w:rPr>
          <w:rFonts w:ascii="Tahoma" w:hAnsi="Tahoma" w:cs="Tahoma"/>
          <w:sz w:val="20"/>
          <w:szCs w:val="20"/>
        </w:rPr>
        <w:t>rapporto di durata</w:t>
      </w:r>
      <w:r w:rsidR="003C6375" w:rsidRPr="0026153A">
        <w:rPr>
          <w:rFonts w:ascii="Tahoma" w:hAnsi="Tahoma" w:cs="Tahoma"/>
          <w:sz w:val="20"/>
          <w:szCs w:val="20"/>
        </w:rPr>
        <w:t>,</w:t>
      </w:r>
      <w:r w:rsidRPr="0026153A">
        <w:rPr>
          <w:rFonts w:ascii="Tahoma" w:hAnsi="Tahoma" w:cs="Tahoma"/>
          <w:sz w:val="20"/>
          <w:szCs w:val="20"/>
        </w:rPr>
        <w:t xml:space="preserve"> rientrante nell'esercizio dell'attività di istituto </w:t>
      </w:r>
      <w:r w:rsidR="003C6375" w:rsidRPr="0026153A">
        <w:rPr>
          <w:rFonts w:ascii="Tahoma" w:hAnsi="Tahoma" w:cs="Tahoma"/>
          <w:sz w:val="20"/>
          <w:szCs w:val="20"/>
        </w:rPr>
        <w:t xml:space="preserve">svolta </w:t>
      </w:r>
      <w:r w:rsidRPr="0026153A">
        <w:rPr>
          <w:rFonts w:ascii="Tahoma" w:hAnsi="Tahoma" w:cs="Tahoma"/>
          <w:sz w:val="20"/>
          <w:szCs w:val="20"/>
        </w:rPr>
        <w:t>d</w:t>
      </w:r>
      <w:r w:rsidR="003C6375" w:rsidRPr="0026153A">
        <w:rPr>
          <w:rFonts w:ascii="Tahoma" w:hAnsi="Tahoma" w:cs="Tahoma"/>
          <w:sz w:val="20"/>
          <w:szCs w:val="20"/>
        </w:rPr>
        <w:t>a</w:t>
      </w:r>
      <w:r w:rsidRPr="0026153A">
        <w:rPr>
          <w:rFonts w:ascii="Tahoma" w:hAnsi="Tahoma" w:cs="Tahoma"/>
          <w:sz w:val="20"/>
          <w:szCs w:val="20"/>
        </w:rPr>
        <w:t xml:space="preserve">i soggetti indicati all'articolo </w:t>
      </w:r>
      <w:r w:rsidR="003C6375" w:rsidRPr="0026153A">
        <w:rPr>
          <w:rFonts w:ascii="Tahoma" w:hAnsi="Tahoma" w:cs="Tahoma"/>
          <w:sz w:val="20"/>
          <w:szCs w:val="20"/>
        </w:rPr>
        <w:t>3</w:t>
      </w:r>
      <w:r w:rsidRPr="0026153A">
        <w:rPr>
          <w:rFonts w:ascii="Tahoma" w:hAnsi="Tahoma" w:cs="Tahoma"/>
          <w:sz w:val="20"/>
          <w:szCs w:val="20"/>
        </w:rPr>
        <w:t xml:space="preserve"> del D.</w:t>
      </w:r>
      <w:r w:rsidR="00380466" w:rsidRPr="0026153A">
        <w:rPr>
          <w:rFonts w:ascii="Tahoma" w:hAnsi="Tahoma" w:cs="Tahoma"/>
          <w:sz w:val="20"/>
          <w:szCs w:val="20"/>
        </w:rPr>
        <w:t xml:space="preserve"> </w:t>
      </w:r>
      <w:r w:rsidRPr="0026153A">
        <w:rPr>
          <w:rFonts w:ascii="Tahoma" w:hAnsi="Tahoma" w:cs="Tahoma"/>
          <w:sz w:val="20"/>
          <w:szCs w:val="20"/>
        </w:rPr>
        <w:t xml:space="preserve">Lgs. 231/2007 </w:t>
      </w:r>
      <w:r w:rsidR="003C6375" w:rsidRPr="0026153A">
        <w:rPr>
          <w:rFonts w:ascii="Tahoma" w:hAnsi="Tahoma" w:cs="Tahoma"/>
          <w:sz w:val="20"/>
          <w:szCs w:val="20"/>
        </w:rPr>
        <w:t>(“soggetti obbligati”),</w:t>
      </w:r>
      <w:r w:rsidRPr="0026153A">
        <w:rPr>
          <w:rFonts w:ascii="Tahoma" w:hAnsi="Tahoma" w:cs="Tahoma"/>
          <w:sz w:val="20"/>
          <w:szCs w:val="20"/>
        </w:rPr>
        <w:t xml:space="preserve"> che non si esaurisce in una sola operazione.</w:t>
      </w:r>
    </w:p>
    <w:p w14:paraId="155D9B28"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Reati</w:t>
      </w:r>
      <w:r w:rsidRPr="0026153A">
        <w:rPr>
          <w:rFonts w:ascii="Tahoma" w:hAnsi="Tahoma" w:cs="Tahoma"/>
          <w:sz w:val="20"/>
          <w:szCs w:val="20"/>
        </w:rPr>
        <w:t>: le fattispecie di reato che costituiscono presupposto della responsabilità amministrativa dell’Ente prevista dal D.</w:t>
      </w:r>
      <w:r w:rsidR="00380466" w:rsidRPr="0026153A">
        <w:rPr>
          <w:rFonts w:ascii="Tahoma" w:hAnsi="Tahoma" w:cs="Tahoma"/>
          <w:sz w:val="20"/>
          <w:szCs w:val="20"/>
        </w:rPr>
        <w:t xml:space="preserve"> </w:t>
      </w:r>
      <w:r w:rsidRPr="0026153A">
        <w:rPr>
          <w:rFonts w:ascii="Tahoma" w:hAnsi="Tahoma" w:cs="Tahoma"/>
          <w:sz w:val="20"/>
          <w:szCs w:val="20"/>
        </w:rPr>
        <w:t>Lgs. 231/2001.</w:t>
      </w:r>
      <w:r w:rsidR="00FE062B" w:rsidRPr="0026153A">
        <w:rPr>
          <w:rFonts w:ascii="Tahoma" w:hAnsi="Tahoma" w:cs="Tahoma"/>
          <w:sz w:val="20"/>
          <w:szCs w:val="20"/>
        </w:rPr>
        <w:t xml:space="preserve"> Ove non diversamente specificato, il generico utilizzo di tale termine, nel presente documento, fa riferimento anche degli Illeciti, come sopra definiti.</w:t>
      </w:r>
    </w:p>
    <w:p w14:paraId="4315FEFC"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Responsabile del Servizio Prevenzione e Protezione</w:t>
      </w:r>
      <w:r w:rsidRPr="0026153A">
        <w:rPr>
          <w:rFonts w:ascii="Tahoma" w:hAnsi="Tahoma" w:cs="Tahoma"/>
          <w:sz w:val="20"/>
          <w:szCs w:val="20"/>
        </w:rPr>
        <w:t>: persona in possesso delle capacità e dei requisiti professionali di cui all’articolo 32 del D.</w:t>
      </w:r>
      <w:r w:rsidR="00380466" w:rsidRPr="0026153A">
        <w:rPr>
          <w:rFonts w:ascii="Tahoma" w:hAnsi="Tahoma" w:cs="Tahoma"/>
          <w:sz w:val="20"/>
          <w:szCs w:val="20"/>
        </w:rPr>
        <w:t xml:space="preserve"> </w:t>
      </w:r>
      <w:r w:rsidRPr="0026153A">
        <w:rPr>
          <w:rFonts w:ascii="Tahoma" w:hAnsi="Tahoma" w:cs="Tahoma"/>
          <w:sz w:val="20"/>
          <w:szCs w:val="20"/>
        </w:rPr>
        <w:t>Lgs. 9</w:t>
      </w:r>
      <w:r w:rsidR="00972DFC" w:rsidRPr="0026153A">
        <w:rPr>
          <w:rFonts w:ascii="Tahoma" w:hAnsi="Tahoma" w:cs="Tahoma"/>
          <w:sz w:val="20"/>
          <w:szCs w:val="20"/>
        </w:rPr>
        <w:t xml:space="preserve"> </w:t>
      </w:r>
      <w:r w:rsidRPr="0026153A">
        <w:rPr>
          <w:rFonts w:ascii="Tahoma" w:hAnsi="Tahoma" w:cs="Tahoma"/>
          <w:sz w:val="20"/>
          <w:szCs w:val="20"/>
        </w:rPr>
        <w:t>aprile 2008, n. 81, designata dal datore di</w:t>
      </w:r>
      <w:r w:rsidR="00972DFC" w:rsidRPr="0026153A">
        <w:rPr>
          <w:rFonts w:ascii="Tahoma" w:hAnsi="Tahoma" w:cs="Tahoma"/>
          <w:sz w:val="20"/>
          <w:szCs w:val="20"/>
        </w:rPr>
        <w:t xml:space="preserve"> </w:t>
      </w:r>
      <w:r w:rsidRPr="0026153A">
        <w:rPr>
          <w:rFonts w:ascii="Tahoma" w:hAnsi="Tahoma" w:cs="Tahoma"/>
          <w:sz w:val="20"/>
          <w:szCs w:val="20"/>
        </w:rPr>
        <w:t>lavoro, a cui risponde, per coordinare il servizio di prevenzione e protezione dai rischi.</w:t>
      </w:r>
    </w:p>
    <w:p w14:paraId="3DE3DEE4"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lastRenderedPageBreak/>
        <w:t>Soggetti Apicali</w:t>
      </w:r>
      <w:r w:rsidRPr="0026153A">
        <w:rPr>
          <w:rFonts w:ascii="Tahoma" w:hAnsi="Tahoma" w:cs="Tahoma"/>
          <w:sz w:val="20"/>
          <w:szCs w:val="20"/>
        </w:rPr>
        <w:t>: gli Esponenti Aziendali ed i soggetti che, pur prescindendo dall’attività nominativamente svolta, rivestono funzioni di rappresentanza, di amministrazione o di direzione d</w:t>
      </w:r>
      <w:r w:rsidR="006C1411" w:rsidRPr="0026153A">
        <w:rPr>
          <w:rFonts w:ascii="Tahoma" w:hAnsi="Tahoma" w:cs="Tahoma"/>
          <w:sz w:val="20"/>
          <w:szCs w:val="20"/>
        </w:rPr>
        <w:t>i Agos Ducato</w:t>
      </w:r>
      <w:r w:rsidRPr="0026153A">
        <w:rPr>
          <w:rFonts w:ascii="Tahoma" w:hAnsi="Tahoma" w:cs="Tahoma"/>
          <w:sz w:val="20"/>
          <w:szCs w:val="20"/>
        </w:rPr>
        <w:t xml:space="preserve"> o di una sua unità </w:t>
      </w:r>
      <w:r w:rsidR="006C1411" w:rsidRPr="0026153A">
        <w:rPr>
          <w:rFonts w:ascii="Tahoma" w:hAnsi="Tahoma" w:cs="Tahoma"/>
          <w:sz w:val="20"/>
          <w:szCs w:val="20"/>
        </w:rPr>
        <w:t>opera</w:t>
      </w:r>
      <w:r w:rsidRPr="0026153A">
        <w:rPr>
          <w:rFonts w:ascii="Tahoma" w:hAnsi="Tahoma" w:cs="Tahoma"/>
          <w:sz w:val="20"/>
          <w:szCs w:val="20"/>
        </w:rPr>
        <w:t xml:space="preserve">tiva dotata di autonomia finanziaria e funzionale nonché quei soggetti che, anche di fatto, esercitano la gestione ed il controllo dell’Ente (es. membri del Consiglio di Amministrazione, </w:t>
      </w:r>
      <w:r w:rsidR="004A5B07" w:rsidRPr="0026153A">
        <w:rPr>
          <w:rFonts w:ascii="Tahoma" w:hAnsi="Tahoma" w:cs="Tahoma"/>
          <w:sz w:val="20"/>
          <w:szCs w:val="20"/>
        </w:rPr>
        <w:t>componenti effettivi del Collegio Sindacale, l’</w:t>
      </w:r>
      <w:r w:rsidRPr="0026153A">
        <w:rPr>
          <w:rFonts w:ascii="Tahoma" w:hAnsi="Tahoma" w:cs="Tahoma"/>
          <w:sz w:val="20"/>
          <w:szCs w:val="20"/>
        </w:rPr>
        <w:t>Amministrator</w:t>
      </w:r>
      <w:r w:rsidR="004A5B07" w:rsidRPr="0026153A">
        <w:rPr>
          <w:rFonts w:ascii="Tahoma" w:hAnsi="Tahoma" w:cs="Tahoma"/>
          <w:sz w:val="20"/>
          <w:szCs w:val="20"/>
        </w:rPr>
        <w:t>e</w:t>
      </w:r>
      <w:r w:rsidRPr="0026153A">
        <w:rPr>
          <w:rFonts w:ascii="Tahoma" w:hAnsi="Tahoma" w:cs="Tahoma"/>
          <w:sz w:val="20"/>
          <w:szCs w:val="20"/>
        </w:rPr>
        <w:t xml:space="preserve"> Delegat</w:t>
      </w:r>
      <w:r w:rsidR="004A5B07" w:rsidRPr="0026153A">
        <w:rPr>
          <w:rFonts w:ascii="Tahoma" w:hAnsi="Tahoma" w:cs="Tahoma"/>
          <w:sz w:val="20"/>
          <w:szCs w:val="20"/>
        </w:rPr>
        <w:t>o</w:t>
      </w:r>
      <w:r w:rsidRPr="0026153A">
        <w:rPr>
          <w:rFonts w:ascii="Tahoma" w:hAnsi="Tahoma" w:cs="Tahoma"/>
          <w:sz w:val="20"/>
          <w:szCs w:val="20"/>
        </w:rPr>
        <w:t>, ecc</w:t>
      </w:r>
      <w:r w:rsidR="00380466" w:rsidRPr="0026153A">
        <w:rPr>
          <w:rFonts w:ascii="Tahoma" w:hAnsi="Tahoma" w:cs="Tahoma"/>
          <w:sz w:val="20"/>
          <w:szCs w:val="20"/>
        </w:rPr>
        <w:t>.</w:t>
      </w:r>
      <w:r w:rsidRPr="0026153A">
        <w:rPr>
          <w:rFonts w:ascii="Tahoma" w:hAnsi="Tahoma" w:cs="Tahoma"/>
          <w:sz w:val="20"/>
          <w:szCs w:val="20"/>
        </w:rPr>
        <w:t>).</w:t>
      </w:r>
    </w:p>
    <w:p w14:paraId="69EAA665" w14:textId="77777777" w:rsidR="00B54C4B"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Soggetti esterni</w:t>
      </w:r>
      <w:r w:rsidRPr="0026153A">
        <w:rPr>
          <w:rFonts w:ascii="Tahoma" w:hAnsi="Tahoma" w:cs="Tahoma"/>
          <w:sz w:val="20"/>
          <w:szCs w:val="20"/>
        </w:rPr>
        <w:t xml:space="preserve">: </w:t>
      </w:r>
      <w:r w:rsidR="00C10AD4" w:rsidRPr="0026153A">
        <w:rPr>
          <w:rFonts w:ascii="Tahoma" w:hAnsi="Tahoma" w:cs="Tahoma"/>
          <w:sz w:val="20"/>
          <w:szCs w:val="20"/>
        </w:rPr>
        <w:t>Collaboratori, Consulenti, Distributori, Fornitori e Partner</w:t>
      </w:r>
      <w:r w:rsidRPr="0026153A">
        <w:rPr>
          <w:rFonts w:ascii="Tahoma" w:hAnsi="Tahoma" w:cs="Tahoma"/>
          <w:sz w:val="20"/>
          <w:szCs w:val="20"/>
        </w:rPr>
        <w:t>.</w:t>
      </w:r>
    </w:p>
    <w:p w14:paraId="69FE5B2A" w14:textId="77777777" w:rsidR="00B54C4B" w:rsidRPr="0026153A" w:rsidRDefault="00B54C4B" w:rsidP="00F12C56">
      <w:pPr>
        <w:spacing w:before="120" w:line="360" w:lineRule="auto"/>
        <w:jc w:val="both"/>
        <w:rPr>
          <w:rFonts w:ascii="Tahoma" w:hAnsi="Tahoma" w:cs="Tahoma"/>
          <w:sz w:val="20"/>
          <w:szCs w:val="20"/>
        </w:rPr>
      </w:pPr>
      <w:r w:rsidRPr="0026153A">
        <w:rPr>
          <w:rFonts w:ascii="Tahoma" w:hAnsi="Tahoma" w:cs="Tahoma"/>
          <w:i/>
          <w:sz w:val="20"/>
          <w:szCs w:val="20"/>
          <w:u w:val="single"/>
        </w:rPr>
        <w:t>Soggetti interni</w:t>
      </w:r>
      <w:r w:rsidRPr="0026153A">
        <w:rPr>
          <w:rFonts w:ascii="Tahoma" w:hAnsi="Tahoma" w:cs="Tahoma"/>
          <w:sz w:val="20"/>
          <w:szCs w:val="20"/>
        </w:rPr>
        <w:t xml:space="preserve">: </w:t>
      </w:r>
      <w:r w:rsidR="00C10AD4" w:rsidRPr="0026153A">
        <w:rPr>
          <w:rFonts w:ascii="Tahoma" w:hAnsi="Tahoma" w:cs="Tahoma"/>
          <w:sz w:val="20"/>
          <w:szCs w:val="20"/>
        </w:rPr>
        <w:t xml:space="preserve">Dipendenti e </w:t>
      </w:r>
      <w:r w:rsidR="000A1518" w:rsidRPr="0026153A">
        <w:rPr>
          <w:rFonts w:ascii="Tahoma" w:hAnsi="Tahoma" w:cs="Tahoma"/>
          <w:sz w:val="20"/>
          <w:szCs w:val="20"/>
        </w:rPr>
        <w:t>Soggetti</w:t>
      </w:r>
      <w:r w:rsidR="00C10AD4" w:rsidRPr="0026153A">
        <w:rPr>
          <w:rFonts w:ascii="Tahoma" w:hAnsi="Tahoma" w:cs="Tahoma"/>
          <w:sz w:val="20"/>
          <w:szCs w:val="20"/>
        </w:rPr>
        <w:t xml:space="preserve"> Apicali.</w:t>
      </w:r>
    </w:p>
    <w:p w14:paraId="5DFC385E"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Soggetti Sottoposti</w:t>
      </w:r>
      <w:r w:rsidRPr="0026153A">
        <w:rPr>
          <w:rFonts w:ascii="Tahoma" w:hAnsi="Tahoma" w:cs="Tahoma"/>
          <w:sz w:val="20"/>
          <w:szCs w:val="20"/>
        </w:rPr>
        <w:t>: soggetti sottoposti alla direzione o alla vigilanza di Soggetti Apicali.</w:t>
      </w:r>
    </w:p>
    <w:p w14:paraId="300B4D62" w14:textId="77777777" w:rsidR="00AE0E58" w:rsidRPr="0026153A" w:rsidRDefault="00AE0E58" w:rsidP="00F12C56">
      <w:pPr>
        <w:spacing w:before="120" w:line="360" w:lineRule="auto"/>
        <w:jc w:val="both"/>
        <w:rPr>
          <w:rFonts w:ascii="Tahoma" w:hAnsi="Tahoma" w:cs="Tahoma"/>
          <w:sz w:val="20"/>
          <w:szCs w:val="20"/>
        </w:rPr>
      </w:pPr>
      <w:r w:rsidRPr="0026153A">
        <w:rPr>
          <w:rFonts w:ascii="Tahoma" w:hAnsi="Tahoma" w:cs="Tahoma"/>
          <w:i/>
          <w:sz w:val="20"/>
          <w:szCs w:val="20"/>
          <w:u w:val="single"/>
        </w:rPr>
        <w:t>Strumento di pagamento diverso dai contanti</w:t>
      </w:r>
      <w:r w:rsidRPr="0026153A">
        <w:rPr>
          <w:rFonts w:ascii="Tahoma" w:hAnsi="Tahoma" w:cs="Tahoma"/>
          <w:sz w:val="20"/>
          <w:szCs w:val="20"/>
          <w:u w:val="single"/>
        </w:rPr>
        <w:t>:</w:t>
      </w:r>
      <w:r w:rsidRPr="0026153A">
        <w:rPr>
          <w:rFonts w:ascii="Tahoma" w:hAnsi="Tahoma" w:cs="Tahoma"/>
          <w:sz w:val="20"/>
          <w:szCs w:val="20"/>
        </w:rPr>
        <w:t xml:space="preserve"> un dispositivo, oggetto o record protetto immateriale o materiale, o una loro combinazione, diverso dalla moneta a corso legale, che, da solo o unitamente a una procedura o a una serie di procedure, permette al titolare o all’utente di trasferire denaro o valore monetario, anche attraverso mezzi di scambio digitali.</w:t>
      </w:r>
    </w:p>
    <w:p w14:paraId="3CA47D45" w14:textId="77777777" w:rsidR="003F4300" w:rsidRPr="0026153A" w:rsidRDefault="003F4300" w:rsidP="00F12C56">
      <w:pPr>
        <w:spacing w:before="120" w:line="360" w:lineRule="auto"/>
        <w:jc w:val="both"/>
        <w:rPr>
          <w:rFonts w:ascii="Tahoma" w:hAnsi="Tahoma" w:cs="Tahoma"/>
          <w:sz w:val="20"/>
          <w:szCs w:val="20"/>
        </w:rPr>
      </w:pPr>
      <w:r w:rsidRPr="0026153A">
        <w:rPr>
          <w:rFonts w:ascii="Tahoma" w:hAnsi="Tahoma" w:cs="Tahoma"/>
          <w:i/>
          <w:sz w:val="20"/>
          <w:szCs w:val="20"/>
          <w:u w:val="single"/>
        </w:rPr>
        <w:t>TUF</w:t>
      </w:r>
      <w:r w:rsidRPr="0026153A">
        <w:rPr>
          <w:rFonts w:ascii="Tahoma" w:hAnsi="Tahoma" w:cs="Tahoma"/>
          <w:sz w:val="20"/>
          <w:szCs w:val="20"/>
        </w:rPr>
        <w:t>: Decreto Legislativo 24 febbraio 1998 n. 58 recante “Testo Unico dell’Intermediazione Finanziaria” e s.m. i.</w:t>
      </w:r>
    </w:p>
    <w:p w14:paraId="0D66A3A6" w14:textId="77777777" w:rsidR="000526BE" w:rsidRPr="0026153A" w:rsidRDefault="000526BE" w:rsidP="00F12C56">
      <w:pPr>
        <w:spacing w:before="120" w:line="360" w:lineRule="auto"/>
        <w:jc w:val="both"/>
        <w:rPr>
          <w:rFonts w:ascii="Tahoma" w:hAnsi="Tahoma" w:cs="Tahoma"/>
          <w:sz w:val="20"/>
          <w:szCs w:val="20"/>
        </w:rPr>
      </w:pPr>
      <w:r w:rsidRPr="0026153A">
        <w:rPr>
          <w:rFonts w:ascii="Tahoma" w:hAnsi="Tahoma" w:cs="Tahoma"/>
          <w:i/>
          <w:sz w:val="20"/>
          <w:szCs w:val="20"/>
          <w:u w:val="single"/>
        </w:rPr>
        <w:t>Unità di informazione finanziaria (UIF)</w:t>
      </w:r>
      <w:r w:rsidRPr="0026153A">
        <w:rPr>
          <w:rFonts w:ascii="Tahoma" w:hAnsi="Tahoma" w:cs="Tahoma"/>
          <w:sz w:val="20"/>
          <w:szCs w:val="20"/>
        </w:rPr>
        <w:t>: struttura nazionale, istituita presso la Banca d'Italia</w:t>
      </w:r>
      <w:r w:rsidR="00924DA7" w:rsidRPr="0026153A">
        <w:rPr>
          <w:rFonts w:ascii="Tahoma" w:hAnsi="Tahoma" w:cs="Tahoma"/>
          <w:sz w:val="20"/>
          <w:szCs w:val="20"/>
        </w:rPr>
        <w:t>,</w:t>
      </w:r>
      <w:r w:rsidRPr="0026153A">
        <w:rPr>
          <w:rFonts w:ascii="Tahoma" w:hAnsi="Tahoma" w:cs="Tahoma"/>
          <w:sz w:val="20"/>
          <w:szCs w:val="20"/>
        </w:rPr>
        <w:t xml:space="preserve"> </w:t>
      </w:r>
      <w:r w:rsidR="00924DA7" w:rsidRPr="0026153A">
        <w:rPr>
          <w:rFonts w:ascii="Tahoma" w:hAnsi="Tahoma" w:cs="Tahoma"/>
          <w:sz w:val="20"/>
          <w:szCs w:val="20"/>
        </w:rPr>
        <w:t>per l’esercizio delle funzioni di cui all’art. 6</w:t>
      </w:r>
      <w:r w:rsidRPr="0026153A">
        <w:rPr>
          <w:rFonts w:ascii="Tahoma" w:hAnsi="Tahoma" w:cs="Tahoma"/>
          <w:sz w:val="20"/>
          <w:szCs w:val="20"/>
        </w:rPr>
        <w:t xml:space="preserve"> del </w:t>
      </w:r>
      <w:hyperlink r:id="rId21" w:history="1">
        <w:r w:rsidRPr="0026153A">
          <w:rPr>
            <w:rFonts w:ascii="Tahoma" w:hAnsi="Tahoma" w:cs="Tahoma"/>
            <w:sz w:val="20"/>
            <w:szCs w:val="20"/>
          </w:rPr>
          <w:t>decreto legislativo n. 231 del 2007</w:t>
        </w:r>
      </w:hyperlink>
      <w:r w:rsidRPr="0026153A">
        <w:rPr>
          <w:rFonts w:ascii="Tahoma" w:hAnsi="Tahoma" w:cs="Tahoma"/>
          <w:sz w:val="20"/>
          <w:szCs w:val="20"/>
        </w:rPr>
        <w:t>.</w:t>
      </w:r>
    </w:p>
    <w:p w14:paraId="35A0DA24" w14:textId="77777777" w:rsidR="00284457" w:rsidRPr="0026153A" w:rsidRDefault="000526BE" w:rsidP="007034E8">
      <w:pPr>
        <w:pStyle w:val="Titolo1"/>
      </w:pPr>
      <w:bookmarkStart w:id="55" w:name="_Toc146783351"/>
      <w:bookmarkEnd w:id="1"/>
      <w:r w:rsidRPr="0026153A">
        <w:t>Il contesto normativo</w:t>
      </w:r>
      <w:bookmarkEnd w:id="55"/>
    </w:p>
    <w:p w14:paraId="76DD71D0"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56" w:name="_Toc119576619"/>
      <w:bookmarkStart w:id="57" w:name="_Toc119596254"/>
      <w:bookmarkStart w:id="58" w:name="_Toc146783352"/>
      <w:bookmarkStart w:id="59" w:name="_Toc70696169"/>
      <w:bookmarkEnd w:id="56"/>
      <w:bookmarkEnd w:id="57"/>
      <w:bookmarkEnd w:id="58"/>
    </w:p>
    <w:p w14:paraId="2864377E"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60" w:name="_Toc119576620"/>
      <w:bookmarkStart w:id="61" w:name="_Toc119596255"/>
      <w:bookmarkStart w:id="62" w:name="_Toc146783353"/>
      <w:bookmarkEnd w:id="60"/>
      <w:bookmarkEnd w:id="61"/>
      <w:bookmarkEnd w:id="62"/>
    </w:p>
    <w:p w14:paraId="27B1AB3A"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63" w:name="_Toc119576621"/>
      <w:bookmarkStart w:id="64" w:name="_Toc119596256"/>
      <w:bookmarkStart w:id="65" w:name="_Toc146783354"/>
      <w:bookmarkEnd w:id="63"/>
      <w:bookmarkEnd w:id="64"/>
      <w:bookmarkEnd w:id="65"/>
    </w:p>
    <w:p w14:paraId="66028A5D"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66" w:name="_Toc119576622"/>
      <w:bookmarkStart w:id="67" w:name="_Toc119596257"/>
      <w:bookmarkStart w:id="68" w:name="_Toc146783355"/>
      <w:bookmarkEnd w:id="66"/>
      <w:bookmarkEnd w:id="67"/>
      <w:bookmarkEnd w:id="68"/>
    </w:p>
    <w:p w14:paraId="0A82F7C4" w14:textId="77777777" w:rsidR="00D37B20" w:rsidRPr="0026153A" w:rsidRDefault="00D37B20" w:rsidP="00B772E2">
      <w:pPr>
        <w:pStyle w:val="Titolo2"/>
      </w:pPr>
      <w:bookmarkStart w:id="69" w:name="_Toc146783356"/>
      <w:r w:rsidRPr="0026153A">
        <w:t>Natura e caratteristiche della responsabilità amministrativa prevista dal D. Lgs. 231/2001</w:t>
      </w:r>
      <w:bookmarkEnd w:id="59"/>
      <w:bookmarkEnd w:id="69"/>
    </w:p>
    <w:p w14:paraId="5D67D5D8" w14:textId="77777777" w:rsidR="006C594B" w:rsidRPr="0026153A" w:rsidRDefault="000526BE" w:rsidP="00FC54CD">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Il D.</w:t>
      </w:r>
      <w:r w:rsidR="00EA4D73" w:rsidRPr="0026153A">
        <w:rPr>
          <w:rFonts w:ascii="Tahoma" w:hAnsi="Tahoma" w:cs="Tahoma"/>
          <w:sz w:val="20"/>
          <w:szCs w:val="20"/>
        </w:rPr>
        <w:t xml:space="preserve"> </w:t>
      </w:r>
      <w:r w:rsidRPr="0026153A">
        <w:rPr>
          <w:rFonts w:ascii="Tahoma" w:hAnsi="Tahoma" w:cs="Tahoma"/>
          <w:sz w:val="20"/>
          <w:szCs w:val="20"/>
        </w:rPr>
        <w:t>Lgs. 231/2001, emanato l’8 giugno 2001,</w:t>
      </w:r>
      <w:r w:rsidRPr="0026153A" w:rsidDel="00CD6695">
        <w:rPr>
          <w:rStyle w:val="Rimandonotaapidipagina"/>
          <w:rFonts w:ascii="Tahoma" w:hAnsi="Tahoma" w:cs="Tahoma"/>
          <w:sz w:val="20"/>
          <w:szCs w:val="20"/>
        </w:rPr>
        <w:t xml:space="preserve"> </w:t>
      </w:r>
      <w:r w:rsidRPr="0026153A">
        <w:rPr>
          <w:rFonts w:ascii="Tahoma" w:hAnsi="Tahoma" w:cs="Tahoma"/>
          <w:sz w:val="20"/>
          <w:szCs w:val="20"/>
        </w:rPr>
        <w:t xml:space="preserve">in attuazione della legge delega 29 settembre 2000, n. 300, disciplina – introducendola per la prima volta nell’ordinamento giuridico nazionale – la responsabilità amministrativa delle persone giuridiche, delle </w:t>
      </w:r>
      <w:r w:rsidR="001814FA" w:rsidRPr="0026153A">
        <w:rPr>
          <w:rFonts w:ascii="Tahoma" w:hAnsi="Tahoma" w:cs="Tahoma"/>
          <w:sz w:val="20"/>
          <w:szCs w:val="20"/>
        </w:rPr>
        <w:t>S</w:t>
      </w:r>
      <w:r w:rsidRPr="0026153A">
        <w:rPr>
          <w:rFonts w:ascii="Tahoma" w:hAnsi="Tahoma" w:cs="Tahoma"/>
          <w:sz w:val="20"/>
          <w:szCs w:val="20"/>
        </w:rPr>
        <w:t>ocietà e delle associazioni anche prive di personalità giuridica (c.d. Enti).</w:t>
      </w:r>
    </w:p>
    <w:p w14:paraId="7383AFC9" w14:textId="77777777" w:rsidR="00237292" w:rsidRPr="0026153A" w:rsidRDefault="007305AE" w:rsidP="00237292">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w:t>
      </w:r>
      <w:r w:rsidR="00237292" w:rsidRPr="0026153A">
        <w:rPr>
          <w:rFonts w:ascii="Tahoma" w:hAnsi="Tahoma" w:cs="Tahoma"/>
          <w:sz w:val="20"/>
          <w:szCs w:val="20"/>
        </w:rPr>
        <w:t xml:space="preserve">l Legislatore ha </w:t>
      </w:r>
      <w:r w:rsidRPr="0026153A">
        <w:rPr>
          <w:rFonts w:ascii="Tahoma" w:hAnsi="Tahoma" w:cs="Tahoma"/>
          <w:sz w:val="20"/>
          <w:szCs w:val="20"/>
        </w:rPr>
        <w:t xml:space="preserve">inteso così </w:t>
      </w:r>
      <w:r w:rsidR="00237292" w:rsidRPr="0026153A">
        <w:rPr>
          <w:rFonts w:ascii="Tahoma" w:hAnsi="Tahoma" w:cs="Tahoma"/>
          <w:sz w:val="20"/>
          <w:szCs w:val="20"/>
        </w:rPr>
        <w:t>adegua</w:t>
      </w:r>
      <w:r w:rsidRPr="0026153A">
        <w:rPr>
          <w:rFonts w:ascii="Tahoma" w:hAnsi="Tahoma" w:cs="Tahoma"/>
          <w:sz w:val="20"/>
          <w:szCs w:val="20"/>
        </w:rPr>
        <w:t>re</w:t>
      </w:r>
      <w:r w:rsidR="00237292" w:rsidRPr="0026153A">
        <w:rPr>
          <w:rFonts w:ascii="Tahoma" w:hAnsi="Tahoma" w:cs="Tahoma"/>
          <w:sz w:val="20"/>
          <w:szCs w:val="20"/>
        </w:rPr>
        <w:t xml:space="preserve"> la normativa interna alle convenzioni internazionali in materia di responsabilità delle persone giuridiche. In particolare, si tratta della Convenzione di Bruxelles del 26 luglio 1995 sulla tutela degli interessi finanziari delle Comunità europee, della Convenzione firmata a Bruxelles il 26 maggio 1997 sulla lotta alla corruzione nella quale siano coinvolti funzionari della Comunità europea o degli Stati membri e della Convenzione dell’Organizzazione per la cooperazione e lo sviluppo economico (OCSE) del 17 dicembre 1997 sulla lotta alla corruzione di pubblici ufficiali stranieri nelle operazioni economiche ed internazionali.</w:t>
      </w:r>
    </w:p>
    <w:p w14:paraId="1DFB9693" w14:textId="77777777" w:rsidR="000526BE" w:rsidRPr="0026153A" w:rsidRDefault="000526BE" w:rsidP="00CD6695">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L’istituzione della responsabilità amministrativa delle </w:t>
      </w:r>
      <w:r w:rsidR="001814FA" w:rsidRPr="0026153A">
        <w:rPr>
          <w:rFonts w:ascii="Tahoma" w:hAnsi="Tahoma" w:cs="Tahoma"/>
          <w:sz w:val="20"/>
          <w:szCs w:val="20"/>
        </w:rPr>
        <w:t>S</w:t>
      </w:r>
      <w:r w:rsidRPr="0026153A">
        <w:rPr>
          <w:rFonts w:ascii="Tahoma" w:hAnsi="Tahoma" w:cs="Tahoma"/>
          <w:sz w:val="20"/>
          <w:szCs w:val="20"/>
        </w:rPr>
        <w:t>ocietà nasce dalla considerazione empirica che frequentemente le condotte illecite, commesse all’interno dell’impresa, lungi dal conseguire a un’iniziativa privata del singolo, rientrano piuttosto nell’ambito di una diffusa politica aziendale e conseguono a decisioni di vertice dell’Ente medesimo.</w:t>
      </w:r>
    </w:p>
    <w:p w14:paraId="57CC5640" w14:textId="77777777" w:rsidR="000526BE" w:rsidRPr="0026153A" w:rsidRDefault="000526BE" w:rsidP="00CD6695">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lastRenderedPageBreak/>
        <w:t xml:space="preserve">Si tratta di una responsabilità “amministrativa” </w:t>
      </w:r>
      <w:r w:rsidRPr="0026153A">
        <w:rPr>
          <w:rFonts w:ascii="Tahoma" w:hAnsi="Tahoma" w:cs="Tahoma"/>
          <w:i/>
          <w:iCs/>
          <w:sz w:val="20"/>
          <w:szCs w:val="20"/>
        </w:rPr>
        <w:t>sui generis</w:t>
      </w:r>
      <w:r w:rsidRPr="0026153A">
        <w:rPr>
          <w:rFonts w:ascii="Tahoma" w:hAnsi="Tahoma" w:cs="Tahoma"/>
          <w:sz w:val="20"/>
          <w:szCs w:val="20"/>
        </w:rPr>
        <w:t xml:space="preserve">, poiché, pur comportando sanzioni amministrative (si veda il successivo capitolo </w:t>
      </w:r>
      <w:r w:rsidR="00EA4D73" w:rsidRPr="0026153A">
        <w:rPr>
          <w:rFonts w:ascii="Tahoma" w:hAnsi="Tahoma" w:cs="Tahoma"/>
          <w:sz w:val="20"/>
          <w:szCs w:val="20"/>
        </w:rPr>
        <w:t>4</w:t>
      </w:r>
      <w:r w:rsidRPr="0026153A">
        <w:rPr>
          <w:rFonts w:ascii="Tahoma" w:hAnsi="Tahoma" w:cs="Tahoma"/>
          <w:sz w:val="20"/>
          <w:szCs w:val="20"/>
        </w:rPr>
        <w:t>.4), consegue da reato e presenta le garanzie proprie del procedimento penale.</w:t>
      </w:r>
    </w:p>
    <w:p w14:paraId="5515AEB7" w14:textId="77777777" w:rsidR="000526BE" w:rsidRPr="0026153A" w:rsidRDefault="000526BE" w:rsidP="00F12C56">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 sanzione amministrativa per gli Enti può essere applicata esclusivamente dal giudice penale e solo se sussistono tutti i requisiti oggettivi e soggettivi fissati dal legislatore: la commissione di determinati Reati elencati nel Decreto, nell’interesse</w:t>
      </w:r>
      <w:r w:rsidRPr="0026153A">
        <w:rPr>
          <w:rStyle w:val="Rimandonotaapidipagina"/>
          <w:rFonts w:ascii="Tahoma" w:hAnsi="Tahoma" w:cs="Tahoma"/>
          <w:sz w:val="20"/>
          <w:szCs w:val="20"/>
        </w:rPr>
        <w:footnoteReference w:id="8"/>
      </w:r>
      <w:r w:rsidRPr="0026153A">
        <w:rPr>
          <w:rFonts w:ascii="Tahoma" w:hAnsi="Tahoma" w:cs="Tahoma"/>
          <w:sz w:val="20"/>
          <w:szCs w:val="20"/>
        </w:rPr>
        <w:t xml:space="preserve"> o a vantaggio</w:t>
      </w:r>
      <w:r w:rsidRPr="0026153A">
        <w:rPr>
          <w:rStyle w:val="Rimandonotaapidipagina"/>
          <w:rFonts w:ascii="Tahoma" w:hAnsi="Tahoma" w:cs="Tahoma"/>
          <w:sz w:val="20"/>
          <w:szCs w:val="20"/>
        </w:rPr>
        <w:footnoteReference w:id="9"/>
      </w:r>
      <w:r w:rsidRPr="0026153A">
        <w:rPr>
          <w:rFonts w:ascii="Tahoma" w:hAnsi="Tahoma" w:cs="Tahoma"/>
          <w:sz w:val="20"/>
          <w:szCs w:val="20"/>
        </w:rPr>
        <w:t xml:space="preserve"> dell’Ente, da parte di:</w:t>
      </w:r>
    </w:p>
    <w:p w14:paraId="3BDC77AD" w14:textId="77777777" w:rsidR="000526BE" w:rsidRPr="0026153A" w:rsidRDefault="000526BE" w:rsidP="00F12C56">
      <w:pPr>
        <w:pStyle w:val="Paragrafoelenco"/>
        <w:numPr>
          <w:ilvl w:val="0"/>
          <w:numId w:val="6"/>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persone che rivestono funzioni di rappresentanza, di amministrazione o di direzione dell'Ente o di una sua unità organizzativa dotata di autonomia finanziaria e funzionale nonché da persone che esercitano, anche di fatto, la gestione e il controllo dello stesso (cosiddetti “Soggetti Apicali”);</w:t>
      </w:r>
    </w:p>
    <w:p w14:paraId="13E7EF7B" w14:textId="77777777" w:rsidR="000526BE" w:rsidRPr="0026153A" w:rsidRDefault="000526BE" w:rsidP="00F12C56">
      <w:pPr>
        <w:pStyle w:val="Paragrafoelenco"/>
        <w:numPr>
          <w:ilvl w:val="0"/>
          <w:numId w:val="6"/>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 xml:space="preserve">persone sottoposte alla direzione o alla vigilanza di uno dei </w:t>
      </w:r>
      <w:r w:rsidR="000A1518" w:rsidRPr="0026153A">
        <w:rPr>
          <w:rFonts w:ascii="Tahoma" w:hAnsi="Tahoma" w:cs="Tahoma"/>
          <w:sz w:val="20"/>
          <w:szCs w:val="20"/>
        </w:rPr>
        <w:t>S</w:t>
      </w:r>
      <w:r w:rsidRPr="0026153A">
        <w:rPr>
          <w:rFonts w:ascii="Tahoma" w:hAnsi="Tahoma" w:cs="Tahoma"/>
          <w:sz w:val="20"/>
          <w:szCs w:val="20"/>
        </w:rPr>
        <w:t xml:space="preserve">oggetti </w:t>
      </w:r>
      <w:r w:rsidR="000A1518" w:rsidRPr="0026153A">
        <w:rPr>
          <w:rFonts w:ascii="Tahoma" w:hAnsi="Tahoma" w:cs="Tahoma"/>
          <w:sz w:val="20"/>
          <w:szCs w:val="20"/>
        </w:rPr>
        <w:t>A</w:t>
      </w:r>
      <w:r w:rsidRPr="0026153A">
        <w:rPr>
          <w:rFonts w:ascii="Tahoma" w:hAnsi="Tahoma" w:cs="Tahoma"/>
          <w:sz w:val="20"/>
          <w:szCs w:val="20"/>
        </w:rPr>
        <w:t>picali (cosiddetti “Soggetti Sottoposti”).</w:t>
      </w:r>
    </w:p>
    <w:p w14:paraId="43DB0E09" w14:textId="77777777" w:rsidR="000526BE" w:rsidRPr="0026153A" w:rsidRDefault="000526BE" w:rsidP="00F12C56">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 responsabilità dell’Ente si aggiunge a quella della persona fisica che ha commesso materialmente l’illecito e sussiste in maniera autonoma rispetto a quest’ultima, anche quando l’autore materiale del reato non è stato identificato o non è imputabile ovvero nel caso in cui il reato si estingua per una causa diversa dall’amnistia.</w:t>
      </w:r>
    </w:p>
    <w:p w14:paraId="45B64CA1" w14:textId="77777777" w:rsidR="00E313F8" w:rsidRPr="0026153A" w:rsidRDefault="000526BE" w:rsidP="00F12C56">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L’Ente, però, non è responsabile se il fatto illecito è stato commesso da uno dei soggetti indicati dal Decreto “nell’interesse esclusivo proprio o di terzi”</w:t>
      </w:r>
      <w:r w:rsidRPr="0026153A">
        <w:rPr>
          <w:rStyle w:val="Rimandonotaapidipagina"/>
          <w:rFonts w:ascii="Tahoma" w:hAnsi="Tahoma" w:cs="Tahoma"/>
          <w:sz w:val="20"/>
          <w:szCs w:val="20"/>
        </w:rPr>
        <w:footnoteReference w:id="10"/>
      </w:r>
      <w:r w:rsidRPr="0026153A">
        <w:rPr>
          <w:rFonts w:ascii="Tahoma" w:hAnsi="Tahoma" w:cs="Tahoma"/>
          <w:sz w:val="20"/>
          <w:szCs w:val="20"/>
        </w:rPr>
        <w:t>.</w:t>
      </w:r>
      <w:r w:rsidR="00217E75" w:rsidRPr="0026153A">
        <w:rPr>
          <w:rFonts w:ascii="Tahoma" w:hAnsi="Tahoma" w:cs="Tahoma"/>
          <w:sz w:val="20"/>
          <w:szCs w:val="20"/>
        </w:rPr>
        <w:t xml:space="preserve"> </w:t>
      </w:r>
      <w:r w:rsidR="00E313F8" w:rsidRPr="0026153A">
        <w:rPr>
          <w:rFonts w:ascii="Tahoma" w:hAnsi="Tahoma" w:cs="Tahoma"/>
          <w:sz w:val="20"/>
          <w:szCs w:val="20"/>
        </w:rPr>
        <w:t>Ciò conferma che, se l’esclusività dell’interesse perseguito impedisce il sorgere della responsabilità dell’Ente, per contro la responsabilità sorge se l’interesse è comune all’Ente ed alla persona fisica o è riferibile in parte all’uno in parte all’altro.</w:t>
      </w:r>
    </w:p>
    <w:p w14:paraId="7DA6A2C3" w14:textId="77777777" w:rsidR="000526BE" w:rsidRPr="0026153A" w:rsidRDefault="000526BE" w:rsidP="00CD6695">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Ai fini dell’affermazione della responsabilità dell’Ente, oltre all’esistenza dei richiamati requisiti che consentono di collegare </w:t>
      </w:r>
      <w:r w:rsidR="00FE5696" w:rsidRPr="0026153A">
        <w:rPr>
          <w:rFonts w:ascii="Tahoma" w:hAnsi="Tahoma" w:cs="Tahoma"/>
          <w:sz w:val="20"/>
          <w:szCs w:val="20"/>
        </w:rPr>
        <w:t>“</w:t>
      </w:r>
      <w:r w:rsidRPr="0026153A">
        <w:rPr>
          <w:rFonts w:ascii="Tahoma" w:hAnsi="Tahoma" w:cs="Tahoma"/>
          <w:sz w:val="20"/>
          <w:szCs w:val="20"/>
        </w:rPr>
        <w:t>oggettivamente</w:t>
      </w:r>
      <w:r w:rsidR="00FE5696" w:rsidRPr="0026153A">
        <w:rPr>
          <w:rFonts w:ascii="Tahoma" w:hAnsi="Tahoma" w:cs="Tahoma"/>
          <w:sz w:val="20"/>
          <w:szCs w:val="20"/>
        </w:rPr>
        <w:t>”</w:t>
      </w:r>
      <w:r w:rsidRPr="0026153A">
        <w:rPr>
          <w:rFonts w:ascii="Tahoma" w:hAnsi="Tahoma" w:cs="Tahoma"/>
          <w:sz w:val="20"/>
          <w:szCs w:val="20"/>
        </w:rPr>
        <w:t xml:space="preserve"> il reato all’Ente, il legislatore impone l’accertamento della colpevolezza dell’Ente. Tale condizione si identifica con una colpa da organizzazione, intesa come violazione di adeguate regole di diligenza autoimposte dall’Ente medesimo e volte a prevenire lo specifico rischio da reato.</w:t>
      </w:r>
    </w:p>
    <w:p w14:paraId="7CBF10B7" w14:textId="77777777" w:rsidR="00237292" w:rsidRPr="0026153A" w:rsidRDefault="00237292" w:rsidP="00237292">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 previsione della responsabilità amministrativa di cui al D.</w:t>
      </w:r>
      <w:r w:rsidR="001847FF" w:rsidRPr="0026153A">
        <w:rPr>
          <w:rFonts w:ascii="Tahoma" w:hAnsi="Tahoma" w:cs="Tahoma"/>
          <w:sz w:val="20"/>
          <w:szCs w:val="20"/>
        </w:rPr>
        <w:t xml:space="preserve"> </w:t>
      </w:r>
      <w:r w:rsidRPr="0026153A">
        <w:rPr>
          <w:rFonts w:ascii="Tahoma" w:hAnsi="Tahoma" w:cs="Tahoma"/>
          <w:sz w:val="20"/>
          <w:szCs w:val="20"/>
        </w:rPr>
        <w:t xml:space="preserve">Lgs. n. 231/01 coinvolge, nella repressione degli illeciti ivi espressamente previsti, gli enti che abbiano tratto “vantaggio” dalla commissione del reato o nel cui interesse siano stati compiuti i reati - o gli illeciti amministrativi - presupposto di cui al Decreto medesimo. A carico dell’ente sono irrogabili </w:t>
      </w:r>
      <w:r w:rsidR="00F3368B" w:rsidRPr="0026153A">
        <w:rPr>
          <w:rFonts w:ascii="Tahoma" w:hAnsi="Tahoma" w:cs="Tahoma"/>
          <w:sz w:val="20"/>
          <w:szCs w:val="20"/>
        </w:rPr>
        <w:t xml:space="preserve">– come illustrato dettagliatamente nel seguito del documento – </w:t>
      </w:r>
      <w:r w:rsidRPr="0026153A">
        <w:rPr>
          <w:rFonts w:ascii="Tahoma" w:hAnsi="Tahoma" w:cs="Tahoma"/>
          <w:sz w:val="20"/>
          <w:szCs w:val="20"/>
        </w:rPr>
        <w:t>sanzioni pecuniarie e interdittive, nonché la confisca, la pubblicazione della sentenza di condanna e il commissariamento.</w:t>
      </w:r>
    </w:p>
    <w:p w14:paraId="48F142AD" w14:textId="77777777" w:rsidR="00237292" w:rsidRPr="0026153A" w:rsidRDefault="00237292" w:rsidP="00237292">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Le misure interdittive, che possono comportare per l’ente conseguenze più gravose rispetto alle sanzioni pecuniarie, consistono nella sospensione o revoca di licenze e concessioni, nel divieto di contrarre con la </w:t>
      </w:r>
      <w:r w:rsidR="001847FF" w:rsidRPr="0026153A">
        <w:rPr>
          <w:rFonts w:ascii="Tahoma" w:hAnsi="Tahoma" w:cs="Tahoma"/>
          <w:sz w:val="20"/>
          <w:szCs w:val="20"/>
        </w:rPr>
        <w:t>P</w:t>
      </w:r>
      <w:r w:rsidRPr="0026153A">
        <w:rPr>
          <w:rFonts w:ascii="Tahoma" w:hAnsi="Tahoma" w:cs="Tahoma"/>
          <w:sz w:val="20"/>
          <w:szCs w:val="20"/>
        </w:rPr>
        <w:t xml:space="preserve">ubblica </w:t>
      </w:r>
      <w:r w:rsidR="001847FF" w:rsidRPr="0026153A">
        <w:rPr>
          <w:rFonts w:ascii="Tahoma" w:hAnsi="Tahoma" w:cs="Tahoma"/>
          <w:sz w:val="20"/>
          <w:szCs w:val="20"/>
        </w:rPr>
        <w:t>A</w:t>
      </w:r>
      <w:r w:rsidRPr="0026153A">
        <w:rPr>
          <w:rFonts w:ascii="Tahoma" w:hAnsi="Tahoma" w:cs="Tahoma"/>
          <w:sz w:val="20"/>
          <w:szCs w:val="20"/>
        </w:rPr>
        <w:t>mministrazione, nell'interdizione dall'esercizio dell'attività, nell'esclusione o revoca di finanziamenti e contributi, nel divieto di pubblicizzare beni e servizi.</w:t>
      </w:r>
    </w:p>
    <w:p w14:paraId="6A97CCF9" w14:textId="77777777" w:rsidR="00237292" w:rsidRPr="0026153A" w:rsidRDefault="00237292" w:rsidP="00237292">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lastRenderedPageBreak/>
        <w:t>La suddetta responsabilità si configura anche in relazione a reati commessi all’estero, purché per la loro repressione non proceda lo Stato del luogo in cui siano stati commessi e l’ente abbia nel territorio dello Stato italiano la sede principale.</w:t>
      </w:r>
    </w:p>
    <w:p w14:paraId="5C9F5C66" w14:textId="77777777" w:rsidR="000526BE" w:rsidRPr="0026153A" w:rsidRDefault="000526BE" w:rsidP="00CD6695">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Specifiche disposizioni sono state dettate dal legislatore per i casi di trasformazione, fusione, scissione e cessione d’azienda per i quali si rimanda, per maggiori dettagli, a quanto specificamente previsto dagli artt. 28-33 del D.</w:t>
      </w:r>
      <w:r w:rsidR="00217E75" w:rsidRPr="0026153A">
        <w:rPr>
          <w:rFonts w:ascii="Tahoma" w:hAnsi="Tahoma" w:cs="Tahoma"/>
          <w:sz w:val="20"/>
          <w:szCs w:val="20"/>
        </w:rPr>
        <w:t xml:space="preserve"> </w:t>
      </w:r>
      <w:r w:rsidRPr="0026153A">
        <w:rPr>
          <w:rFonts w:ascii="Tahoma" w:hAnsi="Tahoma" w:cs="Tahoma"/>
          <w:sz w:val="20"/>
          <w:szCs w:val="20"/>
        </w:rPr>
        <w:t>Lgs. 231/2001</w:t>
      </w:r>
      <w:r w:rsidR="004A1669" w:rsidRPr="0026153A">
        <w:rPr>
          <w:rFonts w:ascii="Tahoma" w:hAnsi="Tahoma" w:cs="Tahoma"/>
          <w:sz w:val="20"/>
          <w:szCs w:val="20"/>
        </w:rPr>
        <w:t xml:space="preserve"> ed al capitolo </w:t>
      </w:r>
      <w:r w:rsidR="00397694" w:rsidRPr="0026153A">
        <w:rPr>
          <w:rFonts w:ascii="Tahoma" w:hAnsi="Tahoma" w:cs="Tahoma"/>
          <w:sz w:val="20"/>
          <w:szCs w:val="20"/>
        </w:rPr>
        <w:t>4.5.</w:t>
      </w:r>
    </w:p>
    <w:p w14:paraId="68A89D21" w14:textId="77777777" w:rsidR="000526BE" w:rsidRPr="0026153A" w:rsidRDefault="000526BE" w:rsidP="00B772E2">
      <w:pPr>
        <w:pStyle w:val="Titolo2"/>
      </w:pPr>
      <w:bookmarkStart w:id="70" w:name="_Toc146783357"/>
      <w:r w:rsidRPr="0026153A">
        <w:t>I Reati e gli Illeciti che determinano la responsabilità amministrativa</w:t>
      </w:r>
      <w:bookmarkEnd w:id="70"/>
    </w:p>
    <w:p w14:paraId="27A0E04B" w14:textId="77777777" w:rsidR="00112793" w:rsidRPr="0026153A" w:rsidRDefault="00112793" w:rsidP="00112793">
      <w:pPr>
        <w:autoSpaceDE w:val="0"/>
        <w:autoSpaceDN w:val="0"/>
        <w:adjustRightInd w:val="0"/>
        <w:spacing w:before="120" w:line="360" w:lineRule="auto"/>
        <w:ind w:right="-82"/>
        <w:jc w:val="both"/>
        <w:rPr>
          <w:rFonts w:ascii="Tahoma" w:hAnsi="Tahoma" w:cs="Tahoma"/>
          <w:bCs/>
          <w:sz w:val="20"/>
          <w:szCs w:val="20"/>
        </w:rPr>
      </w:pPr>
      <w:r w:rsidRPr="0026153A">
        <w:rPr>
          <w:rFonts w:ascii="Tahoma" w:hAnsi="Tahoma" w:cs="Tahoma"/>
          <w:bCs/>
          <w:sz w:val="20"/>
          <w:szCs w:val="20"/>
        </w:rPr>
        <w:t>Le fattispecie di reato che, in ossequio al principio di legalità confermato dall’art. 2 del D. Lgs. 231/2001, sono suscettibili di configurare la responsabilità amministrativa dell'Ente sono soltanto quelle espressamente e tassativamente elencate dal legislatore.</w:t>
      </w:r>
    </w:p>
    <w:p w14:paraId="61C966E6" w14:textId="77777777" w:rsidR="000526BE" w:rsidRPr="0026153A" w:rsidRDefault="000526BE" w:rsidP="00C816ED">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Si riporta di seguito l’elencazione dei Reati e degli Illeciti ad oggi rilevanti </w:t>
      </w:r>
      <w:r w:rsidR="00112793" w:rsidRPr="0026153A">
        <w:rPr>
          <w:rFonts w:ascii="Tahoma" w:hAnsi="Tahoma" w:cs="Tahoma"/>
          <w:sz w:val="20"/>
          <w:szCs w:val="20"/>
        </w:rPr>
        <w:t>ai fini della responsabilità amministrativa degli enti</w:t>
      </w:r>
      <w:r w:rsidR="00C816ED" w:rsidRPr="0026153A">
        <w:rPr>
          <w:rFonts w:ascii="Tahoma" w:hAnsi="Tahoma" w:cs="Tahoma"/>
          <w:sz w:val="20"/>
          <w:szCs w:val="20"/>
        </w:rPr>
        <w:t xml:space="preserve"> così come riportato nel testo del Decreto Legislativo 8 giugno 2001, n. 231 "Disciplina della responsabilità amministrativa delle persone giuridiche, delle società e delle associazioni anche prive di personalità giuridica, a norma dell´articolo 11 della legge 29 settembre 2000, n. 300"</w:t>
      </w:r>
      <w:r w:rsidRPr="0026153A">
        <w:rPr>
          <w:rFonts w:ascii="Tahoma" w:hAnsi="Tahoma" w:cs="Tahoma"/>
          <w:sz w:val="20"/>
          <w:szCs w:val="20"/>
        </w:rPr>
        <w:t xml:space="preserve"> </w:t>
      </w:r>
      <w:r w:rsidR="00C816ED" w:rsidRPr="0026153A">
        <w:rPr>
          <w:rFonts w:ascii="Tahoma" w:hAnsi="Tahoma" w:cs="Tahoma"/>
          <w:sz w:val="20"/>
          <w:szCs w:val="20"/>
        </w:rPr>
        <w:t xml:space="preserve">e suoi successivi aggiornamenti </w:t>
      </w:r>
      <w:r w:rsidRPr="0026153A">
        <w:rPr>
          <w:rFonts w:ascii="Tahoma" w:hAnsi="Tahoma" w:cs="Tahoma"/>
          <w:sz w:val="20"/>
          <w:szCs w:val="20"/>
        </w:rPr>
        <w:t xml:space="preserve">e si rinvia all’Allegato </w:t>
      </w:r>
      <w:r w:rsidR="00C816ED" w:rsidRPr="0026153A">
        <w:rPr>
          <w:rFonts w:ascii="Tahoma" w:hAnsi="Tahoma" w:cs="Tahoma"/>
          <w:sz w:val="20"/>
          <w:szCs w:val="20"/>
        </w:rPr>
        <w:t>“</w:t>
      </w:r>
      <w:r w:rsidR="00F3368B" w:rsidRPr="0026153A">
        <w:rPr>
          <w:rFonts w:ascii="Tahoma" w:hAnsi="Tahoma" w:cs="Tahoma"/>
          <w:sz w:val="20"/>
          <w:szCs w:val="20"/>
        </w:rPr>
        <w:t>E</w:t>
      </w:r>
      <w:r w:rsidR="00C816ED" w:rsidRPr="0026153A">
        <w:rPr>
          <w:rFonts w:ascii="Tahoma" w:hAnsi="Tahoma" w:cs="Tahoma"/>
          <w:sz w:val="20"/>
          <w:szCs w:val="20"/>
        </w:rPr>
        <w:t xml:space="preserve">lenco e descrizione dei reati e degli illeciti amministrativi previsti dal D. Lgs. n. 231/2001” </w:t>
      </w:r>
      <w:r w:rsidRPr="0026153A">
        <w:rPr>
          <w:rFonts w:ascii="Tahoma" w:hAnsi="Tahoma" w:cs="Tahoma"/>
          <w:sz w:val="20"/>
          <w:szCs w:val="20"/>
        </w:rPr>
        <w:t>per un maggior dettaglio esplicativo</w:t>
      </w:r>
      <w:r w:rsidR="00112793" w:rsidRPr="0026153A">
        <w:rPr>
          <w:rFonts w:ascii="Tahoma" w:hAnsi="Tahoma" w:cs="Tahoma"/>
          <w:sz w:val="20"/>
          <w:szCs w:val="20"/>
        </w:rPr>
        <w:t>.</w:t>
      </w:r>
    </w:p>
    <w:p w14:paraId="067D749A" w14:textId="77777777" w:rsidR="00112793" w:rsidRPr="0026153A" w:rsidRDefault="00112793" w:rsidP="00112793">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Segnatamente, la responsabilità amministrativa degli enti può conseguire dai seguenti reati elencati dal </w:t>
      </w:r>
      <w:r w:rsidR="00130841" w:rsidRPr="0026153A">
        <w:rPr>
          <w:rFonts w:ascii="Tahoma" w:hAnsi="Tahoma" w:cs="Tahoma"/>
          <w:sz w:val="20"/>
          <w:szCs w:val="20"/>
        </w:rPr>
        <w:t>Decreto</w:t>
      </w:r>
      <w:r w:rsidRPr="0026153A">
        <w:rPr>
          <w:rFonts w:ascii="Tahoma" w:hAnsi="Tahoma" w:cs="Tahoma"/>
          <w:sz w:val="20"/>
          <w:szCs w:val="20"/>
        </w:rPr>
        <w:t>:</w:t>
      </w:r>
    </w:p>
    <w:p w14:paraId="15EEF2C4"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Reati commessi nei rapporti con la Pubblica Amministrazione (artt. 24 e 25</w:t>
      </w:r>
      <w:r w:rsidR="009161AE" w:rsidRPr="0026153A">
        <w:rPr>
          <w:rFonts w:ascii="Tahoma" w:hAnsi="Tahoma" w:cs="Tahoma"/>
          <w:sz w:val="20"/>
          <w:szCs w:val="20"/>
        </w:rPr>
        <w:t>)</w:t>
      </w:r>
      <w:r w:rsidR="006E418A" w:rsidRPr="0026153A">
        <w:rPr>
          <w:rFonts w:ascii="Tahoma" w:hAnsi="Tahoma" w:cs="Tahoma"/>
          <w:sz w:val="20"/>
          <w:szCs w:val="20"/>
        </w:rPr>
        <w:t>;</w:t>
      </w:r>
      <w:r w:rsidR="00AD1774" w:rsidRPr="0026153A">
        <w:rPr>
          <w:rFonts w:ascii="Tahoma" w:hAnsi="Tahoma" w:cs="Tahoma"/>
          <w:sz w:val="20"/>
          <w:szCs w:val="20"/>
        </w:rPr>
        <w:t xml:space="preserve"> </w:t>
      </w:r>
    </w:p>
    <w:p w14:paraId="0AE4133C" w14:textId="77777777" w:rsidR="00A95003" w:rsidRPr="0026153A" w:rsidRDefault="000526BE" w:rsidP="00A95003">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informatici e trattamento illecito dei dati (art. 24-</w:t>
      </w:r>
      <w:r w:rsidRPr="0026153A">
        <w:rPr>
          <w:rFonts w:ascii="Tahoma" w:hAnsi="Tahoma" w:cs="Tahoma"/>
          <w:i/>
          <w:sz w:val="20"/>
          <w:szCs w:val="20"/>
        </w:rPr>
        <w:t>bis</w:t>
      </w:r>
      <w:r w:rsidR="00A95003" w:rsidRPr="0026153A">
        <w:rPr>
          <w:rFonts w:ascii="Tahoma" w:hAnsi="Tahoma" w:cs="Tahoma"/>
          <w:sz w:val="20"/>
          <w:szCs w:val="20"/>
        </w:rPr>
        <w:t>);</w:t>
      </w:r>
    </w:p>
    <w:p w14:paraId="6AC2A9F4" w14:textId="77777777" w:rsidR="00FC6447" w:rsidRPr="0026153A" w:rsidRDefault="000526BE" w:rsidP="00856792">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di criminalità organizzata (art. 24-</w:t>
      </w:r>
      <w:r w:rsidRPr="0026153A">
        <w:rPr>
          <w:rFonts w:ascii="Tahoma" w:hAnsi="Tahoma" w:cs="Tahoma"/>
          <w:i/>
          <w:sz w:val="20"/>
          <w:szCs w:val="20"/>
        </w:rPr>
        <w:t>ter</w:t>
      </w:r>
      <w:r w:rsidRPr="0026153A">
        <w:rPr>
          <w:rFonts w:ascii="Tahoma" w:hAnsi="Tahoma" w:cs="Tahoma"/>
          <w:sz w:val="20"/>
          <w:szCs w:val="20"/>
        </w:rPr>
        <w:t>)</w:t>
      </w:r>
      <w:r w:rsidR="005C1158" w:rsidRPr="0026153A">
        <w:rPr>
          <w:rFonts w:ascii="Tahoma" w:hAnsi="Tahoma" w:cs="Tahoma"/>
          <w:sz w:val="20"/>
          <w:szCs w:val="20"/>
        </w:rPr>
        <w:t>;</w:t>
      </w:r>
    </w:p>
    <w:p w14:paraId="48FEE895" w14:textId="77777777" w:rsidR="008D5EB4" w:rsidRPr="0026153A" w:rsidRDefault="008D5EB4" w:rsidP="00FC6447">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 xml:space="preserve">Reati di </w:t>
      </w:r>
      <w:r w:rsidR="000C0366" w:rsidRPr="0026153A">
        <w:rPr>
          <w:rFonts w:ascii="Tahoma" w:hAnsi="Tahoma" w:cs="Tahoma"/>
          <w:sz w:val="20"/>
          <w:szCs w:val="20"/>
        </w:rPr>
        <w:t xml:space="preserve">peculato, </w:t>
      </w:r>
      <w:r w:rsidRPr="0026153A">
        <w:rPr>
          <w:rFonts w:ascii="Tahoma" w:hAnsi="Tahoma" w:cs="Tahoma"/>
          <w:sz w:val="20"/>
          <w:szCs w:val="20"/>
        </w:rPr>
        <w:t>concussione, induzione indebita a dare o promettere utilità</w:t>
      </w:r>
      <w:r w:rsidR="00FC6447" w:rsidRPr="0026153A">
        <w:rPr>
          <w:rFonts w:ascii="Tahoma" w:hAnsi="Tahoma" w:cs="Tahoma"/>
          <w:sz w:val="20"/>
          <w:szCs w:val="20"/>
        </w:rPr>
        <w:t>,</w:t>
      </w:r>
      <w:r w:rsidRPr="0026153A">
        <w:rPr>
          <w:rFonts w:ascii="Tahoma" w:hAnsi="Tahoma" w:cs="Tahoma"/>
          <w:sz w:val="20"/>
          <w:szCs w:val="20"/>
        </w:rPr>
        <w:t xml:space="preserve"> corruzione </w:t>
      </w:r>
      <w:r w:rsidR="00FC6447" w:rsidRPr="0026153A">
        <w:rPr>
          <w:rFonts w:ascii="Tahoma" w:hAnsi="Tahoma" w:cs="Tahoma"/>
          <w:sz w:val="20"/>
          <w:szCs w:val="20"/>
        </w:rPr>
        <w:t xml:space="preserve">e abuso d’ufficio </w:t>
      </w:r>
      <w:r w:rsidRPr="0026153A">
        <w:rPr>
          <w:rFonts w:ascii="Tahoma" w:hAnsi="Tahoma" w:cs="Tahoma"/>
          <w:sz w:val="20"/>
          <w:szCs w:val="20"/>
        </w:rPr>
        <w:t>(art.</w:t>
      </w:r>
      <w:r w:rsidR="00EE2785" w:rsidRPr="0026153A">
        <w:rPr>
          <w:rFonts w:ascii="Tahoma" w:hAnsi="Tahoma" w:cs="Tahoma"/>
          <w:sz w:val="20"/>
          <w:szCs w:val="20"/>
        </w:rPr>
        <w:t xml:space="preserve"> </w:t>
      </w:r>
      <w:r w:rsidRPr="0026153A">
        <w:rPr>
          <w:rFonts w:ascii="Tahoma" w:hAnsi="Tahoma" w:cs="Tahoma"/>
          <w:sz w:val="20"/>
          <w:szCs w:val="20"/>
        </w:rPr>
        <w:t>2</w:t>
      </w:r>
      <w:r w:rsidR="009161AE" w:rsidRPr="0026153A">
        <w:rPr>
          <w:rFonts w:ascii="Tahoma" w:hAnsi="Tahoma" w:cs="Tahoma"/>
          <w:sz w:val="20"/>
          <w:szCs w:val="20"/>
        </w:rPr>
        <w:t>5</w:t>
      </w:r>
      <w:r w:rsidRPr="0026153A">
        <w:rPr>
          <w:rFonts w:ascii="Tahoma" w:hAnsi="Tahoma" w:cs="Tahoma"/>
          <w:sz w:val="20"/>
          <w:szCs w:val="20"/>
        </w:rPr>
        <w:t>)</w:t>
      </w:r>
    </w:p>
    <w:p w14:paraId="762D6807"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Reati di falsità in monete, in carte di pubblico credito e in valori di bollo e in strumenti o segni di riconoscimento (art. 25-</w:t>
      </w:r>
      <w:r w:rsidRPr="0026153A">
        <w:rPr>
          <w:rFonts w:ascii="Tahoma" w:hAnsi="Tahoma" w:cs="Tahoma"/>
          <w:i/>
          <w:sz w:val="20"/>
          <w:szCs w:val="20"/>
        </w:rPr>
        <w:t>bis</w:t>
      </w:r>
      <w:r w:rsidRPr="0026153A">
        <w:rPr>
          <w:rFonts w:ascii="Tahoma" w:hAnsi="Tahoma" w:cs="Tahoma"/>
          <w:sz w:val="20"/>
          <w:szCs w:val="20"/>
        </w:rPr>
        <w:t>)</w:t>
      </w:r>
      <w:r w:rsidR="007D7273" w:rsidRPr="0026153A">
        <w:rPr>
          <w:rFonts w:ascii="Tahoma" w:hAnsi="Tahoma" w:cs="Tahoma"/>
          <w:sz w:val="20"/>
          <w:szCs w:val="20"/>
        </w:rPr>
        <w:t>;</w:t>
      </w:r>
    </w:p>
    <w:p w14:paraId="46FCD4D2"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contro l’industria e il commercio (art. 25-</w:t>
      </w:r>
      <w:r w:rsidRPr="0026153A">
        <w:rPr>
          <w:rFonts w:ascii="Tahoma" w:hAnsi="Tahoma" w:cs="Tahoma"/>
          <w:i/>
          <w:sz w:val="20"/>
          <w:szCs w:val="20"/>
        </w:rPr>
        <w:t>bis</w:t>
      </w:r>
      <w:r w:rsidRPr="0026153A">
        <w:rPr>
          <w:rFonts w:ascii="Tahoma" w:hAnsi="Tahoma" w:cs="Tahoma"/>
          <w:sz w:val="20"/>
          <w:szCs w:val="20"/>
        </w:rPr>
        <w:t>.1)</w:t>
      </w:r>
      <w:r w:rsidR="007D7273" w:rsidRPr="0026153A">
        <w:rPr>
          <w:rFonts w:ascii="Tahoma" w:hAnsi="Tahoma" w:cs="Tahoma"/>
          <w:sz w:val="20"/>
          <w:szCs w:val="20"/>
        </w:rPr>
        <w:t>;</w:t>
      </w:r>
    </w:p>
    <w:p w14:paraId="6C7D54ED"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Reati societari (art. 25-</w:t>
      </w:r>
      <w:r w:rsidRPr="0026153A">
        <w:rPr>
          <w:rFonts w:ascii="Tahoma" w:hAnsi="Tahoma" w:cs="Tahoma"/>
          <w:i/>
          <w:sz w:val="20"/>
          <w:szCs w:val="20"/>
        </w:rPr>
        <w:t>ter</w:t>
      </w:r>
      <w:r w:rsidRPr="0026153A">
        <w:rPr>
          <w:rFonts w:ascii="Tahoma" w:hAnsi="Tahoma" w:cs="Tahoma"/>
          <w:sz w:val="20"/>
          <w:szCs w:val="20"/>
        </w:rPr>
        <w:t>)</w:t>
      </w:r>
      <w:r w:rsidR="007D7273" w:rsidRPr="0026153A">
        <w:rPr>
          <w:rFonts w:ascii="Tahoma" w:hAnsi="Tahoma" w:cs="Tahoma"/>
          <w:sz w:val="20"/>
          <w:szCs w:val="20"/>
        </w:rPr>
        <w:t>;</w:t>
      </w:r>
    </w:p>
    <w:p w14:paraId="1F3003BB"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aventi finalità di terrorismo o di eversione dell’ordine democratico (art. 25-</w:t>
      </w:r>
      <w:r w:rsidRPr="0026153A">
        <w:rPr>
          <w:rFonts w:ascii="Tahoma" w:hAnsi="Tahoma" w:cs="Tahoma"/>
          <w:i/>
          <w:sz w:val="20"/>
          <w:szCs w:val="20"/>
        </w:rPr>
        <w:t>quater</w:t>
      </w:r>
      <w:r w:rsidRPr="0026153A">
        <w:rPr>
          <w:rFonts w:ascii="Tahoma" w:hAnsi="Tahoma" w:cs="Tahoma"/>
          <w:sz w:val="20"/>
          <w:szCs w:val="20"/>
        </w:rPr>
        <w:t>)</w:t>
      </w:r>
      <w:r w:rsidR="00EE53BC" w:rsidRPr="0026153A">
        <w:rPr>
          <w:rFonts w:ascii="Tahoma" w:hAnsi="Tahoma" w:cs="Tahoma"/>
          <w:sz w:val="20"/>
          <w:szCs w:val="20"/>
        </w:rPr>
        <w:t>;</w:t>
      </w:r>
    </w:p>
    <w:p w14:paraId="100BEBB0"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Pratiche di mutilazione degli organi genitali femminili (art. 25-</w:t>
      </w:r>
      <w:r w:rsidRPr="0026153A">
        <w:rPr>
          <w:rFonts w:ascii="Tahoma" w:hAnsi="Tahoma" w:cs="Tahoma"/>
          <w:i/>
          <w:sz w:val="20"/>
          <w:szCs w:val="20"/>
        </w:rPr>
        <w:t>quater</w:t>
      </w:r>
      <w:r w:rsidRPr="0026153A">
        <w:rPr>
          <w:rFonts w:ascii="Tahoma" w:hAnsi="Tahoma" w:cs="Tahoma"/>
          <w:sz w:val="20"/>
          <w:szCs w:val="20"/>
        </w:rPr>
        <w:t>.1)</w:t>
      </w:r>
      <w:r w:rsidR="00EE53BC" w:rsidRPr="0026153A">
        <w:rPr>
          <w:rFonts w:ascii="Tahoma" w:hAnsi="Tahoma" w:cs="Tahoma"/>
          <w:sz w:val="20"/>
          <w:szCs w:val="20"/>
        </w:rPr>
        <w:t>;</w:t>
      </w:r>
    </w:p>
    <w:p w14:paraId="345D6EBE"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contro la personalità individuale (art. 25-</w:t>
      </w:r>
      <w:r w:rsidRPr="0026153A">
        <w:rPr>
          <w:rFonts w:ascii="Tahoma" w:hAnsi="Tahoma" w:cs="Tahoma"/>
          <w:i/>
          <w:sz w:val="20"/>
          <w:szCs w:val="20"/>
        </w:rPr>
        <w:t>quinquies</w:t>
      </w:r>
      <w:r w:rsidRPr="0026153A">
        <w:rPr>
          <w:rFonts w:ascii="Tahoma" w:hAnsi="Tahoma" w:cs="Tahoma"/>
          <w:sz w:val="20"/>
          <w:szCs w:val="20"/>
        </w:rPr>
        <w:t>)</w:t>
      </w:r>
      <w:r w:rsidR="00EE53BC" w:rsidRPr="0026153A">
        <w:rPr>
          <w:rFonts w:ascii="Tahoma" w:hAnsi="Tahoma" w:cs="Tahoma"/>
          <w:sz w:val="20"/>
          <w:szCs w:val="20"/>
        </w:rPr>
        <w:t>;</w:t>
      </w:r>
    </w:p>
    <w:p w14:paraId="7F6E4483"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 xml:space="preserve">Reati </w:t>
      </w:r>
      <w:r w:rsidR="00E74B58" w:rsidRPr="0026153A">
        <w:rPr>
          <w:rFonts w:ascii="Tahoma" w:hAnsi="Tahoma" w:cs="Tahoma"/>
          <w:sz w:val="20"/>
          <w:szCs w:val="20"/>
        </w:rPr>
        <w:t xml:space="preserve">e </w:t>
      </w:r>
      <w:r w:rsidR="00C83F98" w:rsidRPr="0026153A">
        <w:rPr>
          <w:rFonts w:ascii="Tahoma" w:hAnsi="Tahoma" w:cs="Tahoma"/>
          <w:sz w:val="20"/>
          <w:szCs w:val="20"/>
        </w:rPr>
        <w:t>illeciti amministrativi di abuso di mercato</w:t>
      </w:r>
      <w:r w:rsidR="00BC6F26" w:rsidRPr="0026153A" w:rsidDel="00BC6F26">
        <w:rPr>
          <w:rFonts w:ascii="Tahoma" w:hAnsi="Tahoma" w:cs="Tahoma"/>
          <w:sz w:val="20"/>
          <w:szCs w:val="20"/>
        </w:rPr>
        <w:t xml:space="preserve"> </w:t>
      </w:r>
      <w:r w:rsidRPr="0026153A">
        <w:rPr>
          <w:rFonts w:ascii="Tahoma" w:hAnsi="Tahoma" w:cs="Tahoma"/>
          <w:sz w:val="20"/>
          <w:szCs w:val="20"/>
        </w:rPr>
        <w:t>(art. 25-</w:t>
      </w:r>
      <w:r w:rsidRPr="0026153A">
        <w:rPr>
          <w:rFonts w:ascii="Tahoma" w:hAnsi="Tahoma" w:cs="Tahoma"/>
          <w:i/>
          <w:sz w:val="20"/>
          <w:szCs w:val="20"/>
        </w:rPr>
        <w:t>sexies</w:t>
      </w:r>
      <w:r w:rsidRPr="0026153A">
        <w:rPr>
          <w:rFonts w:ascii="Tahoma" w:hAnsi="Tahoma" w:cs="Tahoma"/>
          <w:sz w:val="20"/>
          <w:szCs w:val="20"/>
        </w:rPr>
        <w:t>)</w:t>
      </w:r>
      <w:r w:rsidR="00BC6F26" w:rsidRPr="0026153A">
        <w:rPr>
          <w:rFonts w:ascii="Tahoma" w:hAnsi="Tahoma" w:cs="Tahoma"/>
          <w:sz w:val="20"/>
          <w:szCs w:val="20"/>
        </w:rPr>
        <w:t>;</w:t>
      </w:r>
    </w:p>
    <w:p w14:paraId="44475F75"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lastRenderedPageBreak/>
        <w:t>Reati di omicidio colposo e lesioni colpose gravi o gravissime, commessi con violazione delle norme sulla tutela della salute e sicurezza sul lavoro (art. 25-</w:t>
      </w:r>
      <w:r w:rsidRPr="0026153A">
        <w:rPr>
          <w:rFonts w:ascii="Tahoma" w:hAnsi="Tahoma" w:cs="Tahoma"/>
          <w:i/>
          <w:sz w:val="20"/>
          <w:szCs w:val="20"/>
        </w:rPr>
        <w:t>septies</w:t>
      </w:r>
      <w:r w:rsidRPr="0026153A">
        <w:rPr>
          <w:rFonts w:ascii="Tahoma" w:hAnsi="Tahoma" w:cs="Tahoma"/>
          <w:sz w:val="20"/>
          <w:szCs w:val="20"/>
        </w:rPr>
        <w:t>)</w:t>
      </w:r>
      <w:r w:rsidR="00BC6F26" w:rsidRPr="0026153A">
        <w:rPr>
          <w:rFonts w:ascii="Tahoma" w:hAnsi="Tahoma" w:cs="Tahoma"/>
          <w:sz w:val="20"/>
          <w:szCs w:val="20"/>
        </w:rPr>
        <w:t>;</w:t>
      </w:r>
    </w:p>
    <w:p w14:paraId="0125EDBD"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Reati di ricettazione, riciclaggio</w:t>
      </w:r>
      <w:r w:rsidR="004A24F9" w:rsidRPr="0026153A">
        <w:rPr>
          <w:rFonts w:ascii="Tahoma" w:hAnsi="Tahoma" w:cs="Tahoma"/>
          <w:sz w:val="20"/>
          <w:szCs w:val="20"/>
        </w:rPr>
        <w:t xml:space="preserve"> e</w:t>
      </w:r>
      <w:r w:rsidRPr="0026153A">
        <w:rPr>
          <w:rFonts w:ascii="Tahoma" w:hAnsi="Tahoma" w:cs="Tahoma"/>
          <w:sz w:val="20"/>
          <w:szCs w:val="20"/>
        </w:rPr>
        <w:t xml:space="preserve"> impiego di denaro, beni o utilità di provenienza illecita</w:t>
      </w:r>
      <w:r w:rsidR="008D5EB4" w:rsidRPr="0026153A">
        <w:rPr>
          <w:rFonts w:ascii="Tahoma" w:hAnsi="Tahoma" w:cs="Tahoma"/>
          <w:sz w:val="20"/>
          <w:szCs w:val="20"/>
        </w:rPr>
        <w:t>, nonché autoriciclaggio</w:t>
      </w:r>
      <w:r w:rsidRPr="0026153A">
        <w:rPr>
          <w:rFonts w:ascii="Tahoma" w:hAnsi="Tahoma" w:cs="Tahoma"/>
          <w:sz w:val="20"/>
          <w:szCs w:val="20"/>
        </w:rPr>
        <w:t xml:space="preserve"> (art. 25-</w:t>
      </w:r>
      <w:r w:rsidRPr="0026153A">
        <w:rPr>
          <w:rFonts w:ascii="Tahoma" w:hAnsi="Tahoma" w:cs="Tahoma"/>
          <w:i/>
          <w:sz w:val="20"/>
          <w:szCs w:val="20"/>
        </w:rPr>
        <w:t>octies</w:t>
      </w:r>
      <w:r w:rsidRPr="0026153A">
        <w:rPr>
          <w:rFonts w:ascii="Tahoma" w:hAnsi="Tahoma" w:cs="Tahoma"/>
          <w:sz w:val="20"/>
          <w:szCs w:val="20"/>
        </w:rPr>
        <w:t>)</w:t>
      </w:r>
      <w:r w:rsidR="00BC6F26" w:rsidRPr="0026153A">
        <w:rPr>
          <w:rFonts w:ascii="Tahoma" w:hAnsi="Tahoma" w:cs="Tahoma"/>
          <w:sz w:val="20"/>
          <w:szCs w:val="20"/>
        </w:rPr>
        <w:t>;</w:t>
      </w:r>
    </w:p>
    <w:p w14:paraId="271E2428" w14:textId="77777777" w:rsidR="00CB48B0" w:rsidRPr="0026153A" w:rsidRDefault="00CB48B0" w:rsidP="00CB48B0">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in materia di strumenti di pagamento diversi dal contante (art. 25-octies.1);</w:t>
      </w:r>
    </w:p>
    <w:p w14:paraId="4A5DEAB9"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in materia di violazione del diritto d’autore (art. 25-</w:t>
      </w:r>
      <w:r w:rsidRPr="0026153A">
        <w:rPr>
          <w:rFonts w:ascii="Tahoma" w:hAnsi="Tahoma" w:cs="Tahoma"/>
          <w:i/>
          <w:sz w:val="20"/>
          <w:szCs w:val="20"/>
        </w:rPr>
        <w:t>novies</w:t>
      </w:r>
      <w:r w:rsidRPr="0026153A">
        <w:rPr>
          <w:rFonts w:ascii="Tahoma" w:hAnsi="Tahoma" w:cs="Tahoma"/>
          <w:sz w:val="20"/>
          <w:szCs w:val="20"/>
        </w:rPr>
        <w:t>)</w:t>
      </w:r>
      <w:r w:rsidR="002923A1" w:rsidRPr="0026153A">
        <w:rPr>
          <w:rFonts w:ascii="Tahoma" w:hAnsi="Tahoma" w:cs="Tahoma"/>
          <w:sz w:val="20"/>
          <w:szCs w:val="20"/>
        </w:rPr>
        <w:t>;</w:t>
      </w:r>
    </w:p>
    <w:p w14:paraId="10029889"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Induzione a non rendere dichiarazioni o a rendere dichiarazioni mendaci all'autorità giudiziaria (art. 25-</w:t>
      </w:r>
      <w:r w:rsidRPr="0026153A">
        <w:rPr>
          <w:rFonts w:ascii="Tahoma" w:hAnsi="Tahoma" w:cs="Tahoma"/>
          <w:i/>
          <w:sz w:val="20"/>
          <w:szCs w:val="20"/>
        </w:rPr>
        <w:t>decies</w:t>
      </w:r>
      <w:r w:rsidRPr="0026153A">
        <w:rPr>
          <w:rFonts w:ascii="Tahoma" w:hAnsi="Tahoma" w:cs="Tahoma"/>
          <w:sz w:val="20"/>
          <w:szCs w:val="20"/>
        </w:rPr>
        <w:t>)</w:t>
      </w:r>
      <w:r w:rsidR="002923A1" w:rsidRPr="0026153A">
        <w:rPr>
          <w:rFonts w:ascii="Tahoma" w:hAnsi="Tahoma" w:cs="Tahoma"/>
          <w:sz w:val="20"/>
          <w:szCs w:val="20"/>
        </w:rPr>
        <w:t>;</w:t>
      </w:r>
    </w:p>
    <w:p w14:paraId="4EA268FB" w14:textId="77777777" w:rsidR="000526BE" w:rsidRPr="0026153A" w:rsidRDefault="000526BE"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Reati ambientali (art. 25-</w:t>
      </w:r>
      <w:r w:rsidRPr="0026153A">
        <w:rPr>
          <w:rFonts w:ascii="Tahoma" w:hAnsi="Tahoma" w:cs="Tahoma"/>
          <w:i/>
          <w:sz w:val="20"/>
          <w:szCs w:val="20"/>
        </w:rPr>
        <w:t>undecies</w:t>
      </w:r>
      <w:r w:rsidRPr="0026153A">
        <w:rPr>
          <w:rFonts w:ascii="Tahoma" w:hAnsi="Tahoma" w:cs="Tahoma"/>
          <w:sz w:val="20"/>
          <w:szCs w:val="20"/>
        </w:rPr>
        <w:t>)</w:t>
      </w:r>
      <w:r w:rsidR="00D34789" w:rsidRPr="0026153A">
        <w:rPr>
          <w:rFonts w:ascii="Tahoma" w:hAnsi="Tahoma" w:cs="Tahoma"/>
          <w:sz w:val="20"/>
          <w:szCs w:val="20"/>
        </w:rPr>
        <w:t>;</w:t>
      </w:r>
    </w:p>
    <w:p w14:paraId="47A23B47" w14:textId="77777777" w:rsidR="0026249F" w:rsidRPr="0026153A" w:rsidRDefault="00D34789"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Reato di i</w:t>
      </w:r>
      <w:r w:rsidR="000526BE" w:rsidRPr="0026153A">
        <w:rPr>
          <w:rFonts w:ascii="Tahoma" w:hAnsi="Tahoma" w:cs="Tahoma"/>
          <w:sz w:val="20"/>
          <w:szCs w:val="20"/>
        </w:rPr>
        <w:t>mpiego di cittadini di paesi terzi il cui soggiorno è irregolare (art. 25-</w:t>
      </w:r>
      <w:r w:rsidR="000526BE" w:rsidRPr="0026153A">
        <w:rPr>
          <w:rFonts w:ascii="Tahoma" w:hAnsi="Tahoma" w:cs="Tahoma"/>
          <w:i/>
          <w:sz w:val="20"/>
          <w:szCs w:val="20"/>
        </w:rPr>
        <w:t>duodecies</w:t>
      </w:r>
      <w:r w:rsidR="000526BE" w:rsidRPr="0026153A">
        <w:rPr>
          <w:rFonts w:ascii="Tahoma" w:hAnsi="Tahoma" w:cs="Tahoma"/>
          <w:sz w:val="20"/>
          <w:szCs w:val="20"/>
        </w:rPr>
        <w:t>)</w:t>
      </w:r>
      <w:r w:rsidRPr="0026153A">
        <w:rPr>
          <w:rFonts w:ascii="Tahoma" w:hAnsi="Tahoma" w:cs="Tahoma"/>
          <w:sz w:val="20"/>
          <w:szCs w:val="20"/>
        </w:rPr>
        <w:t>;</w:t>
      </w:r>
    </w:p>
    <w:p w14:paraId="35C8E152" w14:textId="77777777" w:rsidR="00171901" w:rsidRPr="0026153A" w:rsidRDefault="00D34789"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 xml:space="preserve">Reati di </w:t>
      </w:r>
      <w:r w:rsidR="004E5A4A" w:rsidRPr="0026153A">
        <w:rPr>
          <w:rFonts w:ascii="Tahoma" w:hAnsi="Tahoma" w:cs="Tahoma"/>
          <w:sz w:val="20"/>
          <w:szCs w:val="20"/>
        </w:rPr>
        <w:t xml:space="preserve">razzismo e </w:t>
      </w:r>
      <w:r w:rsidRPr="0026153A">
        <w:rPr>
          <w:rFonts w:ascii="Tahoma" w:hAnsi="Tahoma" w:cs="Tahoma"/>
          <w:sz w:val="20"/>
          <w:szCs w:val="20"/>
        </w:rPr>
        <w:t>xenofobia (art. 25-</w:t>
      </w:r>
      <w:r w:rsidRPr="0026153A">
        <w:rPr>
          <w:rFonts w:ascii="Tahoma" w:hAnsi="Tahoma" w:cs="Tahoma"/>
          <w:i/>
          <w:iCs/>
          <w:sz w:val="20"/>
          <w:szCs w:val="20"/>
        </w:rPr>
        <w:t>terdecies</w:t>
      </w:r>
      <w:r w:rsidRPr="0026153A">
        <w:rPr>
          <w:rFonts w:ascii="Tahoma" w:hAnsi="Tahoma" w:cs="Tahoma"/>
          <w:sz w:val="20"/>
          <w:szCs w:val="20"/>
        </w:rPr>
        <w:t>)</w:t>
      </w:r>
      <w:r w:rsidR="00171901" w:rsidRPr="0026153A">
        <w:rPr>
          <w:rFonts w:ascii="Tahoma" w:hAnsi="Tahoma" w:cs="Tahoma"/>
          <w:sz w:val="20"/>
          <w:szCs w:val="20"/>
        </w:rPr>
        <w:t>;</w:t>
      </w:r>
    </w:p>
    <w:p w14:paraId="7678C80C" w14:textId="77777777" w:rsidR="00171901" w:rsidRPr="0026153A" w:rsidRDefault="00171901" w:rsidP="00E20206">
      <w:pPr>
        <w:pStyle w:val="Paragrafoelenco"/>
        <w:numPr>
          <w:ilvl w:val="0"/>
          <w:numId w:val="8"/>
        </w:numPr>
        <w:spacing w:before="120" w:line="360" w:lineRule="auto"/>
        <w:jc w:val="both"/>
        <w:rPr>
          <w:rFonts w:ascii="Tahoma" w:hAnsi="Tahoma" w:cs="Tahoma"/>
          <w:i/>
          <w:iCs/>
          <w:sz w:val="20"/>
          <w:szCs w:val="20"/>
        </w:rPr>
      </w:pPr>
      <w:r w:rsidRPr="0026153A">
        <w:rPr>
          <w:rFonts w:ascii="Tahoma" w:hAnsi="Tahoma" w:cs="Tahoma"/>
          <w:sz w:val="20"/>
          <w:szCs w:val="20"/>
        </w:rPr>
        <w:t>Reati di frode in competizioni sportive, esercizio abusivo di gioco o di scommessa e giochi d’azzardo esercitati a mezzo di apparecchi vietati (art. 25-</w:t>
      </w:r>
      <w:r w:rsidRPr="0026153A">
        <w:rPr>
          <w:rFonts w:ascii="Tahoma" w:hAnsi="Tahoma" w:cs="Tahoma"/>
          <w:i/>
          <w:iCs/>
          <w:sz w:val="20"/>
          <w:szCs w:val="20"/>
        </w:rPr>
        <w:t>quaterdecies)</w:t>
      </w:r>
      <w:r w:rsidRPr="0026153A">
        <w:rPr>
          <w:rFonts w:ascii="Tahoma" w:hAnsi="Tahoma" w:cs="Tahoma"/>
          <w:sz w:val="20"/>
          <w:szCs w:val="20"/>
        </w:rPr>
        <w:t>;</w:t>
      </w:r>
    </w:p>
    <w:p w14:paraId="129F7C95" w14:textId="77777777" w:rsidR="003C7617" w:rsidRPr="0026153A" w:rsidRDefault="003C7617"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Reati tributari (art. 25-</w:t>
      </w:r>
      <w:r w:rsidRPr="0026153A">
        <w:rPr>
          <w:rFonts w:ascii="Tahoma" w:hAnsi="Tahoma" w:cs="Tahoma"/>
          <w:i/>
          <w:iCs/>
          <w:sz w:val="20"/>
          <w:szCs w:val="20"/>
        </w:rPr>
        <w:t>quinquiesdecies</w:t>
      </w:r>
      <w:r w:rsidRPr="0026153A">
        <w:rPr>
          <w:rFonts w:ascii="Tahoma" w:hAnsi="Tahoma" w:cs="Tahoma"/>
          <w:sz w:val="20"/>
          <w:szCs w:val="20"/>
        </w:rPr>
        <w:t>);</w:t>
      </w:r>
    </w:p>
    <w:p w14:paraId="0B7B1C4D" w14:textId="77777777" w:rsidR="00815E79" w:rsidRPr="0026153A" w:rsidRDefault="0055599B" w:rsidP="00E20206">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Reati di contrabbando (art. 25-</w:t>
      </w:r>
      <w:r w:rsidRPr="0026153A">
        <w:rPr>
          <w:rFonts w:ascii="Tahoma" w:hAnsi="Tahoma" w:cs="Tahoma"/>
          <w:i/>
          <w:iCs/>
          <w:sz w:val="20"/>
          <w:szCs w:val="20"/>
        </w:rPr>
        <w:t>sexiesdecies</w:t>
      </w:r>
      <w:r w:rsidRPr="0026153A">
        <w:rPr>
          <w:rFonts w:ascii="Tahoma" w:hAnsi="Tahoma" w:cs="Tahoma"/>
          <w:sz w:val="20"/>
          <w:szCs w:val="20"/>
        </w:rPr>
        <w:t>)</w:t>
      </w:r>
      <w:r w:rsidR="00BC3E0A" w:rsidRPr="0026153A">
        <w:rPr>
          <w:rFonts w:ascii="Tahoma" w:hAnsi="Tahoma" w:cs="Tahoma"/>
          <w:sz w:val="20"/>
          <w:szCs w:val="20"/>
        </w:rPr>
        <w:t>;</w:t>
      </w:r>
    </w:p>
    <w:p w14:paraId="0CF963FB" w14:textId="77777777" w:rsidR="005B0745" w:rsidRPr="0026153A" w:rsidRDefault="005B0745" w:rsidP="005B0745">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Delitti contro il patrimonio culturale (Art. 25-</w:t>
      </w:r>
      <w:r w:rsidRPr="0026153A">
        <w:rPr>
          <w:rFonts w:ascii="Tahoma" w:hAnsi="Tahoma" w:cs="Tahoma"/>
          <w:i/>
          <w:iCs/>
          <w:sz w:val="20"/>
          <w:szCs w:val="20"/>
        </w:rPr>
        <w:t>septiesdecies</w:t>
      </w:r>
      <w:r w:rsidRPr="0026153A">
        <w:rPr>
          <w:rFonts w:ascii="Tahoma" w:hAnsi="Tahoma" w:cs="Tahoma"/>
          <w:sz w:val="20"/>
          <w:szCs w:val="20"/>
        </w:rPr>
        <w:t>);</w:t>
      </w:r>
    </w:p>
    <w:p w14:paraId="567D5BE4" w14:textId="77777777" w:rsidR="005B0745" w:rsidRPr="0026153A" w:rsidRDefault="005B0745" w:rsidP="005B0745">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Riciclaggio di beni culturali e devastazione e saccheggio di beni culturali e paesaggistici (art. 25-</w:t>
      </w:r>
      <w:r w:rsidRPr="0026153A">
        <w:rPr>
          <w:rFonts w:ascii="Tahoma" w:hAnsi="Tahoma" w:cs="Tahoma"/>
          <w:i/>
          <w:iCs/>
          <w:sz w:val="20"/>
          <w:szCs w:val="20"/>
        </w:rPr>
        <w:t>duodevicies</w:t>
      </w:r>
      <w:r w:rsidRPr="0026153A">
        <w:rPr>
          <w:rFonts w:ascii="Tahoma" w:hAnsi="Tahoma" w:cs="Tahoma"/>
          <w:sz w:val="20"/>
          <w:szCs w:val="20"/>
        </w:rPr>
        <w:t>).</w:t>
      </w:r>
    </w:p>
    <w:p w14:paraId="223B0D27" w14:textId="77777777" w:rsidR="00D34789" w:rsidRPr="0026153A" w:rsidRDefault="00D34789" w:rsidP="00D34789">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responsabilità amministrativa degli enti può inoltre conseguire, ai sensi dell’art. 187-quinquies TUF, in relazione agli illeciti di abuso di informazioni privilegiate e manipolazione del mercato.</w:t>
      </w:r>
    </w:p>
    <w:p w14:paraId="4E74440B" w14:textId="77777777" w:rsidR="00D34789" w:rsidRPr="0026153A" w:rsidRDefault="00D34789" w:rsidP="003F4300">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Altresì, la responsabilità amministrativa degli enti può conseguire in relazione ai reati transnazionali, ai sensi dell’art. 10 L. 16 marzo 2006, n. 146.</w:t>
      </w:r>
    </w:p>
    <w:p w14:paraId="5D6340A5" w14:textId="77777777" w:rsidR="000526BE" w:rsidRPr="0026153A" w:rsidRDefault="000526BE" w:rsidP="00B772E2">
      <w:pPr>
        <w:pStyle w:val="Titolo2"/>
      </w:pPr>
      <w:bookmarkStart w:id="71" w:name="_Toc435442642"/>
      <w:bookmarkStart w:id="72" w:name="_Toc437526883"/>
      <w:bookmarkStart w:id="73" w:name="_Toc437528583"/>
      <w:bookmarkStart w:id="74" w:name="_Toc437529510"/>
      <w:bookmarkStart w:id="75" w:name="_Toc437530327"/>
      <w:bookmarkStart w:id="76" w:name="_Toc437537452"/>
      <w:bookmarkStart w:id="77" w:name="_Toc437537644"/>
      <w:bookmarkStart w:id="78" w:name="_Toc437537833"/>
      <w:bookmarkStart w:id="79" w:name="_Toc437539436"/>
      <w:bookmarkStart w:id="80" w:name="_Toc437539758"/>
      <w:bookmarkStart w:id="81" w:name="_Toc437542340"/>
      <w:bookmarkStart w:id="82" w:name="_Toc437543187"/>
      <w:bookmarkStart w:id="83" w:name="_Toc437598069"/>
      <w:bookmarkStart w:id="84" w:name="_Toc437600197"/>
      <w:bookmarkStart w:id="85" w:name="_Toc437600999"/>
      <w:bookmarkStart w:id="86" w:name="_Toc435442644"/>
      <w:bookmarkStart w:id="87" w:name="_Toc437526884"/>
      <w:bookmarkStart w:id="88" w:name="_Toc437528584"/>
      <w:bookmarkStart w:id="89" w:name="_Toc437529511"/>
      <w:bookmarkStart w:id="90" w:name="_Toc437530328"/>
      <w:bookmarkStart w:id="91" w:name="_Toc437537453"/>
      <w:bookmarkStart w:id="92" w:name="_Toc437537645"/>
      <w:bookmarkStart w:id="93" w:name="_Toc437537834"/>
      <w:bookmarkStart w:id="94" w:name="_Toc437539437"/>
      <w:bookmarkStart w:id="95" w:name="_Toc437539759"/>
      <w:bookmarkStart w:id="96" w:name="_Toc437542341"/>
      <w:bookmarkStart w:id="97" w:name="_Toc437543188"/>
      <w:bookmarkStart w:id="98" w:name="_Toc437598070"/>
      <w:bookmarkStart w:id="99" w:name="_Toc437600198"/>
      <w:bookmarkStart w:id="100" w:name="_Toc437601000"/>
      <w:bookmarkStart w:id="101" w:name="_Toc435442645"/>
      <w:bookmarkStart w:id="102" w:name="_Toc437526885"/>
      <w:bookmarkStart w:id="103" w:name="_Toc437528585"/>
      <w:bookmarkStart w:id="104" w:name="_Toc437529512"/>
      <w:bookmarkStart w:id="105" w:name="_Toc437530329"/>
      <w:bookmarkStart w:id="106" w:name="_Toc437537454"/>
      <w:bookmarkStart w:id="107" w:name="_Toc437537646"/>
      <w:bookmarkStart w:id="108" w:name="_Toc437537835"/>
      <w:bookmarkStart w:id="109" w:name="_Toc437539438"/>
      <w:bookmarkStart w:id="110" w:name="_Toc437539760"/>
      <w:bookmarkStart w:id="111" w:name="_Toc437542342"/>
      <w:bookmarkStart w:id="112" w:name="_Toc437543189"/>
      <w:bookmarkStart w:id="113" w:name="_Toc437598071"/>
      <w:bookmarkStart w:id="114" w:name="_Toc437600199"/>
      <w:bookmarkStart w:id="115" w:name="_Toc437601001"/>
      <w:bookmarkStart w:id="116" w:name="_Toc435442646"/>
      <w:bookmarkStart w:id="117" w:name="_Toc437526886"/>
      <w:bookmarkStart w:id="118" w:name="_Toc437528586"/>
      <w:bookmarkStart w:id="119" w:name="_Toc437529513"/>
      <w:bookmarkStart w:id="120" w:name="_Toc437530330"/>
      <w:bookmarkStart w:id="121" w:name="_Toc437537455"/>
      <w:bookmarkStart w:id="122" w:name="_Toc437537647"/>
      <w:bookmarkStart w:id="123" w:name="_Toc437537836"/>
      <w:bookmarkStart w:id="124" w:name="_Toc437539439"/>
      <w:bookmarkStart w:id="125" w:name="_Toc437539761"/>
      <w:bookmarkStart w:id="126" w:name="_Toc437542343"/>
      <w:bookmarkStart w:id="127" w:name="_Toc437543190"/>
      <w:bookmarkStart w:id="128" w:name="_Toc437598072"/>
      <w:bookmarkStart w:id="129" w:name="_Toc437600200"/>
      <w:bookmarkStart w:id="130" w:name="_Toc437601002"/>
      <w:bookmarkStart w:id="131" w:name="_Toc435442647"/>
      <w:bookmarkStart w:id="132" w:name="_Toc437526887"/>
      <w:bookmarkStart w:id="133" w:name="_Toc437528587"/>
      <w:bookmarkStart w:id="134" w:name="_Toc437529514"/>
      <w:bookmarkStart w:id="135" w:name="_Toc437530331"/>
      <w:bookmarkStart w:id="136" w:name="_Toc437537456"/>
      <w:bookmarkStart w:id="137" w:name="_Toc437537648"/>
      <w:bookmarkStart w:id="138" w:name="_Toc437537837"/>
      <w:bookmarkStart w:id="139" w:name="_Toc437539440"/>
      <w:bookmarkStart w:id="140" w:name="_Toc437539762"/>
      <w:bookmarkStart w:id="141" w:name="_Toc437542344"/>
      <w:bookmarkStart w:id="142" w:name="_Toc437543191"/>
      <w:bookmarkStart w:id="143" w:name="_Toc437598073"/>
      <w:bookmarkStart w:id="144" w:name="_Toc437600201"/>
      <w:bookmarkStart w:id="145" w:name="_Toc437601003"/>
      <w:bookmarkStart w:id="146" w:name="_Toc14678335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6153A">
        <w:t>L’adozione del Modello come possibile esimente della responsabilità amministrativa</w:t>
      </w:r>
      <w:bookmarkEnd w:id="146"/>
    </w:p>
    <w:p w14:paraId="43B3F44D" w14:textId="77777777" w:rsidR="000526BE" w:rsidRPr="0026153A" w:rsidRDefault="000526BE" w:rsidP="00F12C56">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Il Decreto prevede una forma specifica di esonero dalla responsabilità amministrativa dipendente dai Reati (c.d. condizione esimente), a seconda che il reato sia commesso dai Soggetti Apicali o dai Soggetti Sottoposti.</w:t>
      </w:r>
    </w:p>
    <w:p w14:paraId="69AFF933" w14:textId="77777777" w:rsidR="006F76F8" w:rsidRPr="0026153A" w:rsidRDefault="006F76F8" w:rsidP="00B338EE">
      <w:pPr>
        <w:pStyle w:val="Paragrafoelenco"/>
        <w:keepNext/>
        <w:numPr>
          <w:ilvl w:val="0"/>
          <w:numId w:val="43"/>
        </w:numPr>
        <w:tabs>
          <w:tab w:val="left" w:pos="851"/>
        </w:tabs>
        <w:spacing w:before="240" w:after="120"/>
        <w:outlineLvl w:val="2"/>
        <w:rPr>
          <w:rFonts w:ascii="Tahoma" w:hAnsi="Tahoma" w:cs="Tahoma"/>
          <w:b/>
          <w:bCs/>
          <w:i/>
          <w:iCs/>
          <w:vanish/>
          <w:sz w:val="22"/>
          <w:szCs w:val="22"/>
        </w:rPr>
      </w:pPr>
      <w:bookmarkStart w:id="147" w:name="_Toc437600203"/>
      <w:bookmarkStart w:id="148" w:name="_Toc437601005"/>
      <w:bookmarkStart w:id="149" w:name="_Toc440261028"/>
      <w:bookmarkStart w:id="150" w:name="_Toc528002038"/>
      <w:bookmarkStart w:id="151" w:name="_Toc528002801"/>
      <w:bookmarkStart w:id="152" w:name="_Toc528316425"/>
      <w:bookmarkStart w:id="153" w:name="_Toc528317863"/>
      <w:bookmarkStart w:id="154" w:name="_Toc528317964"/>
      <w:bookmarkStart w:id="155" w:name="_Toc528319292"/>
      <w:bookmarkStart w:id="156" w:name="_Toc529979016"/>
      <w:bookmarkStart w:id="157" w:name="_Toc529979152"/>
      <w:bookmarkStart w:id="158" w:name="_Toc529979516"/>
      <w:bookmarkStart w:id="159" w:name="_Toc529984420"/>
      <w:bookmarkStart w:id="160" w:name="_Toc529984819"/>
      <w:bookmarkStart w:id="161" w:name="_Toc529984951"/>
      <w:bookmarkStart w:id="162" w:name="_Toc529985993"/>
      <w:bookmarkStart w:id="163" w:name="_Toc66784242"/>
      <w:bookmarkStart w:id="164" w:name="_Toc66784421"/>
      <w:bookmarkStart w:id="165" w:name="_Toc69719892"/>
      <w:bookmarkStart w:id="166" w:name="_Toc69735393"/>
      <w:bookmarkStart w:id="167" w:name="_Toc69741258"/>
      <w:bookmarkStart w:id="168" w:name="_Toc70686162"/>
      <w:bookmarkStart w:id="169" w:name="_Toc70696040"/>
      <w:bookmarkStart w:id="170" w:name="_Toc70696172"/>
      <w:bookmarkStart w:id="171" w:name="_Toc119421913"/>
      <w:bookmarkStart w:id="172" w:name="_Toc119487884"/>
      <w:bookmarkStart w:id="173" w:name="_Toc119576626"/>
      <w:bookmarkStart w:id="174" w:name="_Toc119596261"/>
      <w:bookmarkStart w:id="175" w:name="_Toc14678335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EF80175" w14:textId="77777777" w:rsidR="006F76F8" w:rsidRPr="0026153A" w:rsidRDefault="006F76F8" w:rsidP="00B338EE">
      <w:pPr>
        <w:pStyle w:val="Paragrafoelenco"/>
        <w:keepNext/>
        <w:numPr>
          <w:ilvl w:val="0"/>
          <w:numId w:val="43"/>
        </w:numPr>
        <w:tabs>
          <w:tab w:val="left" w:pos="851"/>
        </w:tabs>
        <w:spacing w:before="240" w:after="120"/>
        <w:outlineLvl w:val="2"/>
        <w:rPr>
          <w:rFonts w:ascii="Tahoma" w:hAnsi="Tahoma" w:cs="Tahoma"/>
          <w:b/>
          <w:bCs/>
          <w:i/>
          <w:iCs/>
          <w:vanish/>
          <w:sz w:val="22"/>
          <w:szCs w:val="22"/>
        </w:rPr>
      </w:pPr>
      <w:bookmarkStart w:id="176" w:name="_Toc437600204"/>
      <w:bookmarkStart w:id="177" w:name="_Toc437601006"/>
      <w:bookmarkStart w:id="178" w:name="_Toc440261029"/>
      <w:bookmarkStart w:id="179" w:name="_Toc528002039"/>
      <w:bookmarkStart w:id="180" w:name="_Toc528002802"/>
      <w:bookmarkStart w:id="181" w:name="_Toc528316426"/>
      <w:bookmarkStart w:id="182" w:name="_Toc528317864"/>
      <w:bookmarkStart w:id="183" w:name="_Toc528317965"/>
      <w:bookmarkStart w:id="184" w:name="_Toc528319293"/>
      <w:bookmarkStart w:id="185" w:name="_Toc529979017"/>
      <w:bookmarkStart w:id="186" w:name="_Toc529979153"/>
      <w:bookmarkStart w:id="187" w:name="_Toc529979517"/>
      <w:bookmarkStart w:id="188" w:name="_Toc529984421"/>
      <w:bookmarkStart w:id="189" w:name="_Toc529984820"/>
      <w:bookmarkStart w:id="190" w:name="_Toc529984952"/>
      <w:bookmarkStart w:id="191" w:name="_Toc529985994"/>
      <w:bookmarkStart w:id="192" w:name="_Toc66784243"/>
      <w:bookmarkStart w:id="193" w:name="_Toc66784422"/>
      <w:bookmarkStart w:id="194" w:name="_Toc69719893"/>
      <w:bookmarkStart w:id="195" w:name="_Toc69735394"/>
      <w:bookmarkStart w:id="196" w:name="_Toc69741259"/>
      <w:bookmarkStart w:id="197" w:name="_Toc70686163"/>
      <w:bookmarkStart w:id="198" w:name="_Toc70696041"/>
      <w:bookmarkStart w:id="199" w:name="_Toc70696173"/>
      <w:bookmarkStart w:id="200" w:name="_Toc119421914"/>
      <w:bookmarkStart w:id="201" w:name="_Toc119487885"/>
      <w:bookmarkStart w:id="202" w:name="_Toc119576627"/>
      <w:bookmarkStart w:id="203" w:name="_Toc119596262"/>
      <w:bookmarkStart w:id="204" w:name="_Toc14678336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2B5C9682" w14:textId="77777777" w:rsidR="006F76F8" w:rsidRPr="0026153A" w:rsidRDefault="006F76F8" w:rsidP="00B338EE">
      <w:pPr>
        <w:pStyle w:val="Paragrafoelenco"/>
        <w:keepNext/>
        <w:numPr>
          <w:ilvl w:val="0"/>
          <w:numId w:val="43"/>
        </w:numPr>
        <w:tabs>
          <w:tab w:val="left" w:pos="851"/>
        </w:tabs>
        <w:spacing w:before="240" w:after="120"/>
        <w:outlineLvl w:val="2"/>
        <w:rPr>
          <w:rFonts w:ascii="Tahoma" w:hAnsi="Tahoma" w:cs="Tahoma"/>
          <w:b/>
          <w:bCs/>
          <w:i/>
          <w:iCs/>
          <w:vanish/>
          <w:sz w:val="22"/>
          <w:szCs w:val="22"/>
        </w:rPr>
      </w:pPr>
      <w:bookmarkStart w:id="205" w:name="_Toc437600205"/>
      <w:bookmarkStart w:id="206" w:name="_Toc437601007"/>
      <w:bookmarkStart w:id="207" w:name="_Toc440261030"/>
      <w:bookmarkStart w:id="208" w:name="_Toc528002040"/>
      <w:bookmarkStart w:id="209" w:name="_Toc528002803"/>
      <w:bookmarkStart w:id="210" w:name="_Toc528316427"/>
      <w:bookmarkStart w:id="211" w:name="_Toc528317865"/>
      <w:bookmarkStart w:id="212" w:name="_Toc528317966"/>
      <w:bookmarkStart w:id="213" w:name="_Toc528319294"/>
      <w:bookmarkStart w:id="214" w:name="_Toc529979018"/>
      <w:bookmarkStart w:id="215" w:name="_Toc529979154"/>
      <w:bookmarkStart w:id="216" w:name="_Toc529979518"/>
      <w:bookmarkStart w:id="217" w:name="_Toc529984422"/>
      <w:bookmarkStart w:id="218" w:name="_Toc529984821"/>
      <w:bookmarkStart w:id="219" w:name="_Toc529984953"/>
      <w:bookmarkStart w:id="220" w:name="_Toc529985995"/>
      <w:bookmarkStart w:id="221" w:name="_Toc66784244"/>
      <w:bookmarkStart w:id="222" w:name="_Toc66784423"/>
      <w:bookmarkStart w:id="223" w:name="_Toc69719894"/>
      <w:bookmarkStart w:id="224" w:name="_Toc69735395"/>
      <w:bookmarkStart w:id="225" w:name="_Toc69741260"/>
      <w:bookmarkStart w:id="226" w:name="_Toc70686164"/>
      <w:bookmarkStart w:id="227" w:name="_Toc70696042"/>
      <w:bookmarkStart w:id="228" w:name="_Toc70696174"/>
      <w:bookmarkStart w:id="229" w:name="_Toc119421915"/>
      <w:bookmarkStart w:id="230" w:name="_Toc119487886"/>
      <w:bookmarkStart w:id="231" w:name="_Toc119576628"/>
      <w:bookmarkStart w:id="232" w:name="_Toc119596263"/>
      <w:bookmarkStart w:id="233" w:name="_Toc14678336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A06CB20" w14:textId="77777777" w:rsidR="006F76F8" w:rsidRPr="0026153A" w:rsidRDefault="006F76F8" w:rsidP="00B338EE">
      <w:pPr>
        <w:pStyle w:val="Paragrafoelenco"/>
        <w:keepNext/>
        <w:numPr>
          <w:ilvl w:val="0"/>
          <w:numId w:val="43"/>
        </w:numPr>
        <w:tabs>
          <w:tab w:val="left" w:pos="851"/>
        </w:tabs>
        <w:spacing w:before="240" w:after="120"/>
        <w:outlineLvl w:val="2"/>
        <w:rPr>
          <w:rFonts w:ascii="Tahoma" w:hAnsi="Tahoma" w:cs="Tahoma"/>
          <w:b/>
          <w:bCs/>
          <w:i/>
          <w:iCs/>
          <w:vanish/>
          <w:sz w:val="22"/>
          <w:szCs w:val="22"/>
        </w:rPr>
      </w:pPr>
      <w:bookmarkStart w:id="234" w:name="_Toc437600206"/>
      <w:bookmarkStart w:id="235" w:name="_Toc437601008"/>
      <w:bookmarkStart w:id="236" w:name="_Toc440261031"/>
      <w:bookmarkStart w:id="237" w:name="_Toc528002041"/>
      <w:bookmarkStart w:id="238" w:name="_Toc528002804"/>
      <w:bookmarkStart w:id="239" w:name="_Toc528316428"/>
      <w:bookmarkStart w:id="240" w:name="_Toc528317866"/>
      <w:bookmarkStart w:id="241" w:name="_Toc528317967"/>
      <w:bookmarkStart w:id="242" w:name="_Toc528319295"/>
      <w:bookmarkStart w:id="243" w:name="_Toc529979019"/>
      <w:bookmarkStart w:id="244" w:name="_Toc529979155"/>
      <w:bookmarkStart w:id="245" w:name="_Toc529979519"/>
      <w:bookmarkStart w:id="246" w:name="_Toc529984423"/>
      <w:bookmarkStart w:id="247" w:name="_Toc529984822"/>
      <w:bookmarkStart w:id="248" w:name="_Toc529984954"/>
      <w:bookmarkStart w:id="249" w:name="_Toc529985996"/>
      <w:bookmarkStart w:id="250" w:name="_Toc66784245"/>
      <w:bookmarkStart w:id="251" w:name="_Toc66784424"/>
      <w:bookmarkStart w:id="252" w:name="_Toc69719895"/>
      <w:bookmarkStart w:id="253" w:name="_Toc69735396"/>
      <w:bookmarkStart w:id="254" w:name="_Toc69741261"/>
      <w:bookmarkStart w:id="255" w:name="_Toc70686165"/>
      <w:bookmarkStart w:id="256" w:name="_Toc70696043"/>
      <w:bookmarkStart w:id="257" w:name="_Toc70696175"/>
      <w:bookmarkStart w:id="258" w:name="_Toc119421916"/>
      <w:bookmarkStart w:id="259" w:name="_Toc119487887"/>
      <w:bookmarkStart w:id="260" w:name="_Toc119576629"/>
      <w:bookmarkStart w:id="261" w:name="_Toc119596264"/>
      <w:bookmarkStart w:id="262" w:name="_Toc146783362"/>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1AB528F" w14:textId="77777777" w:rsidR="006F76F8" w:rsidRPr="0026153A" w:rsidRDefault="006F76F8"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263" w:name="_Toc437600207"/>
      <w:bookmarkStart w:id="264" w:name="_Toc437601009"/>
      <w:bookmarkStart w:id="265" w:name="_Toc440261032"/>
      <w:bookmarkStart w:id="266" w:name="_Toc528002042"/>
      <w:bookmarkStart w:id="267" w:name="_Toc528002805"/>
      <w:bookmarkStart w:id="268" w:name="_Toc528316429"/>
      <w:bookmarkStart w:id="269" w:name="_Toc528317867"/>
      <w:bookmarkStart w:id="270" w:name="_Toc528317968"/>
      <w:bookmarkStart w:id="271" w:name="_Toc528319296"/>
      <w:bookmarkStart w:id="272" w:name="_Toc529979020"/>
      <w:bookmarkStart w:id="273" w:name="_Toc529979156"/>
      <w:bookmarkStart w:id="274" w:name="_Toc529979520"/>
      <w:bookmarkStart w:id="275" w:name="_Toc529984424"/>
      <w:bookmarkStart w:id="276" w:name="_Toc529984823"/>
      <w:bookmarkStart w:id="277" w:name="_Toc529984955"/>
      <w:bookmarkStart w:id="278" w:name="_Toc529985997"/>
      <w:bookmarkStart w:id="279" w:name="_Toc66784246"/>
      <w:bookmarkStart w:id="280" w:name="_Toc66784425"/>
      <w:bookmarkStart w:id="281" w:name="_Toc69719896"/>
      <w:bookmarkStart w:id="282" w:name="_Toc69735397"/>
      <w:bookmarkStart w:id="283" w:name="_Toc69741262"/>
      <w:bookmarkStart w:id="284" w:name="_Toc70686166"/>
      <w:bookmarkStart w:id="285" w:name="_Toc70696044"/>
      <w:bookmarkStart w:id="286" w:name="_Toc70696176"/>
      <w:bookmarkStart w:id="287" w:name="_Toc119421917"/>
      <w:bookmarkStart w:id="288" w:name="_Toc119487888"/>
      <w:bookmarkStart w:id="289" w:name="_Toc119576630"/>
      <w:bookmarkStart w:id="290" w:name="_Toc119596265"/>
      <w:bookmarkStart w:id="291" w:name="_Toc14678336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748AF9CF" w14:textId="77777777" w:rsidR="006F76F8" w:rsidRPr="0026153A" w:rsidRDefault="006F76F8"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292" w:name="_Toc437600208"/>
      <w:bookmarkStart w:id="293" w:name="_Toc437601010"/>
      <w:bookmarkStart w:id="294" w:name="_Toc440261033"/>
      <w:bookmarkStart w:id="295" w:name="_Toc528002043"/>
      <w:bookmarkStart w:id="296" w:name="_Toc528002806"/>
      <w:bookmarkStart w:id="297" w:name="_Toc528316430"/>
      <w:bookmarkStart w:id="298" w:name="_Toc528317868"/>
      <w:bookmarkStart w:id="299" w:name="_Toc528317969"/>
      <w:bookmarkStart w:id="300" w:name="_Toc528319297"/>
      <w:bookmarkStart w:id="301" w:name="_Toc529979021"/>
      <w:bookmarkStart w:id="302" w:name="_Toc529979157"/>
      <w:bookmarkStart w:id="303" w:name="_Toc529979521"/>
      <w:bookmarkStart w:id="304" w:name="_Toc529984425"/>
      <w:bookmarkStart w:id="305" w:name="_Toc529984824"/>
      <w:bookmarkStart w:id="306" w:name="_Toc529984956"/>
      <w:bookmarkStart w:id="307" w:name="_Toc529985998"/>
      <w:bookmarkStart w:id="308" w:name="_Toc66784247"/>
      <w:bookmarkStart w:id="309" w:name="_Toc66784426"/>
      <w:bookmarkStart w:id="310" w:name="_Toc69719897"/>
      <w:bookmarkStart w:id="311" w:name="_Toc69735398"/>
      <w:bookmarkStart w:id="312" w:name="_Toc69741263"/>
      <w:bookmarkStart w:id="313" w:name="_Toc70686167"/>
      <w:bookmarkStart w:id="314" w:name="_Toc70696045"/>
      <w:bookmarkStart w:id="315" w:name="_Toc70696177"/>
      <w:bookmarkStart w:id="316" w:name="_Toc119421918"/>
      <w:bookmarkStart w:id="317" w:name="_Toc119487889"/>
      <w:bookmarkStart w:id="318" w:name="_Toc119576631"/>
      <w:bookmarkStart w:id="319" w:name="_Toc119596266"/>
      <w:bookmarkStart w:id="320" w:name="_Toc14678336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29E6D71" w14:textId="77777777" w:rsidR="006F76F8" w:rsidRPr="0026153A" w:rsidRDefault="006F76F8"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321" w:name="_Toc437600209"/>
      <w:bookmarkStart w:id="322" w:name="_Toc437601011"/>
      <w:bookmarkStart w:id="323" w:name="_Toc440261034"/>
      <w:bookmarkStart w:id="324" w:name="_Toc528002044"/>
      <w:bookmarkStart w:id="325" w:name="_Toc528002807"/>
      <w:bookmarkStart w:id="326" w:name="_Toc528316431"/>
      <w:bookmarkStart w:id="327" w:name="_Toc528317869"/>
      <w:bookmarkStart w:id="328" w:name="_Toc528317970"/>
      <w:bookmarkStart w:id="329" w:name="_Toc528319298"/>
      <w:bookmarkStart w:id="330" w:name="_Toc529979022"/>
      <w:bookmarkStart w:id="331" w:name="_Toc529979158"/>
      <w:bookmarkStart w:id="332" w:name="_Toc529979522"/>
      <w:bookmarkStart w:id="333" w:name="_Toc529984426"/>
      <w:bookmarkStart w:id="334" w:name="_Toc529984825"/>
      <w:bookmarkStart w:id="335" w:name="_Toc529984957"/>
      <w:bookmarkStart w:id="336" w:name="_Toc529985999"/>
      <w:bookmarkStart w:id="337" w:name="_Toc66784248"/>
      <w:bookmarkStart w:id="338" w:name="_Toc66784427"/>
      <w:bookmarkStart w:id="339" w:name="_Toc69719898"/>
      <w:bookmarkStart w:id="340" w:name="_Toc69735399"/>
      <w:bookmarkStart w:id="341" w:name="_Toc69741264"/>
      <w:bookmarkStart w:id="342" w:name="_Toc70686168"/>
      <w:bookmarkStart w:id="343" w:name="_Toc70696046"/>
      <w:bookmarkStart w:id="344" w:name="_Toc70696178"/>
      <w:bookmarkStart w:id="345" w:name="_Toc119421919"/>
      <w:bookmarkStart w:id="346" w:name="_Toc119487890"/>
      <w:bookmarkStart w:id="347" w:name="_Toc119576632"/>
      <w:bookmarkStart w:id="348" w:name="_Toc119596267"/>
      <w:bookmarkStart w:id="349" w:name="_Toc146783365"/>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62D9499C" w14:textId="77777777" w:rsidR="000526BE" w:rsidRPr="0026153A" w:rsidRDefault="000526BE" w:rsidP="00B772E2">
      <w:pPr>
        <w:pStyle w:val="Titolo3"/>
        <w:numPr>
          <w:ilvl w:val="2"/>
          <w:numId w:val="43"/>
        </w:numPr>
        <w:tabs>
          <w:tab w:val="clear" w:pos="567"/>
          <w:tab w:val="left" w:pos="851"/>
        </w:tabs>
        <w:spacing w:after="120"/>
        <w:ind w:left="1134"/>
        <w:rPr>
          <w:rFonts w:ascii="Tahoma" w:hAnsi="Tahoma" w:cs="Tahoma"/>
          <w:sz w:val="22"/>
          <w:szCs w:val="22"/>
        </w:rPr>
      </w:pPr>
      <w:bookmarkStart w:id="350" w:name="_Toc146783366"/>
      <w:r w:rsidRPr="0026153A">
        <w:rPr>
          <w:rFonts w:ascii="Tahoma" w:hAnsi="Tahoma" w:cs="Tahoma"/>
          <w:sz w:val="22"/>
          <w:szCs w:val="22"/>
        </w:rPr>
        <w:t>I Reati commessi dai Soggetti Apicali</w:t>
      </w:r>
      <w:bookmarkEnd w:id="350"/>
    </w:p>
    <w:p w14:paraId="44E9E367" w14:textId="77777777" w:rsidR="000526BE" w:rsidRPr="0026153A" w:rsidRDefault="000526BE" w:rsidP="002F4B82">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Per i Reati commessi da Soggetti Apicali</w:t>
      </w:r>
      <w:r w:rsidR="001855DD" w:rsidRPr="0026153A">
        <w:rPr>
          <w:rFonts w:ascii="Tahoma" w:hAnsi="Tahoma" w:cs="Tahoma"/>
          <w:sz w:val="20"/>
          <w:szCs w:val="20"/>
        </w:rPr>
        <w:t>, il Decreto stabilisce una presunzione relativa di responsabilità. L</w:t>
      </w:r>
      <w:r w:rsidRPr="0026153A">
        <w:rPr>
          <w:rFonts w:ascii="Tahoma" w:hAnsi="Tahoma" w:cs="Tahoma"/>
          <w:sz w:val="20"/>
          <w:szCs w:val="20"/>
        </w:rPr>
        <w:t>’Ente, per essere esente da colpa, dovrà dimostrare che (art. 6, comma 1 del D.</w:t>
      </w:r>
      <w:r w:rsidR="009B1BE3" w:rsidRPr="0026153A">
        <w:rPr>
          <w:rFonts w:ascii="Tahoma" w:hAnsi="Tahoma" w:cs="Tahoma"/>
          <w:sz w:val="20"/>
          <w:szCs w:val="20"/>
        </w:rPr>
        <w:t xml:space="preserve"> </w:t>
      </w:r>
      <w:r w:rsidRPr="0026153A">
        <w:rPr>
          <w:rFonts w:ascii="Tahoma" w:hAnsi="Tahoma" w:cs="Tahoma"/>
          <w:sz w:val="20"/>
          <w:szCs w:val="20"/>
        </w:rPr>
        <w:t>Lgs. 231/2001):</w:t>
      </w:r>
    </w:p>
    <w:p w14:paraId="5BC5B850" w14:textId="77777777" w:rsidR="000526BE" w:rsidRPr="0026153A" w:rsidRDefault="000526BE" w:rsidP="002F4B82">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 xml:space="preserve">l’organo dirigente ha adottato ed efficacemente attuato, prima della commissione del fatto, un Modello di organizzazione, gestione e controllo idoneo a prevenire </w:t>
      </w:r>
      <w:r w:rsidR="009B1BE3" w:rsidRPr="0026153A">
        <w:rPr>
          <w:rFonts w:ascii="Tahoma" w:hAnsi="Tahoma" w:cs="Tahoma"/>
          <w:sz w:val="20"/>
          <w:szCs w:val="20"/>
        </w:rPr>
        <w:t xml:space="preserve">i </w:t>
      </w:r>
      <w:r w:rsidRPr="0026153A">
        <w:rPr>
          <w:rFonts w:ascii="Tahoma" w:hAnsi="Tahoma" w:cs="Tahoma"/>
          <w:sz w:val="20"/>
          <w:szCs w:val="20"/>
        </w:rPr>
        <w:t>Reati della specie di quelli verificat</w:t>
      </w:r>
      <w:r w:rsidR="009B1BE3" w:rsidRPr="0026153A">
        <w:rPr>
          <w:rFonts w:ascii="Tahoma" w:hAnsi="Tahoma" w:cs="Tahoma"/>
          <w:sz w:val="20"/>
          <w:szCs w:val="20"/>
        </w:rPr>
        <w:t>i</w:t>
      </w:r>
      <w:r w:rsidRPr="0026153A">
        <w:rPr>
          <w:rFonts w:ascii="Tahoma" w:hAnsi="Tahoma" w:cs="Tahoma"/>
          <w:sz w:val="20"/>
          <w:szCs w:val="20"/>
        </w:rPr>
        <w:t>si;</w:t>
      </w:r>
    </w:p>
    <w:p w14:paraId="4B3CC35B" w14:textId="77777777" w:rsidR="000526BE" w:rsidRPr="0026153A" w:rsidRDefault="000526BE" w:rsidP="002F4B82">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lastRenderedPageBreak/>
        <w:t>il compito di verificare il funzionamento e l’osservanza del Modello nonché di curarne l’aggiornamento sia stato affidato ad un organo dell’Ente, dotato di autonomi poteri di iniziativa e controllo;</w:t>
      </w:r>
    </w:p>
    <w:p w14:paraId="751F6248" w14:textId="77777777" w:rsidR="000526BE" w:rsidRPr="0026153A" w:rsidRDefault="000526BE" w:rsidP="002F4B82">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le persone che hanno commesso il reato hanno agito eludendo fraudolentemente il Modello;</w:t>
      </w:r>
    </w:p>
    <w:p w14:paraId="500A5765" w14:textId="77777777" w:rsidR="000526BE" w:rsidRPr="0026153A" w:rsidRDefault="000526BE" w:rsidP="002F4B82">
      <w:pPr>
        <w:pStyle w:val="Paragrafoelenco"/>
        <w:numPr>
          <w:ilvl w:val="0"/>
          <w:numId w:val="8"/>
        </w:numPr>
        <w:spacing w:before="120" w:line="360" w:lineRule="auto"/>
        <w:jc w:val="both"/>
        <w:rPr>
          <w:rFonts w:ascii="Tahoma" w:hAnsi="Tahoma" w:cs="Tahoma"/>
          <w:sz w:val="20"/>
          <w:szCs w:val="20"/>
        </w:rPr>
      </w:pPr>
      <w:r w:rsidRPr="0026153A">
        <w:rPr>
          <w:rFonts w:ascii="Tahoma" w:hAnsi="Tahoma" w:cs="Tahoma"/>
          <w:sz w:val="20"/>
          <w:szCs w:val="20"/>
        </w:rPr>
        <w:t>non vi sia stata omessa o insufficiente vigilanza da parte dell’organo di cui al secondo punto.</w:t>
      </w:r>
    </w:p>
    <w:p w14:paraId="37C7A59E" w14:textId="77777777" w:rsidR="000526BE" w:rsidRPr="0026153A" w:rsidRDefault="000526BE" w:rsidP="002F4B82">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 condizioni sopra elencate devono concorrere tutte e congiuntamente affinché la responsabilità dell’Ente possa essere esclusa.</w:t>
      </w:r>
    </w:p>
    <w:p w14:paraId="012975C5" w14:textId="77777777" w:rsidR="000526BE" w:rsidRPr="0026153A" w:rsidRDefault="000526BE" w:rsidP="00B772E2">
      <w:pPr>
        <w:pStyle w:val="Titolo3"/>
        <w:numPr>
          <w:ilvl w:val="2"/>
          <w:numId w:val="43"/>
        </w:numPr>
        <w:tabs>
          <w:tab w:val="clear" w:pos="567"/>
          <w:tab w:val="left" w:pos="851"/>
        </w:tabs>
        <w:spacing w:after="120"/>
        <w:ind w:left="851" w:hanging="851"/>
        <w:rPr>
          <w:rFonts w:ascii="Tahoma" w:hAnsi="Tahoma" w:cs="Tahoma"/>
          <w:sz w:val="22"/>
          <w:szCs w:val="22"/>
        </w:rPr>
      </w:pPr>
      <w:bookmarkStart w:id="351" w:name="_Toc146783367"/>
      <w:r w:rsidRPr="0026153A">
        <w:rPr>
          <w:rFonts w:ascii="Tahoma" w:hAnsi="Tahoma" w:cs="Tahoma"/>
          <w:sz w:val="22"/>
          <w:szCs w:val="22"/>
        </w:rPr>
        <w:t>I Reati commessi dai Soggetti Sottoposti</w:t>
      </w:r>
      <w:bookmarkEnd w:id="351"/>
    </w:p>
    <w:p w14:paraId="2E97B21A" w14:textId="77777777" w:rsidR="000526BE" w:rsidRPr="0026153A" w:rsidRDefault="000526BE" w:rsidP="00F12C56">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Per i Reati commessi da Soggetti Sottoposti alla direzione o alla vigilanza di uno dei </w:t>
      </w:r>
      <w:r w:rsidR="000A1518" w:rsidRPr="0026153A">
        <w:rPr>
          <w:rFonts w:ascii="Tahoma" w:hAnsi="Tahoma" w:cs="Tahoma"/>
          <w:sz w:val="20"/>
          <w:szCs w:val="20"/>
        </w:rPr>
        <w:t>S</w:t>
      </w:r>
      <w:r w:rsidRPr="0026153A">
        <w:rPr>
          <w:rFonts w:ascii="Tahoma" w:hAnsi="Tahoma" w:cs="Tahoma"/>
          <w:sz w:val="20"/>
          <w:szCs w:val="20"/>
        </w:rPr>
        <w:t xml:space="preserve">oggetti </w:t>
      </w:r>
      <w:r w:rsidR="000A1518" w:rsidRPr="0026153A">
        <w:rPr>
          <w:rFonts w:ascii="Tahoma" w:hAnsi="Tahoma" w:cs="Tahoma"/>
          <w:sz w:val="20"/>
          <w:szCs w:val="20"/>
        </w:rPr>
        <w:t>A</w:t>
      </w:r>
      <w:r w:rsidRPr="0026153A">
        <w:rPr>
          <w:rFonts w:ascii="Tahoma" w:hAnsi="Tahoma" w:cs="Tahoma"/>
          <w:sz w:val="20"/>
          <w:szCs w:val="20"/>
        </w:rPr>
        <w:t xml:space="preserve">picali, l’Ente è responsabile se la “commissione del reato è stata resa possibile dall’inosservanza degli obblighi di direzione e vigilanza” dei </w:t>
      </w:r>
      <w:r w:rsidR="000A1518" w:rsidRPr="0026153A">
        <w:rPr>
          <w:rFonts w:ascii="Tahoma" w:hAnsi="Tahoma" w:cs="Tahoma"/>
          <w:sz w:val="20"/>
          <w:szCs w:val="20"/>
        </w:rPr>
        <w:t>S</w:t>
      </w:r>
      <w:r w:rsidRPr="0026153A">
        <w:rPr>
          <w:rFonts w:ascii="Tahoma" w:hAnsi="Tahoma" w:cs="Tahoma"/>
          <w:sz w:val="20"/>
          <w:szCs w:val="20"/>
        </w:rPr>
        <w:t xml:space="preserve">oggetti </w:t>
      </w:r>
      <w:r w:rsidR="000A1518" w:rsidRPr="0026153A">
        <w:rPr>
          <w:rFonts w:ascii="Tahoma" w:hAnsi="Tahoma" w:cs="Tahoma"/>
          <w:sz w:val="20"/>
          <w:szCs w:val="20"/>
        </w:rPr>
        <w:t>A</w:t>
      </w:r>
      <w:r w:rsidRPr="0026153A">
        <w:rPr>
          <w:rFonts w:ascii="Tahoma" w:hAnsi="Tahoma" w:cs="Tahoma"/>
          <w:sz w:val="20"/>
          <w:szCs w:val="20"/>
        </w:rPr>
        <w:t xml:space="preserve">picali, inosservanza che è in ogni caso esclusa “se l’Ente, prima della commissione del reato, ha adottato ed efficacemente attuato un Modello di organizzazione, gestione e controllo idoneo a prevenire </w:t>
      </w:r>
      <w:r w:rsidR="009B1BE3" w:rsidRPr="0026153A">
        <w:rPr>
          <w:rFonts w:ascii="Tahoma" w:hAnsi="Tahoma" w:cs="Tahoma"/>
          <w:sz w:val="20"/>
          <w:szCs w:val="20"/>
        </w:rPr>
        <w:t xml:space="preserve">i </w:t>
      </w:r>
      <w:r w:rsidRPr="0026153A">
        <w:rPr>
          <w:rFonts w:ascii="Tahoma" w:hAnsi="Tahoma" w:cs="Tahoma"/>
          <w:sz w:val="20"/>
          <w:szCs w:val="20"/>
        </w:rPr>
        <w:t>Reati della specie di quello verificatosi”.</w:t>
      </w:r>
    </w:p>
    <w:p w14:paraId="0C985762" w14:textId="77777777" w:rsidR="000526BE" w:rsidRPr="0026153A" w:rsidRDefault="000526BE" w:rsidP="00F12C56">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 responsabilità dell’Ente è pertanto ricondotta alla c.d. “colpa da organizzazione”, ossia alla mancata adozione o al mancato rispetto di standard doverosi attinenti all’organizzazione e all’attività dell’Ente medesimo.</w:t>
      </w:r>
    </w:p>
    <w:p w14:paraId="4B5CF19A" w14:textId="77777777" w:rsidR="00ED51C2" w:rsidRPr="0026153A" w:rsidRDefault="00ED51C2" w:rsidP="00ED51C2">
      <w:pPr>
        <w:autoSpaceDE w:val="0"/>
        <w:autoSpaceDN w:val="0"/>
        <w:adjustRightInd w:val="0"/>
        <w:spacing w:before="120" w:line="360" w:lineRule="auto"/>
        <w:ind w:right="-79"/>
        <w:jc w:val="both"/>
        <w:rPr>
          <w:rFonts w:ascii="Tahoma" w:hAnsi="Tahoma" w:cs="Tahoma"/>
          <w:b/>
          <w:sz w:val="20"/>
          <w:szCs w:val="20"/>
        </w:rPr>
      </w:pPr>
      <w:r w:rsidRPr="0026153A">
        <w:rPr>
          <w:rFonts w:ascii="Tahoma" w:hAnsi="Tahoma" w:cs="Tahoma"/>
          <w:b/>
          <w:sz w:val="20"/>
          <w:szCs w:val="20"/>
        </w:rPr>
        <w:t>Delitto tentato</w:t>
      </w:r>
    </w:p>
    <w:p w14:paraId="47AD7C78" w14:textId="77777777" w:rsidR="00ED51C2" w:rsidRPr="0026153A" w:rsidRDefault="00ED51C2" w:rsidP="00ED51C2">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 responsabilità amministrativa dell’ente sorge anche nel caso in cui uno dei reati previsti dal decreto come fonte di responsabilità sia commesso nella forma del tentativo (articolo 56 Codice penale). La disciplina sanzionatoria dell’ente nel caso di reato presupposto solo “tentato” prevede, ai sensi dell’art. 26 D.lgs. 231/2001, una applicazione ridotta da 1/3 alla metà della sanzione pecuniaria o interdittiva per l'ente.</w:t>
      </w:r>
    </w:p>
    <w:p w14:paraId="658CEFBE" w14:textId="77777777" w:rsidR="000526BE" w:rsidRPr="0026153A" w:rsidRDefault="000526BE" w:rsidP="00B772E2">
      <w:pPr>
        <w:pStyle w:val="Titolo3"/>
        <w:numPr>
          <w:ilvl w:val="2"/>
          <w:numId w:val="43"/>
        </w:numPr>
        <w:tabs>
          <w:tab w:val="clear" w:pos="567"/>
          <w:tab w:val="left" w:pos="851"/>
        </w:tabs>
        <w:spacing w:after="120"/>
        <w:ind w:left="851" w:hanging="851"/>
        <w:rPr>
          <w:rFonts w:ascii="Tahoma" w:hAnsi="Tahoma" w:cs="Tahoma"/>
          <w:sz w:val="22"/>
          <w:szCs w:val="22"/>
        </w:rPr>
      </w:pPr>
      <w:bookmarkStart w:id="352" w:name="_Toc146783368"/>
      <w:r w:rsidRPr="0026153A">
        <w:rPr>
          <w:rFonts w:ascii="Tahoma" w:hAnsi="Tahoma" w:cs="Tahoma"/>
          <w:sz w:val="22"/>
          <w:szCs w:val="22"/>
        </w:rPr>
        <w:t>L’efficace attuazione del Modello</w:t>
      </w:r>
      <w:bookmarkEnd w:id="352"/>
    </w:p>
    <w:p w14:paraId="6AD6384B" w14:textId="77777777" w:rsidR="000526BE" w:rsidRPr="0026153A" w:rsidRDefault="000526BE" w:rsidP="00E20206">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mera adozione del Modello non è sufficiente a garantire l’esonero dalla responsabilità per l’Ente; il Modello, come previsto dall’art. 6, co. 1 del D.</w:t>
      </w:r>
      <w:r w:rsidR="009B1BE3" w:rsidRPr="0026153A">
        <w:rPr>
          <w:rFonts w:ascii="Tahoma" w:hAnsi="Tahoma" w:cs="Tahoma"/>
          <w:sz w:val="20"/>
          <w:szCs w:val="20"/>
        </w:rPr>
        <w:t xml:space="preserve"> </w:t>
      </w:r>
      <w:r w:rsidRPr="0026153A">
        <w:rPr>
          <w:rFonts w:ascii="Tahoma" w:hAnsi="Tahoma" w:cs="Tahoma"/>
          <w:sz w:val="20"/>
          <w:szCs w:val="20"/>
        </w:rPr>
        <w:t xml:space="preserve">Lgs. 231/2001 deve essere “efficacemente attuato”. Pertanto, il Modello, oltre a rispondere </w:t>
      </w:r>
      <w:r w:rsidR="009B1BE3" w:rsidRPr="0026153A">
        <w:rPr>
          <w:rFonts w:ascii="Tahoma" w:hAnsi="Tahoma" w:cs="Tahoma"/>
          <w:sz w:val="20"/>
          <w:szCs w:val="20"/>
        </w:rPr>
        <w:t>alle</w:t>
      </w:r>
      <w:r w:rsidRPr="0026153A">
        <w:rPr>
          <w:rFonts w:ascii="Tahoma" w:hAnsi="Tahoma" w:cs="Tahoma"/>
          <w:sz w:val="20"/>
          <w:szCs w:val="20"/>
        </w:rPr>
        <w:t xml:space="preserve"> seguenti esigenze, come previste dall’art. 6, co. 2 del Decreto:</w:t>
      </w:r>
    </w:p>
    <w:p w14:paraId="373A8125" w14:textId="77777777" w:rsidR="000526BE" w:rsidRPr="0026153A" w:rsidRDefault="000526BE" w:rsidP="00E20206">
      <w:pPr>
        <w:pStyle w:val="Paragrafoelenco"/>
        <w:numPr>
          <w:ilvl w:val="0"/>
          <w:numId w:val="9"/>
        </w:numPr>
        <w:spacing w:before="120" w:line="360" w:lineRule="auto"/>
        <w:jc w:val="both"/>
        <w:rPr>
          <w:rFonts w:ascii="Tahoma" w:hAnsi="Tahoma" w:cs="Tahoma"/>
          <w:sz w:val="20"/>
          <w:szCs w:val="20"/>
        </w:rPr>
      </w:pPr>
      <w:r w:rsidRPr="0026153A">
        <w:rPr>
          <w:rFonts w:ascii="Tahoma" w:hAnsi="Tahoma" w:cs="Tahoma"/>
          <w:sz w:val="20"/>
          <w:szCs w:val="20"/>
        </w:rPr>
        <w:t>individuazione delle attività nel cui ambito esiste la possibilità che vengano commessi Reati previsti dal D.</w:t>
      </w:r>
      <w:r w:rsidR="009B1BE3" w:rsidRPr="0026153A">
        <w:rPr>
          <w:rFonts w:ascii="Tahoma" w:hAnsi="Tahoma" w:cs="Tahoma"/>
          <w:sz w:val="20"/>
          <w:szCs w:val="20"/>
        </w:rPr>
        <w:t xml:space="preserve"> </w:t>
      </w:r>
      <w:r w:rsidRPr="0026153A">
        <w:rPr>
          <w:rFonts w:ascii="Tahoma" w:hAnsi="Tahoma" w:cs="Tahoma"/>
          <w:sz w:val="20"/>
          <w:szCs w:val="20"/>
        </w:rPr>
        <w:t>Lgs. 231/2001;</w:t>
      </w:r>
    </w:p>
    <w:p w14:paraId="5A79317F" w14:textId="77777777" w:rsidR="000526BE" w:rsidRPr="0026153A" w:rsidRDefault="000526BE" w:rsidP="00E20206">
      <w:pPr>
        <w:pStyle w:val="Paragrafoelenco"/>
        <w:numPr>
          <w:ilvl w:val="0"/>
          <w:numId w:val="9"/>
        </w:numPr>
        <w:spacing w:before="120" w:line="360" w:lineRule="auto"/>
        <w:jc w:val="both"/>
        <w:rPr>
          <w:rFonts w:ascii="Tahoma" w:hAnsi="Tahoma" w:cs="Tahoma"/>
          <w:sz w:val="20"/>
          <w:szCs w:val="20"/>
        </w:rPr>
      </w:pPr>
      <w:r w:rsidRPr="0026153A">
        <w:rPr>
          <w:rFonts w:ascii="Tahoma" w:hAnsi="Tahoma" w:cs="Tahoma"/>
          <w:sz w:val="20"/>
          <w:szCs w:val="20"/>
        </w:rPr>
        <w:t>previsione di specifici protocolli diretti a programmare la formazione e l’attuazione delle decisioni dell’Ente in relazione ai Reati da prevenire;</w:t>
      </w:r>
    </w:p>
    <w:p w14:paraId="766CB2CB" w14:textId="77777777" w:rsidR="000526BE" w:rsidRPr="0026153A" w:rsidRDefault="000526BE" w:rsidP="00E20206">
      <w:pPr>
        <w:pStyle w:val="Paragrafoelenco"/>
        <w:numPr>
          <w:ilvl w:val="0"/>
          <w:numId w:val="9"/>
        </w:numPr>
        <w:spacing w:before="120" w:line="360" w:lineRule="auto"/>
        <w:jc w:val="both"/>
        <w:rPr>
          <w:rFonts w:ascii="Tahoma" w:hAnsi="Tahoma" w:cs="Tahoma"/>
          <w:sz w:val="20"/>
          <w:szCs w:val="20"/>
        </w:rPr>
      </w:pPr>
      <w:r w:rsidRPr="0026153A">
        <w:rPr>
          <w:rFonts w:ascii="Tahoma" w:hAnsi="Tahoma" w:cs="Tahoma"/>
          <w:sz w:val="20"/>
          <w:szCs w:val="20"/>
        </w:rPr>
        <w:t>individuazione delle modalità di gestione delle risorse finanziarie idonee a impedire la commissione di Reati;</w:t>
      </w:r>
    </w:p>
    <w:p w14:paraId="431417E6" w14:textId="77777777" w:rsidR="000526BE" w:rsidRPr="0026153A" w:rsidRDefault="000526BE" w:rsidP="00E20206">
      <w:pPr>
        <w:pStyle w:val="Paragrafoelenco"/>
        <w:numPr>
          <w:ilvl w:val="0"/>
          <w:numId w:val="9"/>
        </w:numPr>
        <w:spacing w:before="120" w:line="360" w:lineRule="auto"/>
        <w:jc w:val="both"/>
        <w:rPr>
          <w:rFonts w:ascii="Tahoma" w:hAnsi="Tahoma" w:cs="Tahoma"/>
          <w:sz w:val="20"/>
          <w:szCs w:val="20"/>
        </w:rPr>
      </w:pPr>
      <w:r w:rsidRPr="0026153A">
        <w:rPr>
          <w:rFonts w:ascii="Tahoma" w:hAnsi="Tahoma" w:cs="Tahoma"/>
          <w:sz w:val="20"/>
          <w:szCs w:val="20"/>
        </w:rPr>
        <w:t xml:space="preserve">previsione degli obblighi di informazione nei confronti dell’organismo </w:t>
      </w:r>
      <w:r w:rsidRPr="0026153A">
        <w:rPr>
          <w:rFonts w:ascii="Tahoma" w:hAnsi="Tahoma" w:cs="Tahoma"/>
          <w:sz w:val="22"/>
          <w:szCs w:val="20"/>
        </w:rPr>
        <w:t>d</w:t>
      </w:r>
      <w:r w:rsidRPr="0026153A">
        <w:rPr>
          <w:rFonts w:ascii="Tahoma" w:hAnsi="Tahoma" w:cs="Tahoma"/>
          <w:sz w:val="20"/>
          <w:szCs w:val="20"/>
        </w:rPr>
        <w:t>eputato a vigilare sul funzionamento e l’osservanza del Modello;</w:t>
      </w:r>
    </w:p>
    <w:p w14:paraId="74E599A9" w14:textId="77777777" w:rsidR="000526BE" w:rsidRPr="0026153A" w:rsidRDefault="000526BE" w:rsidP="00E20206">
      <w:pPr>
        <w:pStyle w:val="Paragrafoelenco"/>
        <w:numPr>
          <w:ilvl w:val="0"/>
          <w:numId w:val="9"/>
        </w:numPr>
        <w:spacing w:before="120" w:line="360" w:lineRule="auto"/>
        <w:jc w:val="both"/>
        <w:rPr>
          <w:rFonts w:ascii="Tahoma" w:hAnsi="Tahoma" w:cs="Tahoma"/>
          <w:sz w:val="20"/>
          <w:szCs w:val="20"/>
        </w:rPr>
      </w:pPr>
      <w:r w:rsidRPr="0026153A">
        <w:rPr>
          <w:rFonts w:ascii="Tahoma" w:hAnsi="Tahoma" w:cs="Tahoma"/>
          <w:sz w:val="20"/>
          <w:szCs w:val="20"/>
        </w:rPr>
        <w:lastRenderedPageBreak/>
        <w:t>introduzione di un sistema disciplinare interno idoneo a sanzionare il mancato rispetto delle misure indicate nel Modello,</w:t>
      </w:r>
    </w:p>
    <w:p w14:paraId="2744D0B2" w14:textId="77777777" w:rsidR="000526BE" w:rsidRPr="0026153A" w:rsidRDefault="000526BE" w:rsidP="00E20206">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deve rispondere al requisito dell’efficacia attuazione. Detto requisito, come previsto dall’art. 7, co. 4 del D.</w:t>
      </w:r>
      <w:r w:rsidR="009B1BE3" w:rsidRPr="0026153A">
        <w:rPr>
          <w:rFonts w:ascii="Tahoma" w:hAnsi="Tahoma" w:cs="Tahoma"/>
          <w:sz w:val="20"/>
          <w:szCs w:val="20"/>
        </w:rPr>
        <w:t xml:space="preserve"> </w:t>
      </w:r>
      <w:r w:rsidRPr="0026153A">
        <w:rPr>
          <w:rFonts w:ascii="Tahoma" w:hAnsi="Tahoma" w:cs="Tahoma"/>
          <w:sz w:val="20"/>
          <w:szCs w:val="20"/>
        </w:rPr>
        <w:t>Lgs. 231/2001, richiede:</w:t>
      </w:r>
    </w:p>
    <w:p w14:paraId="16071083" w14:textId="77777777" w:rsidR="000526BE" w:rsidRPr="0026153A" w:rsidRDefault="000526BE" w:rsidP="00E20206">
      <w:pPr>
        <w:pStyle w:val="Paragrafoelenco"/>
        <w:numPr>
          <w:ilvl w:val="0"/>
          <w:numId w:val="9"/>
        </w:numPr>
        <w:spacing w:before="120" w:line="360" w:lineRule="auto"/>
        <w:jc w:val="both"/>
        <w:rPr>
          <w:rFonts w:ascii="Tahoma" w:hAnsi="Tahoma" w:cs="Tahoma"/>
          <w:sz w:val="20"/>
          <w:szCs w:val="20"/>
        </w:rPr>
      </w:pPr>
      <w:r w:rsidRPr="0026153A">
        <w:rPr>
          <w:rFonts w:ascii="Tahoma" w:hAnsi="Tahoma" w:cs="Tahoma"/>
          <w:sz w:val="20"/>
          <w:szCs w:val="20"/>
        </w:rPr>
        <w:t>la verifica periodica nonché l’eventuale modifica del Modello, ogniqualvolta l’Ente modifichi la propria struttura organizzativa o l’oggetto delle attività sociali o si rilevino significative violazioni delle prescrizioni</w:t>
      </w:r>
      <w:r w:rsidR="00B163A8" w:rsidRPr="0026153A">
        <w:rPr>
          <w:rFonts w:ascii="Tahoma" w:hAnsi="Tahoma" w:cs="Tahoma"/>
          <w:sz w:val="20"/>
          <w:szCs w:val="20"/>
        </w:rPr>
        <w:t>;</w:t>
      </w:r>
    </w:p>
    <w:p w14:paraId="28112EE2" w14:textId="77777777" w:rsidR="000526BE" w:rsidRPr="0026153A" w:rsidRDefault="000526BE" w:rsidP="00E20206">
      <w:pPr>
        <w:pStyle w:val="Paragrafoelenco"/>
        <w:numPr>
          <w:ilvl w:val="0"/>
          <w:numId w:val="9"/>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previsione di un sistema disciplinare idoneo a sanzionare il mancato rispetto delle misure indicate nel Modello.</w:t>
      </w:r>
    </w:p>
    <w:p w14:paraId="36405DE8" w14:textId="77777777" w:rsidR="000526BE" w:rsidRPr="0026153A" w:rsidRDefault="000526BE" w:rsidP="00B772E2">
      <w:pPr>
        <w:pStyle w:val="Titolo2"/>
      </w:pPr>
      <w:bookmarkStart w:id="353" w:name="_Toc146783369"/>
      <w:r w:rsidRPr="0026153A">
        <w:t>Le sanzioni irrogabili all’Ente</w:t>
      </w:r>
      <w:bookmarkEnd w:id="353"/>
    </w:p>
    <w:p w14:paraId="5E5F63E6" w14:textId="77777777" w:rsidR="000526BE" w:rsidRPr="0026153A" w:rsidRDefault="000526BE" w:rsidP="00E20206">
      <w:p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 carico dell’Ente che ha tratto vantaggio dalla commissione del reato, o nel cui interesse sono stati compiuti i Reati, sono irrogabili (art. 9 del D.</w:t>
      </w:r>
      <w:r w:rsidR="00570143" w:rsidRPr="0026153A">
        <w:rPr>
          <w:rFonts w:ascii="Tahoma" w:hAnsi="Tahoma" w:cs="Tahoma"/>
          <w:sz w:val="20"/>
          <w:szCs w:val="20"/>
        </w:rPr>
        <w:t xml:space="preserve"> </w:t>
      </w:r>
      <w:r w:rsidRPr="0026153A">
        <w:rPr>
          <w:rFonts w:ascii="Tahoma" w:hAnsi="Tahoma" w:cs="Tahoma"/>
          <w:sz w:val="20"/>
          <w:szCs w:val="20"/>
        </w:rPr>
        <w:t>Lgs. 231/2001) le seguenti misure sanzionatorie:</w:t>
      </w:r>
    </w:p>
    <w:p w14:paraId="0C88477F" w14:textId="77777777" w:rsidR="00C628E7" w:rsidRPr="0026153A" w:rsidRDefault="000526BE" w:rsidP="002D3A88">
      <w:pPr>
        <w:pStyle w:val="Paragrafoelenco"/>
        <w:numPr>
          <w:ilvl w:val="0"/>
          <w:numId w:val="15"/>
        </w:numPr>
        <w:spacing w:before="120" w:line="360" w:lineRule="auto"/>
        <w:jc w:val="both"/>
        <w:rPr>
          <w:rFonts w:ascii="Tahoma" w:hAnsi="Tahoma" w:cs="Tahoma"/>
          <w:sz w:val="20"/>
          <w:szCs w:val="20"/>
        </w:rPr>
      </w:pPr>
      <w:r w:rsidRPr="0026153A">
        <w:rPr>
          <w:rFonts w:ascii="Tahoma" w:hAnsi="Tahoma" w:cs="Tahoma"/>
          <w:sz w:val="20"/>
          <w:szCs w:val="20"/>
          <w:u w:val="single"/>
        </w:rPr>
        <w:t>sanzione pecuniaria</w:t>
      </w:r>
      <w:r w:rsidRPr="0026153A">
        <w:rPr>
          <w:rFonts w:ascii="Tahoma" w:hAnsi="Tahoma" w:cs="Tahoma"/>
          <w:sz w:val="20"/>
          <w:szCs w:val="20"/>
        </w:rPr>
        <w:t xml:space="preserve">: si applica ogniqualvolta è riconosciuta la responsabilità dell'Ente ed è determinata dal giudice penale attraverso un sistema basato su «quote». </w:t>
      </w:r>
      <w:r w:rsidR="001855DD" w:rsidRPr="0026153A">
        <w:rPr>
          <w:rFonts w:ascii="Tahoma" w:hAnsi="Tahoma" w:cs="Tahoma"/>
          <w:sz w:val="20"/>
          <w:szCs w:val="20"/>
        </w:rPr>
        <w:t>Ogni R</w:t>
      </w:r>
      <w:r w:rsidR="00467D5B" w:rsidRPr="0026153A">
        <w:rPr>
          <w:rFonts w:ascii="Tahoma" w:hAnsi="Tahoma" w:cs="Tahoma"/>
          <w:sz w:val="20"/>
          <w:szCs w:val="20"/>
        </w:rPr>
        <w:t>eato</w:t>
      </w:r>
      <w:r w:rsidR="001855DD" w:rsidRPr="0026153A">
        <w:rPr>
          <w:rFonts w:ascii="Tahoma" w:hAnsi="Tahoma" w:cs="Tahoma"/>
          <w:sz w:val="20"/>
          <w:szCs w:val="20"/>
        </w:rPr>
        <w:t>/I</w:t>
      </w:r>
      <w:r w:rsidR="00467D5B" w:rsidRPr="0026153A">
        <w:rPr>
          <w:rFonts w:ascii="Tahoma" w:hAnsi="Tahoma" w:cs="Tahoma"/>
          <w:sz w:val="20"/>
          <w:szCs w:val="20"/>
        </w:rPr>
        <w:t xml:space="preserve">llecito </w:t>
      </w:r>
      <w:r w:rsidR="001855DD" w:rsidRPr="0026153A">
        <w:rPr>
          <w:rFonts w:ascii="Tahoma" w:hAnsi="Tahoma" w:cs="Tahoma"/>
          <w:sz w:val="20"/>
          <w:szCs w:val="20"/>
        </w:rPr>
        <w:t xml:space="preserve">prevede un minimo ed un massimo di quote, il cui valore monetario è poi determinato dal giudice (da un minimo di </w:t>
      </w:r>
      <w:proofErr w:type="gramStart"/>
      <w:r w:rsidR="001855DD" w:rsidRPr="0026153A">
        <w:rPr>
          <w:rFonts w:ascii="Tahoma" w:hAnsi="Tahoma" w:cs="Tahoma"/>
          <w:sz w:val="20"/>
          <w:szCs w:val="20"/>
        </w:rPr>
        <w:t>Euro</w:t>
      </w:r>
      <w:proofErr w:type="gramEnd"/>
      <w:r w:rsidR="001855DD" w:rsidRPr="0026153A">
        <w:rPr>
          <w:rFonts w:ascii="Tahoma" w:hAnsi="Tahoma" w:cs="Tahoma"/>
          <w:sz w:val="20"/>
          <w:szCs w:val="20"/>
        </w:rPr>
        <w:t xml:space="preserve"> 258,00 ad un massimo di Euro 1.549,00 per ciascuna quota), tenuto conto delle condizioni «economiche e patrimoniali dell’ente», in termini tali da assicurare efficacia alla sanzione. </w:t>
      </w:r>
      <w:r w:rsidRPr="0026153A">
        <w:rPr>
          <w:rFonts w:ascii="Tahoma" w:hAnsi="Tahoma" w:cs="Tahoma"/>
          <w:sz w:val="20"/>
          <w:szCs w:val="20"/>
        </w:rPr>
        <w:t>Per i Reati previsti dall’art. 25-</w:t>
      </w:r>
      <w:r w:rsidRPr="0026153A">
        <w:rPr>
          <w:rFonts w:ascii="Tahoma" w:hAnsi="Tahoma" w:cs="Tahoma"/>
          <w:i/>
          <w:sz w:val="20"/>
          <w:szCs w:val="20"/>
        </w:rPr>
        <w:t>sexies</w:t>
      </w:r>
      <w:r w:rsidRPr="0026153A">
        <w:rPr>
          <w:rFonts w:ascii="Tahoma" w:hAnsi="Tahoma" w:cs="Tahoma"/>
          <w:sz w:val="20"/>
          <w:szCs w:val="20"/>
        </w:rPr>
        <w:t xml:space="preserve"> del D.</w:t>
      </w:r>
      <w:r w:rsidR="00570143" w:rsidRPr="0026153A">
        <w:rPr>
          <w:rFonts w:ascii="Tahoma" w:hAnsi="Tahoma" w:cs="Tahoma"/>
          <w:sz w:val="20"/>
          <w:szCs w:val="20"/>
        </w:rPr>
        <w:t xml:space="preserve"> </w:t>
      </w:r>
      <w:r w:rsidRPr="0026153A">
        <w:rPr>
          <w:rFonts w:ascii="Tahoma" w:hAnsi="Tahoma" w:cs="Tahoma"/>
          <w:sz w:val="20"/>
          <w:szCs w:val="20"/>
        </w:rPr>
        <w:t>Lgs. 231/2001 e gli Illeciti Amministrativi di cui all’art. 187-</w:t>
      </w:r>
      <w:r w:rsidRPr="0026153A">
        <w:rPr>
          <w:rFonts w:ascii="Tahoma" w:hAnsi="Tahoma" w:cs="Tahoma"/>
          <w:i/>
          <w:sz w:val="20"/>
          <w:szCs w:val="20"/>
        </w:rPr>
        <w:t>quinquies</w:t>
      </w:r>
      <w:r w:rsidRPr="0026153A">
        <w:rPr>
          <w:rFonts w:ascii="Tahoma" w:hAnsi="Tahoma" w:cs="Tahoma"/>
          <w:sz w:val="20"/>
          <w:szCs w:val="20"/>
        </w:rPr>
        <w:t xml:space="preserve"> del TUF, se il prodotto o il profitto conseguito dall’Ente è di rilevante entità “la sanzione pecuniaria è aumentata fino a dieci volte tale prodotto o profitto”.</w:t>
      </w:r>
    </w:p>
    <w:p w14:paraId="632B9DEA" w14:textId="77777777" w:rsidR="00ED51C2" w:rsidRPr="0026153A" w:rsidRDefault="000526BE" w:rsidP="00ED51C2">
      <w:pPr>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 xml:space="preserve">Il Decreto prevede altresì l’ipotesi di riduzione della Sanzione pecuniaria, allorquando l’autore del Reato abbia commesso il fatto nel prevalente interesse proprio o di terzi e l’Ente non ne abbia ricavato un vantaggio ovvero ne abbia ricavato un vantaggio minimo, oppure quando il danno cagionato risulti di particolare tenuità. </w:t>
      </w:r>
    </w:p>
    <w:p w14:paraId="1B55FE7D" w14:textId="77777777" w:rsidR="00ED51C2" w:rsidRPr="0026153A" w:rsidRDefault="000526BE" w:rsidP="00ED51C2">
      <w:pPr>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 xml:space="preserve">La Sanzione pecuniaria, inoltre, è ridotta da un terzo alla metà se, prima della dichiarazione di apertura del dibattimento di primo grado, l’Ente ha risarcito integralmente il danno ed ha eliminato le conseguenze dannose o pericolose del Reato, o si è comunque adoperato in tal senso. </w:t>
      </w:r>
    </w:p>
    <w:p w14:paraId="4D10CB24" w14:textId="77777777" w:rsidR="000526BE" w:rsidRPr="0026153A" w:rsidRDefault="000526BE" w:rsidP="00ED51C2">
      <w:pPr>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 sanzione pecuniaria è, infine, ridotta nel caso in cui l’Ente abbia adottato un modello idoneo alla prevenzione di Reati della specie di quello verificatosi. Del pagamento della Sanzione pecuniaria inflitta risponde soltanto l’Ente, con il suo patrimonio o il fondo comune; si esclude, pertanto, una responsabilità patrimoniale diretta dei soci o degli associati, indipendentemente dalla natura giuridica dell’Ente;</w:t>
      </w:r>
      <w:r w:rsidR="00ED51C2" w:rsidRPr="0026153A">
        <w:rPr>
          <w:rFonts w:ascii="Tahoma" w:hAnsi="Tahoma" w:cs="Tahoma"/>
          <w:sz w:val="20"/>
          <w:szCs w:val="20"/>
        </w:rPr>
        <w:t xml:space="preserve"> </w:t>
      </w:r>
    </w:p>
    <w:p w14:paraId="184DF3BB" w14:textId="77777777" w:rsidR="000526BE" w:rsidRPr="0026153A" w:rsidRDefault="000526BE" w:rsidP="00E20206">
      <w:pPr>
        <w:pStyle w:val="Paragrafoelenco"/>
        <w:numPr>
          <w:ilvl w:val="0"/>
          <w:numId w:val="15"/>
        </w:numPr>
        <w:spacing w:before="120" w:line="360" w:lineRule="auto"/>
        <w:jc w:val="both"/>
        <w:rPr>
          <w:rFonts w:ascii="Tahoma" w:hAnsi="Tahoma" w:cs="Tahoma"/>
          <w:sz w:val="20"/>
          <w:szCs w:val="20"/>
        </w:rPr>
      </w:pPr>
      <w:r w:rsidRPr="0026153A">
        <w:rPr>
          <w:rFonts w:ascii="Tahoma" w:hAnsi="Tahoma" w:cs="Tahoma"/>
          <w:sz w:val="20"/>
          <w:szCs w:val="20"/>
          <w:u w:val="single"/>
        </w:rPr>
        <w:t>sanzione interdittiva</w:t>
      </w:r>
      <w:r w:rsidRPr="0026153A">
        <w:rPr>
          <w:rFonts w:ascii="Tahoma" w:hAnsi="Tahoma" w:cs="Tahoma"/>
          <w:sz w:val="20"/>
          <w:szCs w:val="20"/>
        </w:rPr>
        <w:t>: si applica per alcune tipologie di Reati e per le ipotesi di maggior gravità. Si traduce:</w:t>
      </w:r>
    </w:p>
    <w:p w14:paraId="018C03A3"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nell’interdizione dall’esercizio dell’attività aziendale;</w:t>
      </w:r>
    </w:p>
    <w:p w14:paraId="73742841"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lastRenderedPageBreak/>
        <w:t>nella sospensione e nella revoca delle autorizzazioni, delle licenze o delle concessioni funzionali alla commissione dell’illecito;</w:t>
      </w:r>
    </w:p>
    <w:p w14:paraId="4A392D9D"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 xml:space="preserve">nel divieto di contrattare con la </w:t>
      </w:r>
      <w:r w:rsidR="004A71AD" w:rsidRPr="0026153A">
        <w:rPr>
          <w:rFonts w:ascii="Tahoma" w:hAnsi="Tahoma" w:cs="Tahoma"/>
          <w:sz w:val="20"/>
          <w:szCs w:val="20"/>
        </w:rPr>
        <w:t>P</w:t>
      </w:r>
      <w:r w:rsidRPr="0026153A">
        <w:rPr>
          <w:rFonts w:ascii="Tahoma" w:hAnsi="Tahoma" w:cs="Tahoma"/>
          <w:sz w:val="20"/>
          <w:szCs w:val="20"/>
        </w:rPr>
        <w:t xml:space="preserve">ubblica </w:t>
      </w:r>
      <w:r w:rsidR="004A71AD" w:rsidRPr="0026153A">
        <w:rPr>
          <w:rFonts w:ascii="Tahoma" w:hAnsi="Tahoma" w:cs="Tahoma"/>
          <w:sz w:val="20"/>
          <w:szCs w:val="20"/>
        </w:rPr>
        <w:t>A</w:t>
      </w:r>
      <w:r w:rsidRPr="0026153A">
        <w:rPr>
          <w:rFonts w:ascii="Tahoma" w:hAnsi="Tahoma" w:cs="Tahoma"/>
          <w:sz w:val="20"/>
          <w:szCs w:val="20"/>
        </w:rPr>
        <w:t>mministrazione (salvo che per ottenere le prestazioni di un pubblico servizio);</w:t>
      </w:r>
    </w:p>
    <w:p w14:paraId="0E97C9EA"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nell’esclusione da agevolazioni, finanziamenti, contributi o sussidi e nell’eventuale revoca di quelli concessi;</w:t>
      </w:r>
    </w:p>
    <w:p w14:paraId="7029BC5E"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nel divieto d</w:t>
      </w:r>
      <w:r w:rsidR="004A71AD" w:rsidRPr="0026153A">
        <w:rPr>
          <w:rFonts w:ascii="Tahoma" w:hAnsi="Tahoma" w:cs="Tahoma"/>
          <w:sz w:val="20"/>
          <w:szCs w:val="20"/>
        </w:rPr>
        <w:t>i pubblicizzare beni o servizi.</w:t>
      </w:r>
    </w:p>
    <w:p w14:paraId="0C2C625B" w14:textId="77777777" w:rsidR="00467D5B" w:rsidRPr="0026153A" w:rsidRDefault="00467D5B" w:rsidP="00E55B84">
      <w:pPr>
        <w:spacing w:before="120" w:line="360" w:lineRule="auto"/>
        <w:ind w:left="426"/>
        <w:jc w:val="both"/>
        <w:rPr>
          <w:rFonts w:ascii="Tahoma" w:hAnsi="Tahoma" w:cs="Tahoma"/>
          <w:sz w:val="20"/>
          <w:szCs w:val="20"/>
        </w:rPr>
      </w:pPr>
      <w:r w:rsidRPr="0026153A">
        <w:rPr>
          <w:rFonts w:ascii="Tahoma" w:hAnsi="Tahoma" w:cs="Tahoma"/>
          <w:sz w:val="20"/>
          <w:szCs w:val="20"/>
        </w:rPr>
        <w:t>Le sanzioni interdittive si applicano solo nei casi espressamente previsti e purché ricorra almeno una delle seguenti condizioni:</w:t>
      </w:r>
    </w:p>
    <w:p w14:paraId="1DC5E872" w14:textId="77777777" w:rsidR="00467D5B" w:rsidRPr="0026153A" w:rsidRDefault="00467D5B" w:rsidP="00B772E2">
      <w:pPr>
        <w:pStyle w:val="Paragrafoelenco"/>
        <w:numPr>
          <w:ilvl w:val="0"/>
          <w:numId w:val="47"/>
        </w:numPr>
        <w:spacing w:before="120" w:line="360" w:lineRule="auto"/>
        <w:ind w:left="709" w:hanging="283"/>
        <w:jc w:val="both"/>
        <w:rPr>
          <w:rFonts w:ascii="Tahoma" w:hAnsi="Tahoma" w:cs="Tahoma"/>
          <w:sz w:val="20"/>
          <w:szCs w:val="20"/>
        </w:rPr>
      </w:pPr>
      <w:r w:rsidRPr="0026153A">
        <w:rPr>
          <w:rFonts w:ascii="Tahoma" w:hAnsi="Tahoma" w:cs="Tahoma"/>
          <w:sz w:val="20"/>
          <w:szCs w:val="20"/>
        </w:rPr>
        <w:t>l’ente ha tratto dal Reato/Illecito un profitto rilevante e il Reato/Illecito è stato commesso:</w:t>
      </w:r>
    </w:p>
    <w:p w14:paraId="4C731768" w14:textId="77777777" w:rsidR="00467D5B" w:rsidRPr="0026153A" w:rsidRDefault="00467D5B" w:rsidP="004A71AD">
      <w:pPr>
        <w:numPr>
          <w:ilvl w:val="0"/>
          <w:numId w:val="16"/>
        </w:numPr>
        <w:spacing w:before="120" w:line="360" w:lineRule="auto"/>
        <w:ind w:left="993" w:hanging="284"/>
        <w:jc w:val="both"/>
        <w:rPr>
          <w:rFonts w:ascii="Tahoma" w:hAnsi="Tahoma" w:cs="Tahoma"/>
          <w:sz w:val="20"/>
          <w:szCs w:val="20"/>
        </w:rPr>
      </w:pPr>
      <w:r w:rsidRPr="0026153A">
        <w:rPr>
          <w:rFonts w:ascii="Tahoma" w:hAnsi="Tahoma" w:cs="Tahoma"/>
          <w:sz w:val="20"/>
          <w:szCs w:val="20"/>
        </w:rPr>
        <w:t>da un Apicale;</w:t>
      </w:r>
    </w:p>
    <w:p w14:paraId="7655E13F" w14:textId="77777777" w:rsidR="00467D5B" w:rsidRPr="0026153A" w:rsidRDefault="00467D5B" w:rsidP="004A71AD">
      <w:pPr>
        <w:numPr>
          <w:ilvl w:val="0"/>
          <w:numId w:val="16"/>
        </w:numPr>
        <w:spacing w:before="120" w:line="360" w:lineRule="auto"/>
        <w:ind w:left="993" w:hanging="284"/>
        <w:jc w:val="both"/>
        <w:rPr>
          <w:rFonts w:ascii="Tahoma" w:hAnsi="Tahoma" w:cs="Tahoma"/>
          <w:sz w:val="20"/>
          <w:szCs w:val="20"/>
        </w:rPr>
      </w:pPr>
      <w:r w:rsidRPr="0026153A">
        <w:rPr>
          <w:rFonts w:ascii="Tahoma" w:hAnsi="Tahoma" w:cs="Tahoma"/>
          <w:sz w:val="20"/>
          <w:szCs w:val="20"/>
        </w:rPr>
        <w:t>da un soggetto subordinato, qualora la commissione del Reato/Illecito sia stata agevolata da gravi carenze organizzative;</w:t>
      </w:r>
    </w:p>
    <w:p w14:paraId="57AF2060" w14:textId="77777777" w:rsidR="00467D5B" w:rsidRPr="0026153A" w:rsidRDefault="00467D5B" w:rsidP="00B772E2">
      <w:pPr>
        <w:pStyle w:val="Paragrafoelenco"/>
        <w:numPr>
          <w:ilvl w:val="0"/>
          <w:numId w:val="47"/>
        </w:numPr>
        <w:spacing w:before="120" w:line="360" w:lineRule="auto"/>
        <w:ind w:left="709" w:hanging="283"/>
        <w:jc w:val="both"/>
        <w:rPr>
          <w:rFonts w:ascii="Tahoma" w:hAnsi="Tahoma" w:cs="Tahoma"/>
          <w:sz w:val="20"/>
          <w:szCs w:val="20"/>
        </w:rPr>
      </w:pPr>
      <w:r w:rsidRPr="0026153A">
        <w:rPr>
          <w:rFonts w:ascii="Tahoma" w:hAnsi="Tahoma" w:cs="Tahoma"/>
          <w:sz w:val="20"/>
          <w:szCs w:val="20"/>
        </w:rPr>
        <w:t>in caso di reiterazione degli illeciti.</w:t>
      </w:r>
    </w:p>
    <w:p w14:paraId="7479F1B1" w14:textId="77777777" w:rsidR="000526BE" w:rsidRPr="0026153A" w:rsidRDefault="000526BE" w:rsidP="00E55B84">
      <w:pPr>
        <w:spacing w:before="120" w:line="360" w:lineRule="auto"/>
        <w:ind w:left="426"/>
        <w:jc w:val="both"/>
        <w:rPr>
          <w:rFonts w:ascii="Tahoma" w:hAnsi="Tahoma" w:cs="Tahoma"/>
          <w:sz w:val="20"/>
          <w:szCs w:val="20"/>
        </w:rPr>
      </w:pPr>
      <w:r w:rsidRPr="0026153A">
        <w:rPr>
          <w:rFonts w:ascii="Tahoma" w:hAnsi="Tahoma" w:cs="Tahoma"/>
          <w:sz w:val="20"/>
          <w:szCs w:val="20"/>
        </w:rPr>
        <w:t>In ogni caso, le sanzioni interdittive non si applicano (o sono revocate, se già applicate in via cautelare) qualora l’Ente – prima della dichiarazione di apertura del dibattimento di primo grado:</w:t>
      </w:r>
    </w:p>
    <w:p w14:paraId="053A05F2"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 xml:space="preserve">abbia risarcito il danno, o lo abbia riparato; </w:t>
      </w:r>
    </w:p>
    <w:p w14:paraId="1E02C518"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 xml:space="preserve">abbia eliminato le conseguenze dannose o pericolose del Reato (o, almeno, si sia adoperato in tal senso); </w:t>
      </w:r>
    </w:p>
    <w:p w14:paraId="6B4FFBB0"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abbia messo a disposizione dell’Autorità Giudiziaria, per la confisca, il profitto del Reato;</w:t>
      </w:r>
    </w:p>
    <w:p w14:paraId="76778433" w14:textId="77777777" w:rsidR="000526BE" w:rsidRPr="0026153A" w:rsidRDefault="000526BE" w:rsidP="00E20206">
      <w:pPr>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 xml:space="preserve">abbia eliminato le carenze organizzative che hanno determinato il Reato, adottando modelli organizzativi idonei a prevenire la commissione di nuovi Reati. </w:t>
      </w:r>
    </w:p>
    <w:p w14:paraId="62177CB4" w14:textId="77777777" w:rsidR="000526BE" w:rsidRPr="0026153A" w:rsidRDefault="000526BE" w:rsidP="00E20206">
      <w:pPr>
        <w:spacing w:before="120" w:line="360" w:lineRule="auto"/>
        <w:ind w:left="360"/>
        <w:jc w:val="both"/>
        <w:rPr>
          <w:rFonts w:ascii="Tahoma" w:hAnsi="Tahoma" w:cs="Tahoma"/>
          <w:sz w:val="20"/>
          <w:szCs w:val="20"/>
        </w:rPr>
      </w:pPr>
      <w:r w:rsidRPr="0026153A">
        <w:rPr>
          <w:rFonts w:ascii="Tahoma" w:hAnsi="Tahoma" w:cs="Tahoma"/>
          <w:sz w:val="20"/>
          <w:szCs w:val="20"/>
        </w:rPr>
        <w:t>Qualora ricorrano tutti questi comportamenti – considerati di ravvedimento operoso – anziché la sanzione interdittiva si applicherà quella pecuniaria;</w:t>
      </w:r>
    </w:p>
    <w:p w14:paraId="3A18000D" w14:textId="77777777" w:rsidR="000526BE" w:rsidRPr="0026153A" w:rsidRDefault="000526BE" w:rsidP="00E20206">
      <w:pPr>
        <w:pStyle w:val="Paragrafoelenco"/>
        <w:numPr>
          <w:ilvl w:val="0"/>
          <w:numId w:val="15"/>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u w:val="single"/>
        </w:rPr>
        <w:t>confisca</w:t>
      </w:r>
      <w:r w:rsidRPr="0026153A">
        <w:rPr>
          <w:rFonts w:ascii="Tahoma" w:hAnsi="Tahoma" w:cs="Tahoma"/>
          <w:sz w:val="20"/>
          <w:szCs w:val="20"/>
        </w:rPr>
        <w:t>: consiste nell’acquisizione del prezzo o del profitto del Reato da parte dello Stato o nell’acquisizione di somme di danaro, beni o altre utilità di valore equivalente al prezzo o al profitto del Reato: non investe, tuttavia, quella parte del prezzo o del profitto del Reato che può restituirsi al danneggiato. La confisca è sempre disposta con la sentenza di condanna;</w:t>
      </w:r>
    </w:p>
    <w:p w14:paraId="45C6B376" w14:textId="77777777" w:rsidR="00467D5B" w:rsidRPr="0026153A" w:rsidRDefault="000526BE" w:rsidP="00467D5B">
      <w:pPr>
        <w:pStyle w:val="Paragrafoelenco"/>
        <w:numPr>
          <w:ilvl w:val="0"/>
          <w:numId w:val="15"/>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u w:val="single"/>
        </w:rPr>
        <w:t>pubblicazione della sentenza</w:t>
      </w:r>
      <w:r w:rsidRPr="0026153A">
        <w:rPr>
          <w:rFonts w:ascii="Tahoma" w:hAnsi="Tahoma" w:cs="Tahoma"/>
          <w:sz w:val="20"/>
          <w:szCs w:val="20"/>
        </w:rPr>
        <w:t xml:space="preserve">: può essere disposta quando all’Ente viene applicata una sanzione interdittiva; viene effettuata a cura della cancelleria del Giudice, a spese dell’Ente, ai sensi dell'articolo 36 del </w:t>
      </w:r>
      <w:proofErr w:type="gramStart"/>
      <w:r w:rsidRPr="0026153A">
        <w:rPr>
          <w:rFonts w:ascii="Tahoma" w:hAnsi="Tahoma" w:cs="Tahoma"/>
          <w:sz w:val="20"/>
          <w:szCs w:val="20"/>
        </w:rPr>
        <w:t>codice penale</w:t>
      </w:r>
      <w:proofErr w:type="gramEnd"/>
      <w:r w:rsidRPr="0026153A">
        <w:rPr>
          <w:rFonts w:ascii="Tahoma" w:hAnsi="Tahoma" w:cs="Tahoma"/>
          <w:sz w:val="20"/>
          <w:szCs w:val="20"/>
        </w:rPr>
        <w:t xml:space="preserve"> nonché mediante affissione nel comune ove l’Ente ha la sede principale</w:t>
      </w:r>
      <w:r w:rsidR="002D3A88" w:rsidRPr="0026153A">
        <w:rPr>
          <w:rStyle w:val="Rimandonotaapidipagina"/>
          <w:rFonts w:ascii="Tahoma" w:hAnsi="Tahoma"/>
          <w:sz w:val="20"/>
          <w:szCs w:val="20"/>
        </w:rPr>
        <w:footnoteReference w:id="11"/>
      </w:r>
      <w:r w:rsidRPr="0026153A">
        <w:rPr>
          <w:rFonts w:ascii="Tahoma" w:hAnsi="Tahoma" w:cs="Tahoma"/>
          <w:sz w:val="20"/>
          <w:szCs w:val="20"/>
        </w:rPr>
        <w:t>.</w:t>
      </w:r>
    </w:p>
    <w:p w14:paraId="72DF8D4E" w14:textId="77777777" w:rsidR="00467D5B" w:rsidRPr="0026153A" w:rsidRDefault="00467D5B" w:rsidP="00B772E2">
      <w:pPr>
        <w:pStyle w:val="Titolo2"/>
      </w:pPr>
      <w:bookmarkStart w:id="354" w:name="_Toc146783370"/>
      <w:r w:rsidRPr="0026153A">
        <w:lastRenderedPageBreak/>
        <w:t>Le vicende modificative dell’ente</w:t>
      </w:r>
      <w:bookmarkEnd w:id="354"/>
    </w:p>
    <w:p w14:paraId="053CE891" w14:textId="77777777" w:rsidR="00467D5B" w:rsidRPr="0026153A" w:rsidRDefault="00467D5B"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 xml:space="preserve">Il </w:t>
      </w:r>
      <w:r w:rsidR="004F61CA" w:rsidRPr="0026153A">
        <w:rPr>
          <w:rFonts w:ascii="Tahoma" w:hAnsi="Tahoma" w:cs="Tahoma"/>
          <w:sz w:val="20"/>
          <w:szCs w:val="20"/>
        </w:rPr>
        <w:t xml:space="preserve">Decreto </w:t>
      </w:r>
      <w:r w:rsidRPr="0026153A">
        <w:rPr>
          <w:rFonts w:ascii="Tahoma" w:hAnsi="Tahoma" w:cs="Tahoma"/>
          <w:sz w:val="20"/>
          <w:szCs w:val="20"/>
        </w:rPr>
        <w:t>disciplina</w:t>
      </w:r>
      <w:r w:rsidR="004F61CA" w:rsidRPr="0026153A">
        <w:rPr>
          <w:rFonts w:ascii="Tahoma" w:hAnsi="Tahoma" w:cs="Tahoma"/>
          <w:sz w:val="20"/>
          <w:szCs w:val="20"/>
        </w:rPr>
        <w:t xml:space="preserve"> anche</w:t>
      </w:r>
      <w:r w:rsidRPr="0026153A">
        <w:rPr>
          <w:rFonts w:ascii="Tahoma" w:hAnsi="Tahoma" w:cs="Tahoma"/>
          <w:sz w:val="20"/>
          <w:szCs w:val="20"/>
        </w:rPr>
        <w:t xml:space="preserve"> la responsabilità dell’ente nel caso di vicende modificative (trasformazione, fusione, scissione e cessione di azienda)</w:t>
      </w:r>
      <w:r w:rsidR="0093499B" w:rsidRPr="0026153A">
        <w:rPr>
          <w:rFonts w:ascii="Tahoma" w:hAnsi="Tahoma" w:cs="Tahoma"/>
          <w:sz w:val="20"/>
          <w:szCs w:val="20"/>
        </w:rPr>
        <w:t>, Sezione II, Capo II del Decreto</w:t>
      </w:r>
      <w:r w:rsidRPr="0026153A">
        <w:rPr>
          <w:rFonts w:ascii="Tahoma" w:hAnsi="Tahoma" w:cs="Tahoma"/>
          <w:sz w:val="20"/>
          <w:szCs w:val="20"/>
        </w:rPr>
        <w:t>. In termini generali è stabilito che «dell’obbligazione per il pagamento della sanzione pecuniaria» inflitta all’ente «risponde soltanto l’ente, con il suo patrimonio o il fondo comune»</w:t>
      </w:r>
      <w:r w:rsidR="004F61CA" w:rsidRPr="0026153A">
        <w:rPr>
          <w:rStyle w:val="Rimandonotaapidipagina"/>
          <w:rFonts w:ascii="Tahoma" w:hAnsi="Tahoma"/>
          <w:sz w:val="20"/>
          <w:szCs w:val="20"/>
        </w:rPr>
        <w:footnoteReference w:id="12"/>
      </w:r>
      <w:r w:rsidRPr="0026153A">
        <w:rPr>
          <w:rFonts w:ascii="Tahoma" w:hAnsi="Tahoma" w:cs="Tahoma"/>
          <w:sz w:val="20"/>
          <w:szCs w:val="20"/>
        </w:rPr>
        <w:t>.</w:t>
      </w:r>
      <w:r w:rsidR="004F61CA" w:rsidRPr="0026153A">
        <w:rPr>
          <w:rFonts w:ascii="Tahoma" w:hAnsi="Tahoma" w:cs="Tahoma"/>
          <w:sz w:val="20"/>
          <w:szCs w:val="20"/>
        </w:rPr>
        <w:t xml:space="preserve"> É</w:t>
      </w:r>
      <w:r w:rsidRPr="0026153A">
        <w:rPr>
          <w:rFonts w:ascii="Tahoma" w:hAnsi="Tahoma" w:cs="Tahoma"/>
          <w:sz w:val="20"/>
          <w:szCs w:val="20"/>
        </w:rPr>
        <w:t xml:space="preserve"> quindi esclusa una responsabilità patrimoniale diretta dei soci o degli associati, indipendentemente dalla natura giuridica dell’ente.</w:t>
      </w:r>
    </w:p>
    <w:p w14:paraId="0CB2C6A4" w14:textId="77777777" w:rsidR="00467D5B" w:rsidRPr="0026153A" w:rsidRDefault="00467D5B"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Quali criteri generali per l’applicazione delle sanzioni pecuniarie inflitte all’ente valgono quelli stabiliti dalle leggi civili sulla responsabilità dell’ente oggetto di trasformazione per i debiti dell’ente originario.</w:t>
      </w:r>
    </w:p>
    <w:p w14:paraId="417B2B63" w14:textId="77777777" w:rsidR="00C0494A" w:rsidRPr="0026153A" w:rsidRDefault="00467D5B"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Le sanzioni interdittive rimangono a carico dell’ente in cui sia rimasto (o sia confluito) il ramo di attività nell’ambito del quale è stato commesso il R</w:t>
      </w:r>
      <w:r w:rsidR="00C0494A" w:rsidRPr="0026153A">
        <w:rPr>
          <w:rFonts w:ascii="Tahoma" w:hAnsi="Tahoma" w:cs="Tahoma"/>
          <w:sz w:val="20"/>
          <w:szCs w:val="20"/>
        </w:rPr>
        <w:t>eato/Illecito</w:t>
      </w:r>
      <w:r w:rsidRPr="0026153A">
        <w:rPr>
          <w:rFonts w:ascii="Tahoma" w:hAnsi="Tahoma" w:cs="Tahoma"/>
          <w:sz w:val="20"/>
          <w:szCs w:val="20"/>
        </w:rPr>
        <w:t xml:space="preserve">, salva la facoltà per l’ente risultante dalla trasformazione di ottenere la conversione della sanzione interdittiva in sanzione pecuniaria, allorché il processo di riorganizzazione seguito alla fusione o alla scissione abbia eliminato i </w:t>
      </w:r>
      <w:r w:rsidRPr="0026153A">
        <w:rPr>
          <w:rFonts w:ascii="Tahoma" w:hAnsi="Tahoma" w:cs="Tahoma"/>
          <w:i/>
          <w:sz w:val="20"/>
          <w:szCs w:val="20"/>
        </w:rPr>
        <w:t>deficit</w:t>
      </w:r>
      <w:r w:rsidRPr="0026153A">
        <w:rPr>
          <w:rFonts w:ascii="Tahoma" w:hAnsi="Tahoma" w:cs="Tahoma"/>
          <w:sz w:val="20"/>
          <w:szCs w:val="20"/>
        </w:rPr>
        <w:t xml:space="preserve"> organizzativi che avevano reso possibile la commissione del R</w:t>
      </w:r>
      <w:r w:rsidR="00C0494A" w:rsidRPr="0026153A">
        <w:rPr>
          <w:rFonts w:ascii="Tahoma" w:hAnsi="Tahoma" w:cs="Tahoma"/>
          <w:sz w:val="20"/>
          <w:szCs w:val="20"/>
        </w:rPr>
        <w:t>eato/Illecito</w:t>
      </w:r>
      <w:r w:rsidR="002F7D52" w:rsidRPr="0026153A">
        <w:rPr>
          <w:rFonts w:ascii="Tahoma" w:hAnsi="Tahoma" w:cs="Tahoma"/>
          <w:sz w:val="20"/>
          <w:szCs w:val="20"/>
        </w:rPr>
        <w:t>.</w:t>
      </w:r>
    </w:p>
    <w:p w14:paraId="2D3C5C71" w14:textId="77777777" w:rsidR="00467D5B" w:rsidRPr="0026153A" w:rsidRDefault="00467D5B"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 xml:space="preserve">Il </w:t>
      </w:r>
      <w:r w:rsidR="002F7D52" w:rsidRPr="0026153A">
        <w:rPr>
          <w:rFonts w:ascii="Tahoma" w:hAnsi="Tahoma" w:cs="Tahoma"/>
          <w:sz w:val="20"/>
          <w:szCs w:val="20"/>
        </w:rPr>
        <w:t>decreto</w:t>
      </w:r>
      <w:r w:rsidRPr="0026153A">
        <w:rPr>
          <w:rFonts w:ascii="Tahoma" w:hAnsi="Tahoma" w:cs="Tahoma"/>
          <w:sz w:val="20"/>
          <w:szCs w:val="20"/>
        </w:rPr>
        <w:t xml:space="preserve"> sancisce che, nel caso di «trasformazione dell’ente resta ferma la responsabilità per i reati commessi anteriormente alla data in cui la trasformazione ha avuto effetto»</w:t>
      </w:r>
      <w:r w:rsidR="002F7D52" w:rsidRPr="0026153A">
        <w:rPr>
          <w:rStyle w:val="Rimandonotaapidipagina"/>
          <w:rFonts w:ascii="Tahoma" w:hAnsi="Tahoma"/>
          <w:sz w:val="20"/>
          <w:szCs w:val="20"/>
        </w:rPr>
        <w:footnoteReference w:id="13"/>
      </w:r>
      <w:r w:rsidRPr="0026153A">
        <w:rPr>
          <w:rFonts w:ascii="Tahoma" w:hAnsi="Tahoma" w:cs="Tahoma"/>
          <w:sz w:val="20"/>
          <w:szCs w:val="20"/>
        </w:rPr>
        <w:t>.</w:t>
      </w:r>
    </w:p>
    <w:p w14:paraId="7FB32EF8" w14:textId="77777777" w:rsidR="00467D5B" w:rsidRPr="0026153A" w:rsidRDefault="002F7D52"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Le m</w:t>
      </w:r>
      <w:r w:rsidR="00467D5B" w:rsidRPr="0026153A">
        <w:rPr>
          <w:rFonts w:ascii="Tahoma" w:hAnsi="Tahoma" w:cs="Tahoma"/>
          <w:sz w:val="20"/>
          <w:szCs w:val="20"/>
        </w:rPr>
        <w:t>odifiche d</w:t>
      </w:r>
      <w:r w:rsidR="002E4982" w:rsidRPr="0026153A">
        <w:rPr>
          <w:rFonts w:ascii="Tahoma" w:hAnsi="Tahoma" w:cs="Tahoma"/>
          <w:sz w:val="20"/>
          <w:szCs w:val="20"/>
        </w:rPr>
        <w:t>ella</w:t>
      </w:r>
      <w:r w:rsidR="00467D5B" w:rsidRPr="0026153A">
        <w:rPr>
          <w:rFonts w:ascii="Tahoma" w:hAnsi="Tahoma" w:cs="Tahoma"/>
          <w:sz w:val="20"/>
          <w:szCs w:val="20"/>
        </w:rPr>
        <w:t xml:space="preserve"> struttura giuridica (ragione sociale, forma giuridica, ecc.) sono irrilevanti per la responsabilità dell’ente: il nuovo ente sarà destinatario delle sanzioni applicabili all’ente originario, per fatti commessi anteriormente alla trasformazione.</w:t>
      </w:r>
    </w:p>
    <w:p w14:paraId="181DCAB8" w14:textId="77777777" w:rsidR="002F7D52" w:rsidRPr="0026153A" w:rsidRDefault="00467D5B"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Per quanto attiene ai possibili effetti di fusioni e scissioni, l’ente risultante dalla fusione, anche per incorporazione, «risponde dei reati dei quali erano responsabili gli enti partecipanti alla fusione»</w:t>
      </w:r>
      <w:r w:rsidR="002F7D52" w:rsidRPr="0026153A">
        <w:rPr>
          <w:rStyle w:val="Rimandonotaapidipagina"/>
          <w:rFonts w:ascii="Tahoma" w:hAnsi="Tahoma"/>
          <w:sz w:val="20"/>
          <w:szCs w:val="20"/>
        </w:rPr>
        <w:footnoteReference w:id="14"/>
      </w:r>
      <w:r w:rsidRPr="0026153A">
        <w:rPr>
          <w:rFonts w:ascii="Tahoma" w:hAnsi="Tahoma" w:cs="Tahoma"/>
          <w:sz w:val="20"/>
          <w:szCs w:val="20"/>
        </w:rPr>
        <w:t>. Al subentrare dell’ente risultante dalla fusione nei rapporti giuridici degli enti fusi e dall’accorpamento delle relative attività aziendali, comprese quelle nell’ambito delle quali sono stati realizzati i R</w:t>
      </w:r>
      <w:r w:rsidR="00C0494A" w:rsidRPr="0026153A">
        <w:rPr>
          <w:rFonts w:ascii="Tahoma" w:hAnsi="Tahoma" w:cs="Tahoma"/>
          <w:sz w:val="20"/>
          <w:szCs w:val="20"/>
        </w:rPr>
        <w:t>eati</w:t>
      </w:r>
      <w:r w:rsidRPr="0026153A">
        <w:rPr>
          <w:rFonts w:ascii="Tahoma" w:hAnsi="Tahoma" w:cs="Tahoma"/>
          <w:sz w:val="20"/>
          <w:szCs w:val="20"/>
        </w:rPr>
        <w:t>, consegue un trasferimento della responsabilità in capo all’ente scaturito dalla fusione.</w:t>
      </w:r>
    </w:p>
    <w:p w14:paraId="49F6BA9A" w14:textId="77777777" w:rsidR="00467D5B" w:rsidRPr="0026153A" w:rsidRDefault="00467D5B"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Se la fusione è intervenuta prima della conclusione del giudizio di accertamento della responsabilità dell’ente, il giudice deve tenere conto delle condizioni economiche dell’ente originario, e non di quelle dell’ente risultante dalla fusione.</w:t>
      </w:r>
    </w:p>
    <w:p w14:paraId="196183E8" w14:textId="77777777" w:rsidR="00467D5B" w:rsidRPr="0026153A" w:rsidRDefault="00467D5B" w:rsidP="00653BE9">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Nel caso di scissione</w:t>
      </w:r>
      <w:r w:rsidR="002E4982" w:rsidRPr="0026153A">
        <w:rPr>
          <w:rStyle w:val="Rimandonotaapidipagina"/>
          <w:rFonts w:ascii="Tahoma" w:hAnsi="Tahoma"/>
          <w:sz w:val="20"/>
          <w:szCs w:val="20"/>
        </w:rPr>
        <w:footnoteReference w:id="15"/>
      </w:r>
      <w:r w:rsidRPr="0026153A">
        <w:rPr>
          <w:rFonts w:ascii="Tahoma" w:hAnsi="Tahoma" w:cs="Tahoma"/>
          <w:sz w:val="20"/>
          <w:szCs w:val="20"/>
        </w:rPr>
        <w:t xml:space="preserve"> parziale, quando la scissione avviene mediante trasferimento solo di una parte del patrimonio della </w:t>
      </w:r>
      <w:r w:rsidR="00653E35" w:rsidRPr="0026153A">
        <w:rPr>
          <w:rFonts w:ascii="Tahoma" w:hAnsi="Tahoma" w:cs="Tahoma"/>
          <w:sz w:val="20"/>
          <w:szCs w:val="20"/>
        </w:rPr>
        <w:t>S</w:t>
      </w:r>
      <w:r w:rsidRPr="0026153A">
        <w:rPr>
          <w:rFonts w:ascii="Tahoma" w:hAnsi="Tahoma" w:cs="Tahoma"/>
          <w:sz w:val="20"/>
          <w:szCs w:val="20"/>
        </w:rPr>
        <w:t>ocietà scissa, che continua ad esistere, resta ferma la responsabilità dell’ente scisso per i R</w:t>
      </w:r>
      <w:r w:rsidR="00C0494A" w:rsidRPr="0026153A">
        <w:rPr>
          <w:rFonts w:ascii="Tahoma" w:hAnsi="Tahoma" w:cs="Tahoma"/>
          <w:sz w:val="20"/>
          <w:szCs w:val="20"/>
        </w:rPr>
        <w:t>eati</w:t>
      </w:r>
      <w:r w:rsidRPr="0026153A">
        <w:rPr>
          <w:rFonts w:ascii="Tahoma" w:hAnsi="Tahoma" w:cs="Tahoma"/>
          <w:sz w:val="20"/>
          <w:szCs w:val="20"/>
        </w:rPr>
        <w:t xml:space="preserve"> commessi anteriormente alla scissione. Gli enti collettivi benef</w:t>
      </w:r>
      <w:r w:rsidR="00C0494A" w:rsidRPr="0026153A">
        <w:rPr>
          <w:rFonts w:ascii="Tahoma" w:hAnsi="Tahoma" w:cs="Tahoma"/>
          <w:sz w:val="20"/>
          <w:szCs w:val="20"/>
        </w:rPr>
        <w:t>i</w:t>
      </w:r>
      <w:r w:rsidRPr="0026153A">
        <w:rPr>
          <w:rFonts w:ascii="Tahoma" w:hAnsi="Tahoma" w:cs="Tahoma"/>
          <w:sz w:val="20"/>
          <w:szCs w:val="20"/>
        </w:rPr>
        <w:t xml:space="preserve">ciari della scissione, ai quali sia pervenuto il patrimonio (in tutto o in parte) della </w:t>
      </w:r>
      <w:r w:rsidR="00653E35" w:rsidRPr="0026153A">
        <w:rPr>
          <w:rFonts w:ascii="Tahoma" w:hAnsi="Tahoma" w:cs="Tahoma"/>
          <w:sz w:val="20"/>
          <w:szCs w:val="20"/>
        </w:rPr>
        <w:t>S</w:t>
      </w:r>
      <w:r w:rsidRPr="0026153A">
        <w:rPr>
          <w:rFonts w:ascii="Tahoma" w:hAnsi="Tahoma" w:cs="Tahoma"/>
          <w:sz w:val="20"/>
          <w:szCs w:val="20"/>
        </w:rPr>
        <w:t>ocietà scissa sono solidalmente obbligati al pagamento delle sanzioni pecuniarie dovute dall’ente scisso per R</w:t>
      </w:r>
      <w:r w:rsidR="00C0494A" w:rsidRPr="0026153A">
        <w:rPr>
          <w:rFonts w:ascii="Tahoma" w:hAnsi="Tahoma" w:cs="Tahoma"/>
          <w:sz w:val="20"/>
          <w:szCs w:val="20"/>
        </w:rPr>
        <w:t>eati</w:t>
      </w:r>
      <w:r w:rsidRPr="0026153A">
        <w:rPr>
          <w:rFonts w:ascii="Tahoma" w:hAnsi="Tahoma" w:cs="Tahoma"/>
          <w:sz w:val="20"/>
          <w:szCs w:val="20"/>
        </w:rPr>
        <w:t xml:space="preserve"> anteriori alla scissione. L’obbligo è limitato al valore del patrimonio </w:t>
      </w:r>
      <w:r w:rsidRPr="0026153A">
        <w:rPr>
          <w:rFonts w:ascii="Tahoma" w:hAnsi="Tahoma" w:cs="Tahoma"/>
          <w:sz w:val="20"/>
          <w:szCs w:val="20"/>
        </w:rPr>
        <w:lastRenderedPageBreak/>
        <w:t>trasferito: tale limite non opera per gli enti beneficiari a cui sia pervenuto - anche solo in parte - il ramo di attività nell’ambito del quale è stato commesso il R</w:t>
      </w:r>
      <w:r w:rsidR="00C0494A" w:rsidRPr="0026153A">
        <w:rPr>
          <w:rFonts w:ascii="Tahoma" w:hAnsi="Tahoma" w:cs="Tahoma"/>
          <w:sz w:val="20"/>
          <w:szCs w:val="20"/>
        </w:rPr>
        <w:t>eato</w:t>
      </w:r>
      <w:r w:rsidRPr="0026153A">
        <w:rPr>
          <w:rFonts w:ascii="Tahoma" w:hAnsi="Tahoma" w:cs="Tahoma"/>
          <w:sz w:val="20"/>
          <w:szCs w:val="20"/>
        </w:rPr>
        <w:t>.</w:t>
      </w:r>
    </w:p>
    <w:p w14:paraId="4D0E2C94" w14:textId="77777777" w:rsidR="00C0494A" w:rsidRPr="0026153A" w:rsidRDefault="00467D5B" w:rsidP="00E55B84">
      <w:pPr>
        <w:pStyle w:val="Paragrafoelenco"/>
        <w:autoSpaceDE w:val="0"/>
        <w:autoSpaceDN w:val="0"/>
        <w:adjustRightInd w:val="0"/>
        <w:spacing w:before="120" w:line="360" w:lineRule="auto"/>
        <w:ind w:left="0" w:right="-82"/>
        <w:jc w:val="both"/>
        <w:rPr>
          <w:rFonts w:ascii="Tahoma" w:hAnsi="Tahoma" w:cs="Tahoma"/>
          <w:sz w:val="20"/>
          <w:szCs w:val="20"/>
        </w:rPr>
      </w:pPr>
      <w:r w:rsidRPr="0026153A">
        <w:rPr>
          <w:rFonts w:ascii="Tahoma" w:hAnsi="Tahoma" w:cs="Tahoma"/>
          <w:sz w:val="20"/>
          <w:szCs w:val="20"/>
        </w:rPr>
        <w:t xml:space="preserve">Il </w:t>
      </w:r>
      <w:r w:rsidR="002F7D52" w:rsidRPr="0026153A">
        <w:rPr>
          <w:rFonts w:ascii="Tahoma" w:hAnsi="Tahoma" w:cs="Tahoma"/>
          <w:sz w:val="20"/>
          <w:szCs w:val="20"/>
        </w:rPr>
        <w:t>decreto</w:t>
      </w:r>
      <w:r w:rsidRPr="0026153A">
        <w:rPr>
          <w:rFonts w:ascii="Tahoma" w:hAnsi="Tahoma" w:cs="Tahoma"/>
          <w:sz w:val="20"/>
          <w:szCs w:val="20"/>
        </w:rPr>
        <w:t xml:space="preserve"> regola, infine, il fenomeno della cessione e del conferimento di azienda</w:t>
      </w:r>
      <w:r w:rsidR="002E4982" w:rsidRPr="0026153A">
        <w:rPr>
          <w:rStyle w:val="Rimandonotaapidipagina"/>
          <w:rFonts w:ascii="Tahoma" w:hAnsi="Tahoma"/>
          <w:sz w:val="20"/>
          <w:szCs w:val="20"/>
        </w:rPr>
        <w:footnoteReference w:id="16"/>
      </w:r>
      <w:r w:rsidRPr="0026153A">
        <w:rPr>
          <w:rFonts w:ascii="Tahoma" w:hAnsi="Tahoma" w:cs="Tahoma"/>
          <w:sz w:val="20"/>
          <w:szCs w:val="20"/>
        </w:rPr>
        <w:t>. Nel caso di cessione o di conferimento dell’azienda nell’ambito della quale è stato commesso il R</w:t>
      </w:r>
      <w:r w:rsidR="00C0494A" w:rsidRPr="0026153A">
        <w:rPr>
          <w:rFonts w:ascii="Tahoma" w:hAnsi="Tahoma" w:cs="Tahoma"/>
          <w:sz w:val="20"/>
          <w:szCs w:val="20"/>
        </w:rPr>
        <w:t>eato/Illecito</w:t>
      </w:r>
      <w:r w:rsidRPr="0026153A">
        <w:rPr>
          <w:rFonts w:ascii="Tahoma" w:hAnsi="Tahoma" w:cs="Tahoma"/>
          <w:sz w:val="20"/>
          <w:szCs w:val="20"/>
        </w:rPr>
        <w:t xml:space="preserve"> il Cessionario è solidalmente obbligato con l’ente cedente al pagamento della sanzione pecuniaria, nei limiti del valore dell’azienda ceduta e salvo il beneficio della preventiva escussione dell’ente cedente.</w:t>
      </w:r>
      <w:r w:rsidR="002F7D52" w:rsidRPr="0026153A">
        <w:rPr>
          <w:rFonts w:ascii="Tahoma" w:hAnsi="Tahoma" w:cs="Tahoma"/>
          <w:sz w:val="20"/>
          <w:szCs w:val="20"/>
        </w:rPr>
        <w:t xml:space="preserve"> </w:t>
      </w:r>
      <w:r w:rsidR="00C0494A" w:rsidRPr="0026153A">
        <w:rPr>
          <w:rFonts w:ascii="Tahoma" w:hAnsi="Tahoma" w:cs="Tahoma"/>
          <w:sz w:val="20"/>
          <w:szCs w:val="20"/>
        </w:rPr>
        <w:t>La responsabilità del Cessionario - oltre che limitata al valore dell’azienda oggetto di cessione (o di conferimento) - è peraltro limitata alle sanzioni pecuniarie che risultano dai libri contabili obbligatori, ovvero dovute per illeciti di cui il cessionario era comunque a conoscenza.</w:t>
      </w:r>
    </w:p>
    <w:p w14:paraId="33D106AE" w14:textId="77777777" w:rsidR="000526BE" w:rsidRPr="0026153A" w:rsidRDefault="000526BE" w:rsidP="00B772E2">
      <w:pPr>
        <w:pStyle w:val="Titolo2"/>
      </w:pPr>
      <w:bookmarkStart w:id="355" w:name="_Toc146783371"/>
      <w:r w:rsidRPr="0026153A">
        <w:t>Le Linee Guida dettate dalle Associazioni di Categoria</w:t>
      </w:r>
      <w:bookmarkEnd w:id="355"/>
    </w:p>
    <w:p w14:paraId="74F9FDAD" w14:textId="77777777" w:rsidR="000526BE" w:rsidRPr="0026153A" w:rsidRDefault="000526BE" w:rsidP="00F12C56">
      <w:pPr>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L’art. 6 del Decreto dispone che il Modello possa essere adottato sulla base di codici di comportamento redatti da associazioni rappresentative di categoria e comunicati al Ministero della Giustizia. La Società, nella predisposizione del presente Modello, si è ispirata sia alle “Linee Guida dell’Associazione Bancaria Italiana per l’adozione di modelli organizzativi sulla responsabilità amministrativa delle banche” emanate dall’ABI in data 2 marzo 2004 (e successivi aggiornamenti)</w:t>
      </w:r>
      <w:r w:rsidR="00F3368B" w:rsidRPr="0026153A">
        <w:rPr>
          <w:rFonts w:ascii="Tahoma" w:hAnsi="Tahoma" w:cs="Tahoma"/>
          <w:sz w:val="20"/>
          <w:szCs w:val="20"/>
        </w:rPr>
        <w:t xml:space="preserve"> e approvate dal Ministero della Giustizia</w:t>
      </w:r>
      <w:r w:rsidRPr="0026153A">
        <w:rPr>
          <w:rFonts w:ascii="Tahoma" w:hAnsi="Tahoma" w:cs="Tahoma"/>
          <w:sz w:val="20"/>
          <w:szCs w:val="20"/>
        </w:rPr>
        <w:t xml:space="preserve">, sia alle “Linee Guida per la costruzione dei modelli di organizzazione, gestione e controllo </w:t>
      </w:r>
      <w:r w:rsidRPr="0026153A">
        <w:rPr>
          <w:rFonts w:ascii="Tahoma" w:hAnsi="Tahoma" w:cs="Tahoma"/>
          <w:i/>
          <w:sz w:val="20"/>
          <w:szCs w:val="20"/>
        </w:rPr>
        <w:t>ex</w:t>
      </w:r>
      <w:r w:rsidRPr="0026153A">
        <w:rPr>
          <w:rFonts w:ascii="Tahoma" w:hAnsi="Tahoma" w:cs="Tahoma"/>
          <w:sz w:val="20"/>
          <w:szCs w:val="20"/>
        </w:rPr>
        <w:t xml:space="preserve"> D.</w:t>
      </w:r>
      <w:r w:rsidR="0094728D" w:rsidRPr="0026153A">
        <w:rPr>
          <w:rFonts w:ascii="Tahoma" w:hAnsi="Tahoma" w:cs="Tahoma"/>
          <w:sz w:val="20"/>
          <w:szCs w:val="20"/>
        </w:rPr>
        <w:t xml:space="preserve"> </w:t>
      </w:r>
      <w:r w:rsidRPr="0026153A">
        <w:rPr>
          <w:rFonts w:ascii="Tahoma" w:hAnsi="Tahoma" w:cs="Tahoma"/>
          <w:sz w:val="20"/>
          <w:szCs w:val="20"/>
        </w:rPr>
        <w:t>Lgs. n. 231/2001” emanate da Confindustria in data 7 marzo 2002 (e successivi aggiornamenti); sono state tenute in considerazione anche le Linee Guida della Associazione Italiana del Credito al Consumo e Immobiliare (Assofin).</w:t>
      </w:r>
    </w:p>
    <w:p w14:paraId="3585C617" w14:textId="77777777" w:rsidR="000526BE" w:rsidRPr="0026153A" w:rsidRDefault="000526BE" w:rsidP="00F12C56">
      <w:pPr>
        <w:autoSpaceDE w:val="0"/>
        <w:autoSpaceDN w:val="0"/>
        <w:adjustRightInd w:val="0"/>
        <w:spacing w:before="120" w:line="360" w:lineRule="auto"/>
        <w:ind w:right="-79"/>
        <w:jc w:val="both"/>
        <w:rPr>
          <w:rFonts w:ascii="Tahoma" w:hAnsi="Tahoma" w:cs="Tahoma"/>
          <w:b/>
          <w:bCs/>
          <w:sz w:val="20"/>
          <w:szCs w:val="20"/>
        </w:rPr>
      </w:pPr>
      <w:r w:rsidRPr="0026153A">
        <w:rPr>
          <w:rFonts w:ascii="Tahoma" w:hAnsi="Tahoma" w:cs="Tahoma"/>
          <w:sz w:val="20"/>
          <w:szCs w:val="20"/>
        </w:rPr>
        <w:t>Si sono altresì tenuti in espressa considerazione i provvedimenti giurisprudenziali in materia di responsabilità amministrativa degli enti. In particolare, nella definizione del Modello ci si è altresì ispirati, oltre alle Linee Guida sopra enunciate, al c.d. “Decalogo 231”</w:t>
      </w:r>
      <w:r w:rsidRPr="0026153A">
        <w:rPr>
          <w:rStyle w:val="Rimandonotaapidipagina"/>
          <w:rFonts w:ascii="Tahoma" w:hAnsi="Tahoma" w:cs="Tahoma"/>
          <w:sz w:val="20"/>
          <w:szCs w:val="20"/>
        </w:rPr>
        <w:footnoteReference w:id="17"/>
      </w:r>
      <w:r w:rsidRPr="0026153A">
        <w:rPr>
          <w:rFonts w:ascii="Tahoma" w:hAnsi="Tahoma" w:cs="Tahoma"/>
          <w:sz w:val="20"/>
          <w:szCs w:val="20"/>
        </w:rPr>
        <w:t>.</w:t>
      </w:r>
      <w:bookmarkStart w:id="356" w:name="_Toc177816351"/>
      <w:bookmarkStart w:id="357" w:name="_Toc253754282"/>
      <w:bookmarkStart w:id="358" w:name="_Toc338345882"/>
    </w:p>
    <w:p w14:paraId="680D3E17" w14:textId="77777777" w:rsidR="000526BE" w:rsidRPr="0026153A" w:rsidRDefault="000526BE" w:rsidP="0078762A">
      <w:pPr>
        <w:spacing w:after="200" w:line="276" w:lineRule="auto"/>
        <w:jc w:val="center"/>
        <w:outlineLvl w:val="0"/>
        <w:rPr>
          <w:rFonts w:ascii="Tahoma" w:hAnsi="Tahoma" w:cs="Tahoma"/>
          <w:b/>
          <w:bCs/>
          <w:sz w:val="40"/>
          <w:szCs w:val="40"/>
        </w:rPr>
      </w:pPr>
      <w:r w:rsidRPr="0026153A">
        <w:rPr>
          <w:rFonts w:ascii="Tahoma" w:hAnsi="Tahoma" w:cs="Tahoma"/>
          <w:b/>
          <w:bCs/>
          <w:sz w:val="20"/>
          <w:szCs w:val="20"/>
        </w:rPr>
        <w:br w:type="page"/>
      </w:r>
    </w:p>
    <w:p w14:paraId="5F13DB1C" w14:textId="77777777" w:rsidR="000526BE" w:rsidRPr="0026153A" w:rsidRDefault="000526BE" w:rsidP="005B57D3">
      <w:pPr>
        <w:pStyle w:val="Nessunaspaziatura"/>
      </w:pPr>
    </w:p>
    <w:p w14:paraId="17C9AA73" w14:textId="77777777" w:rsidR="005B57D3" w:rsidRPr="0026153A" w:rsidRDefault="005B57D3" w:rsidP="005B57D3">
      <w:pPr>
        <w:pStyle w:val="Nessunaspaziatura"/>
      </w:pPr>
    </w:p>
    <w:p w14:paraId="2E9CB91F" w14:textId="77777777" w:rsidR="005B57D3" w:rsidRPr="0026153A" w:rsidRDefault="005B57D3" w:rsidP="005B57D3">
      <w:pPr>
        <w:pStyle w:val="Nessunaspaziatura"/>
      </w:pPr>
    </w:p>
    <w:p w14:paraId="4D76AEB5" w14:textId="77777777" w:rsidR="005B57D3" w:rsidRPr="0026153A" w:rsidRDefault="005B57D3" w:rsidP="005B57D3">
      <w:pPr>
        <w:pStyle w:val="Nessunaspaziatura"/>
      </w:pPr>
    </w:p>
    <w:p w14:paraId="5D19246D" w14:textId="77777777" w:rsidR="005B57D3" w:rsidRPr="0026153A" w:rsidRDefault="005B57D3" w:rsidP="005B57D3">
      <w:pPr>
        <w:pStyle w:val="Nessunaspaziatura"/>
      </w:pPr>
    </w:p>
    <w:p w14:paraId="28975F29" w14:textId="77777777" w:rsidR="005B57D3" w:rsidRPr="0026153A" w:rsidRDefault="005B57D3" w:rsidP="005B57D3">
      <w:pPr>
        <w:pStyle w:val="Nessunaspaziatura"/>
      </w:pPr>
    </w:p>
    <w:p w14:paraId="522A8182" w14:textId="77777777" w:rsidR="005B57D3" w:rsidRPr="0026153A" w:rsidRDefault="005B57D3" w:rsidP="005B57D3">
      <w:pPr>
        <w:pStyle w:val="Nessunaspaziatura"/>
      </w:pPr>
    </w:p>
    <w:p w14:paraId="43B73B5B" w14:textId="77777777" w:rsidR="005B57D3" w:rsidRPr="0026153A" w:rsidRDefault="005B57D3" w:rsidP="005B57D3">
      <w:pPr>
        <w:pStyle w:val="Nessunaspaziatura"/>
      </w:pPr>
    </w:p>
    <w:p w14:paraId="676CF7CF" w14:textId="77777777" w:rsidR="005B57D3" w:rsidRPr="0026153A" w:rsidRDefault="005B57D3" w:rsidP="005B57D3">
      <w:pPr>
        <w:pStyle w:val="Nessunaspaziatura"/>
      </w:pPr>
    </w:p>
    <w:p w14:paraId="5A6BB3AA" w14:textId="77777777" w:rsidR="005B57D3" w:rsidRPr="0026153A" w:rsidRDefault="005B57D3" w:rsidP="005B57D3">
      <w:pPr>
        <w:pStyle w:val="Nessunaspaziatura"/>
      </w:pPr>
    </w:p>
    <w:p w14:paraId="70D85713" w14:textId="77777777" w:rsidR="005B57D3" w:rsidRPr="0026153A" w:rsidRDefault="005B57D3" w:rsidP="005B57D3">
      <w:pPr>
        <w:pStyle w:val="Nessunaspaziatura"/>
      </w:pPr>
    </w:p>
    <w:p w14:paraId="36915755" w14:textId="77777777" w:rsidR="005B57D3" w:rsidRPr="0026153A" w:rsidRDefault="005B57D3" w:rsidP="005B57D3">
      <w:pPr>
        <w:pStyle w:val="Nessunaspaziatura"/>
      </w:pPr>
    </w:p>
    <w:p w14:paraId="00D03338" w14:textId="77777777" w:rsidR="005B57D3" w:rsidRPr="0026153A" w:rsidRDefault="005B57D3" w:rsidP="005B57D3">
      <w:pPr>
        <w:pStyle w:val="Nessunaspaziatura"/>
      </w:pPr>
    </w:p>
    <w:p w14:paraId="4E49AEEE" w14:textId="77777777" w:rsidR="005B57D3" w:rsidRPr="0026153A" w:rsidRDefault="005B57D3" w:rsidP="005B57D3">
      <w:pPr>
        <w:pStyle w:val="Nessunaspaziatura"/>
      </w:pPr>
    </w:p>
    <w:p w14:paraId="7BC8B427" w14:textId="77777777" w:rsidR="005B57D3" w:rsidRPr="0026153A" w:rsidRDefault="005B57D3" w:rsidP="005B57D3">
      <w:pPr>
        <w:pStyle w:val="Nessunaspaziatura"/>
      </w:pPr>
    </w:p>
    <w:p w14:paraId="5DB443B6" w14:textId="77777777" w:rsidR="005B57D3" w:rsidRPr="0026153A" w:rsidRDefault="005B57D3" w:rsidP="005B57D3">
      <w:pPr>
        <w:pStyle w:val="Nessunaspaziatura"/>
      </w:pPr>
    </w:p>
    <w:p w14:paraId="67968D95" w14:textId="77777777" w:rsidR="005B57D3" w:rsidRPr="0026153A" w:rsidRDefault="005B57D3" w:rsidP="005B57D3">
      <w:pPr>
        <w:pStyle w:val="Nessunaspaziatura"/>
      </w:pPr>
    </w:p>
    <w:p w14:paraId="15C27F9F" w14:textId="77777777" w:rsidR="005B57D3" w:rsidRPr="0026153A" w:rsidRDefault="005B57D3" w:rsidP="005B57D3">
      <w:pPr>
        <w:pStyle w:val="Nessunaspaziatura"/>
      </w:pPr>
    </w:p>
    <w:p w14:paraId="61A6BF37" w14:textId="77777777" w:rsidR="005B57D3" w:rsidRPr="0026153A" w:rsidRDefault="005B57D3" w:rsidP="005B57D3">
      <w:pPr>
        <w:pStyle w:val="Nessunaspaziatura"/>
      </w:pPr>
    </w:p>
    <w:p w14:paraId="5502939F" w14:textId="77777777" w:rsidR="005B57D3" w:rsidRPr="0026153A" w:rsidRDefault="005B57D3" w:rsidP="005B57D3">
      <w:pPr>
        <w:pStyle w:val="Nessunaspaziatura"/>
      </w:pPr>
    </w:p>
    <w:p w14:paraId="5EE61127" w14:textId="77777777" w:rsidR="005B57D3" w:rsidRPr="0026153A" w:rsidRDefault="005B57D3" w:rsidP="005B57D3">
      <w:pPr>
        <w:pStyle w:val="Nessunaspaziatura"/>
      </w:pPr>
    </w:p>
    <w:p w14:paraId="3B2CEF91" w14:textId="77777777" w:rsidR="000526BE" w:rsidRPr="0026153A" w:rsidRDefault="000526BE" w:rsidP="0078762A">
      <w:pPr>
        <w:spacing w:after="200" w:line="276" w:lineRule="auto"/>
        <w:jc w:val="center"/>
        <w:outlineLvl w:val="0"/>
        <w:rPr>
          <w:rFonts w:ascii="Tahoma" w:hAnsi="Tahoma" w:cs="Tahoma"/>
          <w:b/>
          <w:bCs/>
          <w:sz w:val="40"/>
          <w:szCs w:val="40"/>
        </w:rPr>
      </w:pPr>
      <w:bookmarkStart w:id="359" w:name="_Toc146783372"/>
      <w:r w:rsidRPr="0026153A">
        <w:rPr>
          <w:rFonts w:ascii="Tahoma" w:hAnsi="Tahoma" w:cs="Tahoma"/>
          <w:b/>
          <w:bCs/>
          <w:sz w:val="40"/>
          <w:szCs w:val="40"/>
        </w:rPr>
        <w:t>PARTE GENERALE</w:t>
      </w:r>
      <w:bookmarkEnd w:id="359"/>
    </w:p>
    <w:p w14:paraId="45EF64D1" w14:textId="77777777" w:rsidR="000526BE" w:rsidRPr="0026153A" w:rsidRDefault="000526BE">
      <w:pPr>
        <w:spacing w:after="200" w:line="276" w:lineRule="auto"/>
        <w:rPr>
          <w:rFonts w:ascii="Tahoma" w:hAnsi="Tahoma" w:cs="Tahoma"/>
          <w:b/>
          <w:bCs/>
          <w:sz w:val="22"/>
          <w:szCs w:val="22"/>
        </w:rPr>
      </w:pPr>
    </w:p>
    <w:p w14:paraId="0BFB8949" w14:textId="77777777" w:rsidR="000526BE" w:rsidRPr="0026153A" w:rsidRDefault="000526BE" w:rsidP="007034E8">
      <w:pPr>
        <w:pStyle w:val="Titolo1"/>
      </w:pPr>
      <w:bookmarkStart w:id="360" w:name="_Toc338866537"/>
      <w:bookmarkEnd w:id="356"/>
      <w:bookmarkEnd w:id="357"/>
      <w:bookmarkEnd w:id="358"/>
      <w:r w:rsidRPr="0026153A">
        <w:rPr>
          <w:rFonts w:cs="Arial"/>
        </w:rPr>
        <w:br w:type="page"/>
      </w:r>
      <w:bookmarkStart w:id="361" w:name="_Toc146783373"/>
      <w:r w:rsidRPr="0026153A">
        <w:lastRenderedPageBreak/>
        <w:t xml:space="preserve">Il Modello di organizzazione, gestione e controllo </w:t>
      </w:r>
      <w:bookmarkEnd w:id="360"/>
      <w:r w:rsidRPr="0026153A">
        <w:t>di Agos Ducat</w:t>
      </w:r>
      <w:bookmarkStart w:id="362" w:name="_Toc338345883"/>
      <w:bookmarkStart w:id="363" w:name="_Toc338866538"/>
      <w:r w:rsidRPr="0026153A">
        <w:t>o S.p.A.</w:t>
      </w:r>
      <w:bookmarkEnd w:id="361"/>
    </w:p>
    <w:p w14:paraId="4BCE6373"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364" w:name="_Toc119576641"/>
      <w:bookmarkStart w:id="365" w:name="_Toc119596276"/>
      <w:bookmarkStart w:id="366" w:name="_Toc146783374"/>
      <w:bookmarkEnd w:id="364"/>
      <w:bookmarkEnd w:id="365"/>
      <w:bookmarkEnd w:id="366"/>
    </w:p>
    <w:p w14:paraId="47CA19E1" w14:textId="77777777" w:rsidR="000526BE" w:rsidRPr="0026153A" w:rsidRDefault="000526BE" w:rsidP="00B772E2">
      <w:pPr>
        <w:pStyle w:val="Titolo2"/>
      </w:pPr>
      <w:bookmarkStart w:id="367" w:name="_Toc146783375"/>
      <w:r w:rsidRPr="0026153A">
        <w:t>Il contesto aziendale</w:t>
      </w:r>
      <w:bookmarkEnd w:id="362"/>
      <w:bookmarkEnd w:id="363"/>
      <w:bookmarkEnd w:id="367"/>
    </w:p>
    <w:p w14:paraId="2F4FA42E"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bookmarkStart w:id="368" w:name="_Toc177816356"/>
      <w:bookmarkStart w:id="369" w:name="_Toc253754287"/>
      <w:bookmarkStart w:id="370" w:name="_Toc338345884"/>
      <w:bookmarkStart w:id="371" w:name="_Toc338866539"/>
      <w:r w:rsidRPr="0026153A">
        <w:rPr>
          <w:rFonts w:ascii="Tahoma" w:hAnsi="Tahoma" w:cs="Tahoma"/>
          <w:sz w:val="20"/>
          <w:szCs w:val="20"/>
        </w:rPr>
        <w:t>Nella predisposizione del presente Modello si è tenuto conto della specifica realtà aziendale di Agos Ducato, società autorizzata all’esercizio dell’attività finanziaria ai sensi dell’articolo 106 del D.</w:t>
      </w:r>
      <w:r w:rsidR="00F3575D" w:rsidRPr="0026153A">
        <w:rPr>
          <w:rFonts w:ascii="Tahoma" w:hAnsi="Tahoma" w:cs="Tahoma"/>
          <w:sz w:val="20"/>
          <w:szCs w:val="20"/>
        </w:rPr>
        <w:t xml:space="preserve"> </w:t>
      </w:r>
      <w:r w:rsidRPr="0026153A">
        <w:rPr>
          <w:rFonts w:ascii="Tahoma" w:hAnsi="Tahoma" w:cs="Tahoma"/>
          <w:sz w:val="20"/>
          <w:szCs w:val="20"/>
        </w:rPr>
        <w:t>Lgs. 385/93 e sottoposta alla vigilanza della Banca d’Italia ai sensi dell’articolo 107 del medesimo decreto</w:t>
      </w:r>
      <w:r w:rsidR="00D615BF" w:rsidRPr="0026153A">
        <w:rPr>
          <w:rStyle w:val="Rimandonotaapidipagina"/>
          <w:rFonts w:ascii="Tahoma" w:hAnsi="Tahoma"/>
          <w:sz w:val="20"/>
          <w:szCs w:val="20"/>
        </w:rPr>
        <w:footnoteReference w:id="18"/>
      </w:r>
      <w:r w:rsidR="00ED7546" w:rsidRPr="0026153A">
        <w:rPr>
          <w:rFonts w:ascii="Tahoma" w:hAnsi="Tahoma" w:cs="Tahoma"/>
          <w:sz w:val="20"/>
          <w:szCs w:val="20"/>
        </w:rPr>
        <w:t>.</w:t>
      </w:r>
    </w:p>
    <w:p w14:paraId="1D5A5194"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Società è altresì iscritta all’Albo degli Istituti di Pagamento di cui all’articolo 114-</w:t>
      </w:r>
      <w:r w:rsidRPr="0026153A">
        <w:rPr>
          <w:rFonts w:ascii="Tahoma" w:hAnsi="Tahoma" w:cs="Tahoma"/>
          <w:i/>
          <w:sz w:val="20"/>
          <w:szCs w:val="20"/>
        </w:rPr>
        <w:t>septies</w:t>
      </w:r>
      <w:r w:rsidRPr="0026153A">
        <w:rPr>
          <w:rFonts w:ascii="Tahoma" w:hAnsi="Tahoma" w:cs="Tahoma"/>
          <w:sz w:val="20"/>
          <w:szCs w:val="20"/>
        </w:rPr>
        <w:t xml:space="preserve"> del Testo Unico Bancario ed è inoltre intermediario assicurativo iscritto al Registro degli Intermediari assicurativi alla sezione D.</w:t>
      </w:r>
    </w:p>
    <w:p w14:paraId="2CF85E94" w14:textId="77777777" w:rsidR="000526BE" w:rsidRPr="0026153A" w:rsidRDefault="000526BE" w:rsidP="00975DE9">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Società è nata dall’unione di Agos e Ducato ed è </w:t>
      </w:r>
      <w:r w:rsidR="00237292" w:rsidRPr="0026153A">
        <w:rPr>
          <w:rFonts w:ascii="Tahoma" w:hAnsi="Tahoma" w:cs="Tahoma"/>
          <w:sz w:val="20"/>
          <w:szCs w:val="20"/>
        </w:rPr>
        <w:t>controllata da</w:t>
      </w:r>
      <w:r w:rsidRPr="0026153A">
        <w:rPr>
          <w:rFonts w:ascii="Tahoma" w:hAnsi="Tahoma" w:cs="Tahoma"/>
          <w:sz w:val="20"/>
          <w:szCs w:val="20"/>
        </w:rPr>
        <w:t xml:space="preserve"> un gruppo internazionale facente capo a Crédit Agricole, che detiene la maggioranza delle azioni attraverso Crédit Agricole Consumer Finance, importante società di credito al consumo francese; la restante quota del capitale sociale appartiene a Banco </w:t>
      </w:r>
      <w:r w:rsidR="00A3062D" w:rsidRPr="0026153A">
        <w:rPr>
          <w:rFonts w:ascii="Tahoma" w:hAnsi="Tahoma" w:cs="Tahoma"/>
          <w:sz w:val="20"/>
          <w:szCs w:val="20"/>
        </w:rPr>
        <w:t>BPM</w:t>
      </w:r>
      <w:r w:rsidRPr="0026153A">
        <w:rPr>
          <w:rFonts w:ascii="Tahoma" w:hAnsi="Tahoma" w:cs="Tahoma"/>
          <w:sz w:val="20"/>
          <w:szCs w:val="20"/>
        </w:rPr>
        <w:t>.</w:t>
      </w:r>
    </w:p>
    <w:p w14:paraId="4F511600"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Società ha per oggetto esclusivo l’esercizio per proprio conto nei confronti del pubblico delle attività di assunzione di partecipazioni, di concessione di finanziamenti sotto qualsiasi forma e può, inoltre, prestare i servizi di pagamento ai quali è stata autorizzata.</w:t>
      </w:r>
    </w:p>
    <w:p w14:paraId="74C5EDB7"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Opera</w:t>
      </w:r>
      <w:r w:rsidR="00820EE2" w:rsidRPr="0026153A">
        <w:rPr>
          <w:rFonts w:ascii="Tahoma" w:hAnsi="Tahoma" w:cs="Tahoma"/>
          <w:sz w:val="20"/>
          <w:szCs w:val="20"/>
        </w:rPr>
        <w:t xml:space="preserve">, </w:t>
      </w:r>
      <w:r w:rsidRPr="0026153A">
        <w:rPr>
          <w:rFonts w:ascii="Tahoma" w:hAnsi="Tahoma" w:cs="Tahoma"/>
          <w:sz w:val="20"/>
          <w:szCs w:val="20"/>
        </w:rPr>
        <w:t>pertanto</w:t>
      </w:r>
      <w:r w:rsidR="00820EE2" w:rsidRPr="0026153A">
        <w:rPr>
          <w:rFonts w:ascii="Tahoma" w:hAnsi="Tahoma" w:cs="Tahoma"/>
          <w:sz w:val="20"/>
          <w:szCs w:val="20"/>
        </w:rPr>
        <w:t>,</w:t>
      </w:r>
      <w:r w:rsidRPr="0026153A">
        <w:rPr>
          <w:rFonts w:ascii="Tahoma" w:hAnsi="Tahoma" w:cs="Tahoma"/>
          <w:sz w:val="20"/>
          <w:szCs w:val="20"/>
        </w:rPr>
        <w:t xml:space="preserve"> in tutti i principali segmenti del mercato del credito ai consumatori attraverso:</w:t>
      </w:r>
    </w:p>
    <w:p w14:paraId="683D7F03"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Finanziamenti finalizzati all’acquisto di beni e servizi;</w:t>
      </w:r>
    </w:p>
    <w:p w14:paraId="1A3E87E9"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Prestiti personali;</w:t>
      </w:r>
    </w:p>
    <w:p w14:paraId="6BF0A5BF"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Carte di credito;</w:t>
      </w:r>
    </w:p>
    <w:p w14:paraId="0A1381C2"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Cessione del Quinto dello Stipendio</w:t>
      </w:r>
      <w:r w:rsidR="00C23FF6" w:rsidRPr="0026153A">
        <w:rPr>
          <w:rFonts w:ascii="Tahoma" w:hAnsi="Tahoma" w:cs="Tahoma"/>
          <w:sz w:val="20"/>
          <w:szCs w:val="20"/>
        </w:rPr>
        <w:t xml:space="preserve"> e della Pensione, Delegazione di pagamento</w:t>
      </w:r>
      <w:r w:rsidRPr="0026153A">
        <w:rPr>
          <w:rFonts w:ascii="Tahoma" w:hAnsi="Tahoma" w:cs="Tahoma"/>
          <w:sz w:val="20"/>
          <w:szCs w:val="20"/>
        </w:rPr>
        <w:t>;</w:t>
      </w:r>
    </w:p>
    <w:p w14:paraId="29659C36" w14:textId="77777777" w:rsidR="000526BE" w:rsidRPr="0026153A" w:rsidRDefault="00F25CE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Attività di D</w:t>
      </w:r>
      <w:r w:rsidR="00C23FF6" w:rsidRPr="0026153A">
        <w:rPr>
          <w:rFonts w:ascii="Tahoma" w:hAnsi="Tahoma" w:cs="Tahoma"/>
          <w:sz w:val="20"/>
          <w:szCs w:val="20"/>
        </w:rPr>
        <w:t xml:space="preserve">istribuzione di </w:t>
      </w:r>
      <w:r w:rsidR="000526BE" w:rsidRPr="0026153A">
        <w:rPr>
          <w:rFonts w:ascii="Tahoma" w:hAnsi="Tahoma" w:cs="Tahoma"/>
          <w:sz w:val="20"/>
          <w:szCs w:val="20"/>
        </w:rPr>
        <w:t xml:space="preserve">Prodotti assicurativi di </w:t>
      </w:r>
      <w:r w:rsidR="000526BE" w:rsidRPr="0026153A">
        <w:rPr>
          <w:rFonts w:ascii="Tahoma" w:hAnsi="Tahoma" w:cs="Tahoma"/>
          <w:i/>
          <w:iCs/>
          <w:sz w:val="20"/>
          <w:szCs w:val="20"/>
        </w:rPr>
        <w:t xml:space="preserve">credit </w:t>
      </w:r>
      <w:proofErr w:type="spellStart"/>
      <w:r w:rsidR="000526BE" w:rsidRPr="0026153A">
        <w:rPr>
          <w:rFonts w:ascii="Tahoma" w:hAnsi="Tahoma" w:cs="Tahoma"/>
          <w:i/>
          <w:iCs/>
          <w:sz w:val="20"/>
          <w:szCs w:val="20"/>
        </w:rPr>
        <w:t>protection</w:t>
      </w:r>
      <w:proofErr w:type="spellEnd"/>
      <w:r w:rsidR="00C23FF6" w:rsidRPr="0026153A">
        <w:rPr>
          <w:rFonts w:ascii="Tahoma" w:hAnsi="Tahoma" w:cs="Tahoma"/>
          <w:iCs/>
          <w:sz w:val="20"/>
          <w:szCs w:val="20"/>
        </w:rPr>
        <w:t xml:space="preserve"> o di altri prodotti assicurativi previsti dalle normative interne</w:t>
      </w:r>
      <w:r w:rsidR="000526BE" w:rsidRPr="0026153A">
        <w:rPr>
          <w:rFonts w:ascii="Tahoma" w:hAnsi="Tahoma" w:cs="Tahoma"/>
          <w:sz w:val="20"/>
          <w:szCs w:val="20"/>
        </w:rPr>
        <w:t>.</w:t>
      </w:r>
    </w:p>
    <w:p w14:paraId="3A2687F4"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Completano l’offerta </w:t>
      </w:r>
      <w:r w:rsidRPr="0026153A">
        <w:rPr>
          <w:rFonts w:ascii="Tahoma" w:hAnsi="Tahoma" w:cs="Tahoma"/>
          <w:i/>
          <w:iCs/>
          <w:sz w:val="20"/>
          <w:szCs w:val="20"/>
        </w:rPr>
        <w:t>leasing</w:t>
      </w:r>
      <w:r w:rsidRPr="0026153A">
        <w:rPr>
          <w:rFonts w:ascii="Tahoma" w:hAnsi="Tahoma" w:cs="Tahoma"/>
          <w:sz w:val="20"/>
          <w:szCs w:val="20"/>
        </w:rPr>
        <w:t xml:space="preserve"> e </w:t>
      </w:r>
      <w:r w:rsidRPr="0026153A">
        <w:rPr>
          <w:rFonts w:ascii="Tahoma" w:hAnsi="Tahoma" w:cs="Tahoma"/>
          <w:i/>
          <w:iCs/>
          <w:sz w:val="20"/>
          <w:szCs w:val="20"/>
        </w:rPr>
        <w:t>stock financing</w:t>
      </w:r>
      <w:r w:rsidRPr="0026153A">
        <w:rPr>
          <w:rFonts w:ascii="Tahoma" w:hAnsi="Tahoma" w:cs="Tahoma"/>
          <w:sz w:val="20"/>
          <w:szCs w:val="20"/>
        </w:rPr>
        <w:t>.</w:t>
      </w:r>
    </w:p>
    <w:p w14:paraId="733A684A" w14:textId="77777777" w:rsidR="007D4B66" w:rsidRPr="0026153A" w:rsidRDefault="007D4B66" w:rsidP="007D4B6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Per la </w:t>
      </w:r>
      <w:r w:rsidR="002A2BFF" w:rsidRPr="0026153A">
        <w:rPr>
          <w:rFonts w:ascii="Tahoma" w:hAnsi="Tahoma" w:cs="Tahoma"/>
          <w:sz w:val="20"/>
          <w:szCs w:val="20"/>
        </w:rPr>
        <w:t xml:space="preserve">concessione e </w:t>
      </w:r>
      <w:r w:rsidR="00314909" w:rsidRPr="0026153A">
        <w:rPr>
          <w:rFonts w:ascii="Tahoma" w:hAnsi="Tahoma" w:cs="Tahoma"/>
          <w:sz w:val="20"/>
          <w:szCs w:val="20"/>
        </w:rPr>
        <w:t>distribuzione</w:t>
      </w:r>
      <w:r w:rsidRPr="0026153A">
        <w:rPr>
          <w:rFonts w:ascii="Tahoma" w:hAnsi="Tahoma" w:cs="Tahoma"/>
          <w:sz w:val="20"/>
          <w:szCs w:val="20"/>
        </w:rPr>
        <w:t xml:space="preserve"> (cioè la promozione e </w:t>
      </w:r>
      <w:r w:rsidR="00314909" w:rsidRPr="0026153A">
        <w:rPr>
          <w:rFonts w:ascii="Tahoma" w:hAnsi="Tahoma" w:cs="Tahoma"/>
          <w:sz w:val="20"/>
          <w:szCs w:val="20"/>
        </w:rPr>
        <w:t>concessione</w:t>
      </w:r>
      <w:r w:rsidRPr="0026153A">
        <w:rPr>
          <w:rFonts w:ascii="Tahoma" w:hAnsi="Tahoma" w:cs="Tahoma"/>
          <w:sz w:val="20"/>
          <w:szCs w:val="20"/>
        </w:rPr>
        <w:t>) dei finanziamenti specifici della propria attività Agos</w:t>
      </w:r>
      <w:r w:rsidR="00914B6A" w:rsidRPr="0026153A">
        <w:rPr>
          <w:rFonts w:ascii="Tahoma" w:hAnsi="Tahoma" w:cs="Tahoma"/>
          <w:sz w:val="20"/>
          <w:szCs w:val="20"/>
        </w:rPr>
        <w:t xml:space="preserve"> Ducato</w:t>
      </w:r>
      <w:r w:rsidR="003446F2" w:rsidRPr="0026153A">
        <w:rPr>
          <w:rFonts w:ascii="Tahoma" w:hAnsi="Tahoma" w:cs="Tahoma"/>
          <w:sz w:val="20"/>
          <w:szCs w:val="20"/>
        </w:rPr>
        <w:t xml:space="preserve"> si avvale o può avvalersi di:</w:t>
      </w:r>
    </w:p>
    <w:p w14:paraId="22BFD81E" w14:textId="77777777" w:rsidR="007D4B66" w:rsidRPr="0026153A" w:rsidRDefault="007D4B66" w:rsidP="00A3062D">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canali diretti, attraverso la rete di filiali o strutture per la gestione e, ove previsto dalle procedure, la conclusione a distanza dei finanziamenti;</w:t>
      </w:r>
    </w:p>
    <w:p w14:paraId="34D2CCD8" w14:textId="77777777" w:rsidR="0026521F" w:rsidRPr="0026153A" w:rsidRDefault="007D4B66" w:rsidP="00A3062D">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canali indiretti, attraverso soggetti terzi</w:t>
      </w:r>
      <w:r w:rsidR="00314909" w:rsidRPr="0026153A">
        <w:rPr>
          <w:rFonts w:ascii="Tahoma" w:hAnsi="Tahoma" w:cs="Tahoma"/>
          <w:sz w:val="20"/>
          <w:szCs w:val="20"/>
        </w:rPr>
        <w:t xml:space="preserve"> (Distributori)</w:t>
      </w:r>
      <w:r w:rsidRPr="0026153A">
        <w:rPr>
          <w:rFonts w:ascii="Tahoma" w:hAnsi="Tahoma" w:cs="Tahoma"/>
          <w:sz w:val="20"/>
          <w:szCs w:val="20"/>
        </w:rPr>
        <w:t>, tra cui in primis Fornitori di Beni e Servizi, nonché agenti in attività finanziaria, promotori finanziari, banche, altri intermediari finanziari, imprese di investimento, società di gestione del risparmio, SICAV, imprese assicurative, istituti di pagamento, istituti di moneta elettronica e Poste Italiane S.p.A., altri soggetti eventualmente previsti dalla legge (ad ese</w:t>
      </w:r>
      <w:r w:rsidR="003446F2" w:rsidRPr="0026153A">
        <w:rPr>
          <w:rFonts w:ascii="Tahoma" w:hAnsi="Tahoma" w:cs="Tahoma"/>
          <w:sz w:val="20"/>
          <w:szCs w:val="20"/>
        </w:rPr>
        <w:t xml:space="preserve">mpio </w:t>
      </w:r>
      <w:r w:rsidR="003446F2" w:rsidRPr="0026153A">
        <w:rPr>
          <w:rFonts w:ascii="Tahoma" w:hAnsi="Tahoma" w:cs="Tahoma"/>
          <w:sz w:val="20"/>
          <w:szCs w:val="20"/>
        </w:rPr>
        <w:lastRenderedPageBreak/>
        <w:t>gli agenti assicurativi).</w:t>
      </w:r>
    </w:p>
    <w:p w14:paraId="16093B0F" w14:textId="4521F705" w:rsidR="0026521F" w:rsidRPr="0026153A" w:rsidRDefault="0026521F" w:rsidP="00E55B84">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Distribuzione dei finanziamenti può avvenire anche attraverso </w:t>
      </w:r>
      <w:r w:rsidR="003835EB">
        <w:rPr>
          <w:rFonts w:ascii="Tahoma" w:hAnsi="Tahoma" w:cs="Tahoma"/>
          <w:sz w:val="20"/>
          <w:szCs w:val="20"/>
        </w:rPr>
        <w:t>la messa in relazione da parte d</w:t>
      </w:r>
      <w:r w:rsidRPr="0026153A">
        <w:rPr>
          <w:rFonts w:ascii="Tahoma" w:hAnsi="Tahoma" w:cs="Tahoma"/>
          <w:sz w:val="20"/>
          <w:szCs w:val="20"/>
        </w:rPr>
        <w:t>i mediatori creditizi nel rispetto delle disposizioni previste dal Titolo VI-bis TUB e dell’art. 13 del D.</w:t>
      </w:r>
      <w:r w:rsidR="003446F2" w:rsidRPr="0026153A">
        <w:rPr>
          <w:rFonts w:ascii="Tahoma" w:hAnsi="Tahoma" w:cs="Tahoma"/>
          <w:sz w:val="20"/>
          <w:szCs w:val="20"/>
        </w:rPr>
        <w:t xml:space="preserve"> L</w:t>
      </w:r>
      <w:r w:rsidRPr="0026153A">
        <w:rPr>
          <w:rFonts w:ascii="Tahoma" w:hAnsi="Tahoma" w:cs="Tahoma"/>
          <w:sz w:val="20"/>
          <w:szCs w:val="20"/>
        </w:rPr>
        <w:t>gs. del 13 agosto 2010, n. 141 e succe</w:t>
      </w:r>
      <w:r w:rsidR="003446F2" w:rsidRPr="0026153A">
        <w:rPr>
          <w:rFonts w:ascii="Tahoma" w:hAnsi="Tahoma" w:cs="Tahoma"/>
          <w:sz w:val="20"/>
          <w:szCs w:val="20"/>
        </w:rPr>
        <w:t>ssive modifiche e integrazioni.</w:t>
      </w:r>
    </w:p>
    <w:p w14:paraId="7B2B77F3"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I clienti possono essere contattati anche tramite </w:t>
      </w:r>
      <w:proofErr w:type="spellStart"/>
      <w:r w:rsidRPr="0026153A">
        <w:rPr>
          <w:rFonts w:ascii="Tahoma" w:hAnsi="Tahoma" w:cs="Tahoma"/>
          <w:i/>
          <w:iCs/>
          <w:sz w:val="20"/>
          <w:szCs w:val="20"/>
        </w:rPr>
        <w:t>direct</w:t>
      </w:r>
      <w:proofErr w:type="spellEnd"/>
      <w:r w:rsidRPr="0026153A">
        <w:rPr>
          <w:rFonts w:ascii="Tahoma" w:hAnsi="Tahoma" w:cs="Tahoma"/>
          <w:i/>
          <w:iCs/>
          <w:sz w:val="20"/>
          <w:szCs w:val="20"/>
        </w:rPr>
        <w:t xml:space="preserve"> mailing</w:t>
      </w:r>
      <w:r w:rsidRPr="0026153A">
        <w:rPr>
          <w:rFonts w:ascii="Tahoma" w:hAnsi="Tahoma" w:cs="Tahoma"/>
          <w:sz w:val="20"/>
          <w:szCs w:val="20"/>
        </w:rPr>
        <w:t xml:space="preserve"> e </w:t>
      </w:r>
      <w:r w:rsidRPr="0026153A">
        <w:rPr>
          <w:rFonts w:ascii="Tahoma" w:hAnsi="Tahoma" w:cs="Tahoma"/>
          <w:i/>
          <w:iCs/>
          <w:sz w:val="20"/>
          <w:szCs w:val="20"/>
        </w:rPr>
        <w:t>telemarketing</w:t>
      </w:r>
      <w:r w:rsidRPr="0026153A">
        <w:rPr>
          <w:rFonts w:ascii="Tahoma" w:hAnsi="Tahoma" w:cs="Tahoma"/>
          <w:sz w:val="20"/>
          <w:szCs w:val="20"/>
        </w:rPr>
        <w:t xml:space="preserve"> attraverso diverse tecniche di comunicazione a distanza.</w:t>
      </w:r>
    </w:p>
    <w:p w14:paraId="4DA5ACBF" w14:textId="77777777" w:rsidR="00A62CC6" w:rsidRPr="0026153A" w:rsidRDefault="00A62CC6" w:rsidP="00A62CC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processi</w:t>
      </w:r>
      <w:r w:rsidR="00A14496" w:rsidRPr="0026153A">
        <w:rPr>
          <w:rFonts w:ascii="Tahoma" w:hAnsi="Tahoma" w:cs="Tahoma"/>
          <w:sz w:val="20"/>
          <w:szCs w:val="20"/>
        </w:rPr>
        <w:t xml:space="preserve"> interni della Società</w:t>
      </w:r>
      <w:r w:rsidR="00972DFC" w:rsidRPr="0026153A">
        <w:rPr>
          <w:rFonts w:ascii="Tahoma" w:hAnsi="Tahoma" w:cs="Tahoma"/>
          <w:sz w:val="20"/>
          <w:szCs w:val="20"/>
        </w:rPr>
        <w:t xml:space="preserve"> </w:t>
      </w:r>
      <w:r w:rsidRPr="0026153A">
        <w:rPr>
          <w:rFonts w:ascii="Tahoma" w:hAnsi="Tahoma" w:cs="Tahoma"/>
          <w:sz w:val="20"/>
          <w:szCs w:val="20"/>
        </w:rPr>
        <w:t>garanti</w:t>
      </w:r>
      <w:r w:rsidR="00A14496" w:rsidRPr="0026153A">
        <w:rPr>
          <w:rFonts w:ascii="Tahoma" w:hAnsi="Tahoma" w:cs="Tahoma"/>
          <w:sz w:val="20"/>
          <w:szCs w:val="20"/>
        </w:rPr>
        <w:t>scono</w:t>
      </w:r>
      <w:r w:rsidRPr="0026153A">
        <w:rPr>
          <w:rFonts w:ascii="Tahoma" w:hAnsi="Tahoma" w:cs="Tahoma"/>
          <w:sz w:val="20"/>
          <w:szCs w:val="20"/>
        </w:rPr>
        <w:t xml:space="preserve"> un controllo, nel continuo, del corretto svolgimento dell’attività di distribuzione</w:t>
      </w:r>
      <w:r w:rsidR="00972DFC" w:rsidRPr="0026153A">
        <w:rPr>
          <w:rFonts w:ascii="Tahoma" w:hAnsi="Tahoma" w:cs="Tahoma"/>
          <w:sz w:val="20"/>
          <w:szCs w:val="20"/>
        </w:rPr>
        <w:t xml:space="preserve"> </w:t>
      </w:r>
      <w:r w:rsidR="00A14496" w:rsidRPr="0026153A">
        <w:rPr>
          <w:rFonts w:ascii="Tahoma" w:hAnsi="Tahoma" w:cs="Tahoma"/>
          <w:sz w:val="20"/>
          <w:szCs w:val="20"/>
        </w:rPr>
        <w:t>e sono supportati da</w:t>
      </w:r>
      <w:r w:rsidR="00972DFC" w:rsidRPr="0026153A">
        <w:rPr>
          <w:rFonts w:ascii="Tahoma" w:hAnsi="Tahoma" w:cs="Tahoma"/>
          <w:sz w:val="20"/>
          <w:szCs w:val="20"/>
        </w:rPr>
        <w:t xml:space="preserve"> </w:t>
      </w:r>
      <w:r w:rsidRPr="0026153A">
        <w:rPr>
          <w:rFonts w:ascii="Tahoma" w:hAnsi="Tahoma" w:cs="Tahoma"/>
          <w:sz w:val="20"/>
          <w:szCs w:val="20"/>
        </w:rPr>
        <w:t xml:space="preserve">presidi </w:t>
      </w:r>
      <w:r w:rsidR="00A14496" w:rsidRPr="0026153A">
        <w:rPr>
          <w:rFonts w:ascii="Tahoma" w:hAnsi="Tahoma" w:cs="Tahoma"/>
          <w:sz w:val="20"/>
          <w:szCs w:val="20"/>
        </w:rPr>
        <w:t>organizzativi volti ad assicurare</w:t>
      </w:r>
      <w:r w:rsidR="00972DFC" w:rsidRPr="0026153A">
        <w:rPr>
          <w:rFonts w:ascii="Tahoma" w:hAnsi="Tahoma" w:cs="Tahoma"/>
          <w:sz w:val="20"/>
          <w:szCs w:val="20"/>
        </w:rPr>
        <w:t xml:space="preserve"> </w:t>
      </w:r>
      <w:r w:rsidRPr="0026153A">
        <w:rPr>
          <w:rFonts w:ascii="Tahoma" w:hAnsi="Tahoma" w:cs="Tahoma"/>
          <w:sz w:val="20"/>
          <w:szCs w:val="20"/>
        </w:rPr>
        <w:t xml:space="preserve">il rispetto sia delle procedure di distribuzione </w:t>
      </w:r>
      <w:r w:rsidR="00A14496" w:rsidRPr="0026153A">
        <w:rPr>
          <w:rFonts w:ascii="Tahoma" w:hAnsi="Tahoma" w:cs="Tahoma"/>
          <w:sz w:val="20"/>
          <w:szCs w:val="20"/>
        </w:rPr>
        <w:t>s</w:t>
      </w:r>
      <w:r w:rsidRPr="0026153A">
        <w:rPr>
          <w:rFonts w:ascii="Tahoma" w:hAnsi="Tahoma" w:cs="Tahoma"/>
          <w:sz w:val="20"/>
          <w:szCs w:val="20"/>
        </w:rPr>
        <w:t xml:space="preserve">ia delle disposizioni ad essi applicabili </w:t>
      </w:r>
      <w:r w:rsidR="00A14496" w:rsidRPr="0026153A">
        <w:rPr>
          <w:rFonts w:ascii="Tahoma" w:hAnsi="Tahoma" w:cs="Tahoma"/>
          <w:sz w:val="20"/>
          <w:szCs w:val="20"/>
        </w:rPr>
        <w:t>in materia</w:t>
      </w:r>
      <w:r w:rsidR="00972DFC" w:rsidRPr="0026153A">
        <w:rPr>
          <w:rFonts w:ascii="Tahoma" w:hAnsi="Tahoma" w:cs="Tahoma"/>
          <w:sz w:val="20"/>
          <w:szCs w:val="20"/>
        </w:rPr>
        <w:t xml:space="preserve"> </w:t>
      </w:r>
      <w:r w:rsidRPr="0026153A">
        <w:rPr>
          <w:rFonts w:ascii="Tahoma" w:hAnsi="Tahoma" w:cs="Tahoma"/>
          <w:sz w:val="20"/>
          <w:szCs w:val="20"/>
        </w:rPr>
        <w:t>di trasparenza, usura</w:t>
      </w:r>
      <w:r w:rsidR="00A14496" w:rsidRPr="0026153A">
        <w:rPr>
          <w:rFonts w:ascii="Tahoma" w:hAnsi="Tahoma" w:cs="Tahoma"/>
          <w:sz w:val="20"/>
          <w:szCs w:val="20"/>
        </w:rPr>
        <w:t>,</w:t>
      </w:r>
      <w:r w:rsidR="00972DFC" w:rsidRPr="0026153A">
        <w:rPr>
          <w:rFonts w:ascii="Tahoma" w:hAnsi="Tahoma" w:cs="Tahoma"/>
          <w:sz w:val="20"/>
          <w:szCs w:val="20"/>
        </w:rPr>
        <w:t xml:space="preserve"> </w:t>
      </w:r>
      <w:r w:rsidRPr="0026153A">
        <w:rPr>
          <w:rFonts w:ascii="Tahoma" w:hAnsi="Tahoma" w:cs="Tahoma"/>
          <w:sz w:val="20"/>
          <w:szCs w:val="20"/>
        </w:rPr>
        <w:t>antiriciclaggio</w:t>
      </w:r>
      <w:r w:rsidR="00A14496" w:rsidRPr="0026153A">
        <w:rPr>
          <w:rFonts w:ascii="Tahoma" w:hAnsi="Tahoma" w:cs="Tahoma"/>
          <w:sz w:val="20"/>
          <w:szCs w:val="20"/>
        </w:rPr>
        <w:t>, conflitto di interessi e rispetto delle norme di correttezza delle relazioni con la clientela</w:t>
      </w:r>
      <w:r w:rsidR="002A7403" w:rsidRPr="0026153A">
        <w:rPr>
          <w:rFonts w:ascii="Tahoma" w:hAnsi="Tahoma" w:cs="Tahoma"/>
          <w:sz w:val="20"/>
          <w:szCs w:val="20"/>
        </w:rPr>
        <w:t>.</w:t>
      </w:r>
    </w:p>
    <w:p w14:paraId="67E104CF" w14:textId="77777777" w:rsidR="00A62CC6" w:rsidRPr="0026153A" w:rsidRDefault="00A62CC6" w:rsidP="00A62CC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Allo scopo di raggiungere gli obiettivi sopra indicati, la normativa interna definisce specifici controlli </w:t>
      </w:r>
      <w:r w:rsidR="00A14496" w:rsidRPr="0026153A">
        <w:rPr>
          <w:rFonts w:ascii="Tahoma" w:hAnsi="Tahoma" w:cs="Tahoma"/>
          <w:sz w:val="20"/>
          <w:szCs w:val="20"/>
        </w:rPr>
        <w:t>sia di</w:t>
      </w:r>
      <w:r w:rsidR="00972DFC" w:rsidRPr="0026153A">
        <w:rPr>
          <w:rFonts w:ascii="Tahoma" w:hAnsi="Tahoma" w:cs="Tahoma"/>
          <w:sz w:val="20"/>
          <w:szCs w:val="20"/>
        </w:rPr>
        <w:t xml:space="preserve"> </w:t>
      </w:r>
      <w:r w:rsidRPr="0026153A">
        <w:rPr>
          <w:rFonts w:ascii="Tahoma" w:hAnsi="Tahoma" w:cs="Tahoma"/>
          <w:sz w:val="20"/>
          <w:szCs w:val="20"/>
        </w:rPr>
        <w:t xml:space="preserve">primo </w:t>
      </w:r>
      <w:r w:rsidR="00A14496" w:rsidRPr="0026153A">
        <w:rPr>
          <w:rFonts w:ascii="Tahoma" w:hAnsi="Tahoma" w:cs="Tahoma"/>
          <w:sz w:val="20"/>
          <w:szCs w:val="20"/>
        </w:rPr>
        <w:t>che</w:t>
      </w:r>
      <w:r w:rsidR="00972DFC" w:rsidRPr="0026153A">
        <w:rPr>
          <w:rFonts w:ascii="Tahoma" w:hAnsi="Tahoma" w:cs="Tahoma"/>
          <w:sz w:val="20"/>
          <w:szCs w:val="20"/>
        </w:rPr>
        <w:t xml:space="preserve"> </w:t>
      </w:r>
      <w:r w:rsidR="00A14496" w:rsidRPr="0026153A">
        <w:rPr>
          <w:rFonts w:ascii="Tahoma" w:hAnsi="Tahoma" w:cs="Tahoma"/>
          <w:sz w:val="20"/>
          <w:szCs w:val="20"/>
        </w:rPr>
        <w:t xml:space="preserve">di </w:t>
      </w:r>
      <w:r w:rsidRPr="0026153A">
        <w:rPr>
          <w:rFonts w:ascii="Tahoma" w:hAnsi="Tahoma" w:cs="Tahoma"/>
          <w:sz w:val="20"/>
          <w:szCs w:val="20"/>
        </w:rPr>
        <w:t>secondo livello sull’attività di distribuzione.</w:t>
      </w:r>
    </w:p>
    <w:p w14:paraId="3E8268D8" w14:textId="77777777" w:rsidR="000526BE" w:rsidRPr="0026153A" w:rsidRDefault="000526BE" w:rsidP="00B772E2">
      <w:pPr>
        <w:pStyle w:val="Titolo2"/>
      </w:pPr>
      <w:bookmarkStart w:id="372" w:name="_Toc437537467"/>
      <w:bookmarkStart w:id="373" w:name="_Toc437537659"/>
      <w:bookmarkStart w:id="374" w:name="_Toc437537848"/>
      <w:bookmarkStart w:id="375" w:name="_Toc437539451"/>
      <w:bookmarkStart w:id="376" w:name="_Toc437539773"/>
      <w:bookmarkStart w:id="377" w:name="_Toc437542355"/>
      <w:bookmarkStart w:id="378" w:name="_Toc437543202"/>
      <w:bookmarkStart w:id="379" w:name="_Toc437598084"/>
      <w:bookmarkStart w:id="380" w:name="_Toc437600219"/>
      <w:bookmarkStart w:id="381" w:name="_Toc437601021"/>
      <w:bookmarkStart w:id="382" w:name="_Toc146783376"/>
      <w:bookmarkEnd w:id="372"/>
      <w:bookmarkEnd w:id="373"/>
      <w:bookmarkEnd w:id="374"/>
      <w:bookmarkEnd w:id="375"/>
      <w:bookmarkEnd w:id="376"/>
      <w:bookmarkEnd w:id="377"/>
      <w:bookmarkEnd w:id="378"/>
      <w:bookmarkEnd w:id="379"/>
      <w:bookmarkEnd w:id="380"/>
      <w:bookmarkEnd w:id="381"/>
      <w:r w:rsidRPr="0026153A">
        <w:t>Le finalità del Modello</w:t>
      </w:r>
      <w:bookmarkEnd w:id="368"/>
      <w:bookmarkEnd w:id="369"/>
      <w:bookmarkEnd w:id="370"/>
      <w:bookmarkEnd w:id="371"/>
      <w:bookmarkEnd w:id="382"/>
    </w:p>
    <w:p w14:paraId="2BFCF2AC"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Benché la legge non ne preveda l’obbligo, Agos Ducato ha ritenuto opportuno adottare uno specifico Modello di organizzazione, gestione e controllo ai sensi del D.</w:t>
      </w:r>
      <w:r w:rsidR="00AA660F" w:rsidRPr="0026153A">
        <w:rPr>
          <w:rFonts w:ascii="Tahoma" w:hAnsi="Tahoma" w:cs="Tahoma"/>
          <w:sz w:val="20"/>
          <w:szCs w:val="20"/>
        </w:rPr>
        <w:t xml:space="preserve"> </w:t>
      </w:r>
      <w:r w:rsidRPr="0026153A">
        <w:rPr>
          <w:rFonts w:ascii="Tahoma" w:hAnsi="Tahoma" w:cs="Tahoma"/>
          <w:sz w:val="20"/>
          <w:szCs w:val="20"/>
        </w:rPr>
        <w:t>Lgs. 231/2001, conforme alle indicazioni del Decreto, nella convinzione che ciò costituisca, oltre che un valido strumento di sensibilizzazione di tutti coloro che operano per conto della Società, affinché tengano comportamenti corretti e lineari, anche un più efficace mezzo di prevenzione contro il rischio di commissione dei Reati di cui al Decreto.</w:t>
      </w:r>
    </w:p>
    <w:p w14:paraId="21F67FE9" w14:textId="77777777" w:rsidR="00DB5EA3"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In particolare, attraverso l’adozione del presente Modello, la Società intende perseguire le seguenti finalità:</w:t>
      </w:r>
    </w:p>
    <w:p w14:paraId="0895D5CE" w14:textId="77777777" w:rsidR="00DB5EA3" w:rsidRPr="0026153A" w:rsidRDefault="00DB5EA3"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 xml:space="preserve">conoscenza delle attività </w:t>
      </w:r>
      <w:r w:rsidR="00A14496" w:rsidRPr="0026153A">
        <w:rPr>
          <w:rFonts w:ascii="Tahoma" w:hAnsi="Tahoma" w:cs="Tahoma"/>
          <w:sz w:val="20"/>
          <w:szCs w:val="20"/>
        </w:rPr>
        <w:t>che</w:t>
      </w:r>
      <w:r w:rsidRPr="0026153A">
        <w:rPr>
          <w:rFonts w:ascii="Tahoma" w:hAnsi="Tahoma" w:cs="Tahoma"/>
          <w:sz w:val="20"/>
          <w:szCs w:val="20"/>
        </w:rPr>
        <w:t xml:space="preserve"> presentano un rischio di realizzazione di Reati rilevanti per Agos Ducato;</w:t>
      </w:r>
    </w:p>
    <w:p w14:paraId="7737F03D" w14:textId="77777777" w:rsidR="00DB5EA3" w:rsidRPr="0026153A" w:rsidRDefault="00DB5EA3"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conoscenza delle regole che disciplinano le attività a rischio;</w:t>
      </w:r>
    </w:p>
    <w:p w14:paraId="38083B0A"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adegua</w:t>
      </w:r>
      <w:r w:rsidR="00DB5EA3" w:rsidRPr="0026153A">
        <w:rPr>
          <w:rFonts w:ascii="Tahoma" w:hAnsi="Tahoma" w:cs="Tahoma"/>
          <w:sz w:val="20"/>
          <w:szCs w:val="20"/>
        </w:rPr>
        <w:t>mento</w:t>
      </w:r>
      <w:r w:rsidRPr="0026153A">
        <w:rPr>
          <w:rFonts w:ascii="Tahoma" w:hAnsi="Tahoma" w:cs="Tahoma"/>
          <w:sz w:val="20"/>
          <w:szCs w:val="20"/>
        </w:rPr>
        <w:t xml:space="preserve"> alla normativa sulla responsabilità amministrativa degli Enti, nonché verifica e valorizza</w:t>
      </w:r>
      <w:r w:rsidR="00DB5EA3" w:rsidRPr="0026153A">
        <w:rPr>
          <w:rFonts w:ascii="Tahoma" w:hAnsi="Tahoma" w:cs="Tahoma"/>
          <w:sz w:val="20"/>
          <w:szCs w:val="20"/>
        </w:rPr>
        <w:t>zione</w:t>
      </w:r>
      <w:r w:rsidRPr="0026153A">
        <w:rPr>
          <w:rFonts w:ascii="Tahoma" w:hAnsi="Tahoma" w:cs="Tahoma"/>
          <w:sz w:val="20"/>
          <w:szCs w:val="20"/>
        </w:rPr>
        <w:t xml:space="preserve"> </w:t>
      </w:r>
      <w:r w:rsidR="00DB5EA3" w:rsidRPr="0026153A">
        <w:rPr>
          <w:rFonts w:ascii="Tahoma" w:hAnsi="Tahoma" w:cs="Tahoma"/>
          <w:sz w:val="20"/>
          <w:szCs w:val="20"/>
        </w:rPr>
        <w:t>de</w:t>
      </w:r>
      <w:r w:rsidRPr="0026153A">
        <w:rPr>
          <w:rFonts w:ascii="Tahoma" w:hAnsi="Tahoma" w:cs="Tahoma"/>
          <w:sz w:val="20"/>
          <w:szCs w:val="20"/>
        </w:rPr>
        <w:t>i presidi già in essere, atti a prevenire la realizzazione di condotte illecite rilevanti ai sensi del D.</w:t>
      </w:r>
      <w:r w:rsidR="00590764" w:rsidRPr="0026153A">
        <w:rPr>
          <w:rFonts w:ascii="Tahoma" w:hAnsi="Tahoma" w:cs="Tahoma"/>
          <w:sz w:val="20"/>
          <w:szCs w:val="20"/>
        </w:rPr>
        <w:t xml:space="preserve"> </w:t>
      </w:r>
      <w:r w:rsidRPr="0026153A">
        <w:rPr>
          <w:rFonts w:ascii="Tahoma" w:hAnsi="Tahoma" w:cs="Tahoma"/>
          <w:sz w:val="20"/>
          <w:szCs w:val="20"/>
        </w:rPr>
        <w:t>Lgs. 231/2001;</w:t>
      </w:r>
    </w:p>
    <w:p w14:paraId="2ECDB13F"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 xml:space="preserve">informare tutti coloro che operano per conto della Società del contenuto del Decreto, della sua rilevanza e </w:t>
      </w:r>
      <w:r w:rsidR="00DB5EA3" w:rsidRPr="0026153A">
        <w:rPr>
          <w:rFonts w:ascii="Tahoma" w:hAnsi="Tahoma" w:cs="Tahoma"/>
          <w:sz w:val="20"/>
          <w:szCs w:val="20"/>
        </w:rPr>
        <w:t xml:space="preserve">consapevolezza </w:t>
      </w:r>
      <w:r w:rsidRPr="0026153A">
        <w:rPr>
          <w:rFonts w:ascii="Tahoma" w:hAnsi="Tahoma" w:cs="Tahoma"/>
          <w:sz w:val="20"/>
          <w:szCs w:val="20"/>
        </w:rPr>
        <w:t>delle sanzioni penali e amministrative che possono essere comminate alla Società e nei loro confronti, in caso di violazione degli obblighi</w:t>
      </w:r>
      <w:r w:rsidR="00FD28C7" w:rsidRPr="0026153A">
        <w:rPr>
          <w:rFonts w:ascii="Tahoma" w:hAnsi="Tahoma" w:cs="Tahoma"/>
          <w:sz w:val="20"/>
          <w:szCs w:val="20"/>
        </w:rPr>
        <w:t xml:space="preserve"> </w:t>
      </w:r>
      <w:r w:rsidR="00DB5EA3" w:rsidRPr="0026153A">
        <w:rPr>
          <w:rFonts w:ascii="Tahoma" w:hAnsi="Tahoma" w:cs="Tahoma"/>
          <w:sz w:val="20"/>
          <w:szCs w:val="20"/>
        </w:rPr>
        <w:t>di Legge, di regole o di disposizioni interne della Società</w:t>
      </w:r>
      <w:r w:rsidRPr="0026153A">
        <w:rPr>
          <w:rFonts w:ascii="Tahoma" w:hAnsi="Tahoma" w:cs="Tahoma"/>
          <w:sz w:val="20"/>
          <w:szCs w:val="20"/>
        </w:rPr>
        <w:t>, nonché delle conseguenze disciplinari e/o contrattuali che possono derivarne nei loro confronti;</w:t>
      </w:r>
    </w:p>
    <w:p w14:paraId="241583B9" w14:textId="77777777" w:rsidR="00DB5EA3" w:rsidRPr="0026153A" w:rsidRDefault="00DB5EA3"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diffusione, acquisizione personale e affermazione di una cultura del controllo, che deve presiedere al raggiungimento degli obiettivi che la Società si pone, sulla base delle decisioni assunte dagli Organi sociali competenti;</w:t>
      </w:r>
    </w:p>
    <w:p w14:paraId="686B0EC5" w14:textId="77777777" w:rsidR="00DB5EA3" w:rsidRPr="0026153A" w:rsidRDefault="00DB5EA3"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 xml:space="preserve">equilibrata ed efficiente organizzazione societaria, con particolare riguardo alla chiara attribuzione dei poteri, alla formazione delle decisioni, </w:t>
      </w:r>
      <w:r w:rsidR="00590764" w:rsidRPr="0026153A">
        <w:rPr>
          <w:rFonts w:ascii="Tahoma" w:hAnsi="Tahoma" w:cs="Tahoma"/>
          <w:sz w:val="20"/>
          <w:szCs w:val="20"/>
        </w:rPr>
        <w:t>al</w:t>
      </w:r>
      <w:r w:rsidRPr="0026153A">
        <w:rPr>
          <w:rFonts w:ascii="Tahoma" w:hAnsi="Tahoma" w:cs="Tahoma"/>
          <w:sz w:val="20"/>
          <w:szCs w:val="20"/>
        </w:rPr>
        <w:t xml:space="preserve">la loro trasparenza e motivazione, ai controlli preventivi e </w:t>
      </w:r>
      <w:r w:rsidRPr="0026153A">
        <w:rPr>
          <w:rFonts w:ascii="Tahoma" w:hAnsi="Tahoma" w:cs="Tahoma"/>
          <w:sz w:val="20"/>
          <w:szCs w:val="20"/>
        </w:rPr>
        <w:lastRenderedPageBreak/>
        <w:t>successivi, sugli atti e le attività, nonché la correttezza e veridicità delle informazioni interne e</w:t>
      </w:r>
      <w:r w:rsidR="00590764" w:rsidRPr="0026153A">
        <w:rPr>
          <w:rFonts w:ascii="Tahoma" w:hAnsi="Tahoma" w:cs="Tahoma"/>
          <w:sz w:val="20"/>
          <w:szCs w:val="20"/>
        </w:rPr>
        <w:t>d</w:t>
      </w:r>
      <w:r w:rsidRPr="0026153A">
        <w:rPr>
          <w:rFonts w:ascii="Tahoma" w:hAnsi="Tahoma" w:cs="Tahoma"/>
          <w:sz w:val="20"/>
          <w:szCs w:val="20"/>
        </w:rPr>
        <w:t xml:space="preserve"> esterne; </w:t>
      </w:r>
    </w:p>
    <w:p w14:paraId="6E228F1A"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rendere noto che Agos Ducato non tollera condotte che, anche se possono apparentemente favorire l’interesse della Società, sono contrarie, oltre che alle disposizioni di legge, alla normativa di settore e ai regolamenti aziendali, anche ai principi etici ai quali la Società intende attenersi nell’esercizio dell’attività aziendale;</w:t>
      </w:r>
    </w:p>
    <w:p w14:paraId="3ED8DC18"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assumere le iniziative necessarie per prevenire o contrastare comportamenti illeciti e contrari al proprio Modello.</w:t>
      </w:r>
    </w:p>
    <w:p w14:paraId="2080641B"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Modello di Agos Ducato</w:t>
      </w:r>
      <w:r w:rsidR="00DB5EA3" w:rsidRPr="0026153A">
        <w:rPr>
          <w:rFonts w:ascii="Tahoma" w:hAnsi="Tahoma" w:cs="Tahoma"/>
          <w:sz w:val="20"/>
          <w:szCs w:val="20"/>
        </w:rPr>
        <w:t xml:space="preserve"> quindi</w:t>
      </w:r>
      <w:r w:rsidRPr="0026153A">
        <w:rPr>
          <w:rFonts w:ascii="Tahoma" w:hAnsi="Tahoma" w:cs="Tahoma"/>
          <w:sz w:val="20"/>
          <w:szCs w:val="20"/>
        </w:rPr>
        <w:t>:</w:t>
      </w:r>
    </w:p>
    <w:p w14:paraId="788D1C0C" w14:textId="77777777" w:rsidR="000526BE" w:rsidRPr="0026153A" w:rsidRDefault="000526BE" w:rsidP="00E20206">
      <w:pPr>
        <w:widowControl w:val="0"/>
        <w:numPr>
          <w:ilvl w:val="0"/>
          <w:numId w:val="5"/>
        </w:numPr>
        <w:spacing w:before="120" w:line="360" w:lineRule="auto"/>
        <w:ind w:left="349" w:hanging="284"/>
        <w:jc w:val="both"/>
        <w:rPr>
          <w:rFonts w:ascii="Tahoma" w:hAnsi="Tahoma" w:cs="Tahoma"/>
          <w:sz w:val="20"/>
          <w:szCs w:val="20"/>
        </w:rPr>
      </w:pPr>
      <w:r w:rsidRPr="0026153A">
        <w:rPr>
          <w:rFonts w:ascii="Tahoma" w:hAnsi="Tahoma" w:cs="Tahoma"/>
          <w:sz w:val="20"/>
          <w:szCs w:val="20"/>
        </w:rPr>
        <w:t>è costituito dall’insieme delle regole interne di cui la Società si è dotata, in relazione ai rischi connessi all’attività specifica svolta</w:t>
      </w:r>
      <w:r w:rsidR="00590764" w:rsidRPr="0026153A">
        <w:rPr>
          <w:rFonts w:ascii="Tahoma" w:hAnsi="Tahoma" w:cs="Tahoma"/>
          <w:sz w:val="20"/>
          <w:szCs w:val="20"/>
        </w:rPr>
        <w:t>;</w:t>
      </w:r>
    </w:p>
    <w:p w14:paraId="5879FA0F" w14:textId="77777777" w:rsidR="000526BE" w:rsidRPr="0026153A" w:rsidRDefault="000526BE" w:rsidP="00E20206">
      <w:pPr>
        <w:widowControl w:val="0"/>
        <w:numPr>
          <w:ilvl w:val="0"/>
          <w:numId w:val="5"/>
        </w:numPr>
        <w:autoSpaceDE w:val="0"/>
        <w:autoSpaceDN w:val="0"/>
        <w:adjustRightInd w:val="0"/>
        <w:spacing w:before="120" w:line="360" w:lineRule="auto"/>
        <w:ind w:left="349" w:right="-82" w:hanging="284"/>
        <w:jc w:val="both"/>
        <w:rPr>
          <w:rFonts w:ascii="Tahoma" w:hAnsi="Tahoma" w:cs="Tahoma"/>
          <w:sz w:val="20"/>
          <w:szCs w:val="20"/>
        </w:rPr>
      </w:pPr>
      <w:r w:rsidRPr="0026153A">
        <w:rPr>
          <w:rFonts w:ascii="Tahoma" w:hAnsi="Tahoma" w:cs="Tahoma"/>
          <w:sz w:val="20"/>
          <w:szCs w:val="20"/>
        </w:rPr>
        <w:t>individua le attività nel cui ambito possono essere commessi i Reati e definisce i principi comportamentali necessari per evitare che siano commessi;</w:t>
      </w:r>
    </w:p>
    <w:p w14:paraId="5A7AFB79" w14:textId="77777777" w:rsidR="000526BE" w:rsidRPr="0026153A" w:rsidRDefault="000526BE" w:rsidP="00E20206">
      <w:pPr>
        <w:widowControl w:val="0"/>
        <w:numPr>
          <w:ilvl w:val="0"/>
          <w:numId w:val="5"/>
        </w:numPr>
        <w:autoSpaceDE w:val="0"/>
        <w:autoSpaceDN w:val="0"/>
        <w:adjustRightInd w:val="0"/>
        <w:spacing w:before="120" w:line="360" w:lineRule="auto"/>
        <w:ind w:left="349" w:right="-82" w:hanging="284"/>
        <w:jc w:val="both"/>
        <w:rPr>
          <w:rFonts w:ascii="Tahoma" w:hAnsi="Tahoma" w:cs="Tahoma"/>
          <w:sz w:val="20"/>
          <w:szCs w:val="20"/>
        </w:rPr>
      </w:pPr>
      <w:r w:rsidRPr="0026153A">
        <w:rPr>
          <w:rFonts w:ascii="Tahoma" w:hAnsi="Tahoma" w:cs="Tahoma"/>
          <w:sz w:val="20"/>
          <w:szCs w:val="20"/>
        </w:rPr>
        <w:t>si poggia sui principi fondamentali della:</w:t>
      </w:r>
    </w:p>
    <w:p w14:paraId="3B0E2B9F" w14:textId="77777777" w:rsidR="000526BE" w:rsidRPr="0026153A" w:rsidRDefault="000526BE" w:rsidP="00E20206">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trasparenza dei comportamenti riferibili alle aree sensibili, come di seguito individuate, sia all’interno di Agos Ducato che nei rapporti con le controparti esterne;</w:t>
      </w:r>
    </w:p>
    <w:p w14:paraId="29AC445C" w14:textId="77777777" w:rsidR="000526BE" w:rsidRPr="0026153A" w:rsidRDefault="000526BE" w:rsidP="00E20206">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tracciabilità delle operazioni relative alle aree sensibili, finalizzata a garantire la verificabilità delle congruenze e coerenza delle stesse, anche attraverso un adeguato supporto documentale;</w:t>
      </w:r>
    </w:p>
    <w:p w14:paraId="50C74FD8" w14:textId="77777777" w:rsidR="00BE4467" w:rsidRPr="0026153A" w:rsidRDefault="000526BE" w:rsidP="00BE4467">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 xml:space="preserve">correttezza da parte di tutti i soggetti facenti capo </w:t>
      </w:r>
      <w:proofErr w:type="gramStart"/>
      <w:r w:rsidRPr="0026153A">
        <w:rPr>
          <w:rFonts w:ascii="Tahoma" w:hAnsi="Tahoma" w:cs="Tahoma"/>
          <w:sz w:val="20"/>
          <w:szCs w:val="20"/>
        </w:rPr>
        <w:t>a</w:t>
      </w:r>
      <w:proofErr w:type="gramEnd"/>
      <w:r w:rsidRPr="0026153A">
        <w:rPr>
          <w:rFonts w:ascii="Tahoma" w:hAnsi="Tahoma" w:cs="Tahoma"/>
          <w:sz w:val="20"/>
          <w:szCs w:val="20"/>
        </w:rPr>
        <w:t xml:space="preserve"> Agos Ducato, garantita dal rispetto delle disposizioni di legge, di regolamenti e delle procedure organizzative interne.</w:t>
      </w:r>
    </w:p>
    <w:p w14:paraId="094EE3D2" w14:textId="77777777" w:rsidR="00BE4467" w:rsidRPr="0026153A" w:rsidRDefault="00BE4467" w:rsidP="00972DFC">
      <w:pPr>
        <w:widowControl w:val="0"/>
        <w:spacing w:before="120" w:line="360" w:lineRule="auto"/>
        <w:jc w:val="both"/>
        <w:rPr>
          <w:rFonts w:ascii="Tahoma" w:hAnsi="Tahoma" w:cs="Tahoma"/>
          <w:sz w:val="20"/>
          <w:szCs w:val="20"/>
        </w:rPr>
      </w:pPr>
      <w:r w:rsidRPr="0026153A">
        <w:rPr>
          <w:rFonts w:ascii="Tahoma" w:hAnsi="Tahoma" w:cs="Tahoma"/>
          <w:sz w:val="20"/>
          <w:szCs w:val="20"/>
        </w:rPr>
        <w:t xml:space="preserve">Le disposizioni contenute nel Modello si integrano con quanto previsto dal </w:t>
      </w:r>
      <w:r w:rsidR="00590764" w:rsidRPr="0026153A">
        <w:rPr>
          <w:rFonts w:ascii="Tahoma" w:hAnsi="Tahoma" w:cs="Tahoma"/>
          <w:sz w:val="20"/>
          <w:szCs w:val="20"/>
        </w:rPr>
        <w:t>Codice Etico</w:t>
      </w:r>
      <w:r w:rsidR="00FD28C7" w:rsidRPr="0026153A">
        <w:rPr>
          <w:rFonts w:ascii="Tahoma" w:hAnsi="Tahoma" w:cs="Tahoma"/>
          <w:sz w:val="20"/>
          <w:szCs w:val="20"/>
        </w:rPr>
        <w:t>,</w:t>
      </w:r>
      <w:r w:rsidRPr="0026153A">
        <w:rPr>
          <w:rFonts w:ascii="Tahoma" w:hAnsi="Tahoma" w:cs="Tahoma"/>
          <w:sz w:val="20"/>
          <w:szCs w:val="20"/>
        </w:rPr>
        <w:t xml:space="preserve"> che ne costituisce fondamento essenziale</w:t>
      </w:r>
      <w:r w:rsidR="00FD28C7" w:rsidRPr="0026153A">
        <w:rPr>
          <w:rFonts w:ascii="Tahoma" w:hAnsi="Tahoma" w:cs="Tahoma"/>
          <w:sz w:val="20"/>
          <w:szCs w:val="20"/>
        </w:rPr>
        <w:t>, e con il connesso Codice Disciplinare</w:t>
      </w:r>
      <w:r w:rsidR="00A14496" w:rsidRPr="0026153A">
        <w:rPr>
          <w:rFonts w:ascii="Tahoma" w:hAnsi="Tahoma" w:cs="Tahoma"/>
          <w:sz w:val="20"/>
          <w:szCs w:val="20"/>
        </w:rPr>
        <w:t>.</w:t>
      </w:r>
      <w:r w:rsidRPr="0026153A">
        <w:rPr>
          <w:rFonts w:ascii="Tahoma" w:hAnsi="Tahoma" w:cs="Tahoma"/>
          <w:sz w:val="20"/>
          <w:szCs w:val="20"/>
        </w:rPr>
        <w:t xml:space="preserve"> Il </w:t>
      </w:r>
      <w:r w:rsidR="007F2707" w:rsidRPr="0026153A">
        <w:rPr>
          <w:rFonts w:ascii="Tahoma" w:hAnsi="Tahoma" w:cs="Tahoma"/>
          <w:sz w:val="20"/>
          <w:szCs w:val="20"/>
        </w:rPr>
        <w:t>Codice Etico</w:t>
      </w:r>
      <w:r w:rsidRPr="0026153A">
        <w:rPr>
          <w:rFonts w:ascii="Tahoma" w:hAnsi="Tahoma" w:cs="Tahoma"/>
          <w:sz w:val="20"/>
          <w:szCs w:val="20"/>
        </w:rPr>
        <w:t xml:space="preserve"> è allegato al Modello.</w:t>
      </w:r>
    </w:p>
    <w:p w14:paraId="3286944E" w14:textId="77777777" w:rsidR="00BE4467" w:rsidRPr="0026153A" w:rsidRDefault="00BE4467" w:rsidP="00972DFC">
      <w:pPr>
        <w:widowControl w:val="0"/>
        <w:spacing w:before="120" w:line="360" w:lineRule="auto"/>
        <w:jc w:val="both"/>
        <w:rPr>
          <w:rFonts w:ascii="Tahoma" w:hAnsi="Tahoma" w:cs="Tahoma"/>
          <w:sz w:val="20"/>
          <w:szCs w:val="20"/>
        </w:rPr>
      </w:pPr>
      <w:r w:rsidRPr="0026153A">
        <w:rPr>
          <w:rFonts w:ascii="Tahoma" w:hAnsi="Tahoma" w:cs="Tahoma"/>
          <w:sz w:val="20"/>
          <w:szCs w:val="20"/>
        </w:rPr>
        <w:t>Il presente Modello costituisce Regolamento di Agos Ducato vincolante per la Società e per tutti i</w:t>
      </w:r>
      <w:r w:rsidR="00972DFC" w:rsidRPr="0026153A">
        <w:rPr>
          <w:rFonts w:ascii="Tahoma" w:hAnsi="Tahoma" w:cs="Tahoma"/>
          <w:sz w:val="20"/>
          <w:szCs w:val="20"/>
        </w:rPr>
        <w:t xml:space="preserve"> </w:t>
      </w:r>
      <w:r w:rsidRPr="0026153A">
        <w:rPr>
          <w:rFonts w:ascii="Tahoma" w:hAnsi="Tahoma" w:cs="Tahoma"/>
          <w:sz w:val="20"/>
          <w:szCs w:val="20"/>
        </w:rPr>
        <w:t>destinatari cui è applicato</w:t>
      </w:r>
      <w:r w:rsidR="00590764" w:rsidRPr="0026153A">
        <w:rPr>
          <w:rFonts w:ascii="Tahoma" w:hAnsi="Tahoma" w:cs="Tahoma"/>
          <w:sz w:val="20"/>
          <w:szCs w:val="20"/>
        </w:rPr>
        <w:t>.</w:t>
      </w:r>
    </w:p>
    <w:p w14:paraId="6FF443D5" w14:textId="77777777" w:rsidR="00BC2B25" w:rsidRPr="0026153A" w:rsidRDefault="00BC2B25" w:rsidP="00B772E2">
      <w:pPr>
        <w:pStyle w:val="Titolo2"/>
      </w:pPr>
      <w:bookmarkStart w:id="383" w:name="_Toc146783377"/>
      <w:r w:rsidRPr="0026153A">
        <w:t>I Destinatari del Modello</w:t>
      </w:r>
      <w:bookmarkEnd w:id="383"/>
    </w:p>
    <w:p w14:paraId="08DB37DF"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Il Modello e le disposizioni ivi contenute e richiamate devono essere rispettate da tutti i </w:t>
      </w:r>
      <w:r w:rsidRPr="0026153A">
        <w:rPr>
          <w:rFonts w:ascii="Tahoma" w:hAnsi="Tahoma" w:cs="Tahoma"/>
          <w:sz w:val="20"/>
          <w:szCs w:val="20"/>
          <w:u w:val="single"/>
        </w:rPr>
        <w:t>Soggetti interni</w:t>
      </w:r>
      <w:r w:rsidRPr="0026153A">
        <w:rPr>
          <w:rFonts w:ascii="Tahoma" w:hAnsi="Tahoma" w:cs="Tahoma"/>
          <w:sz w:val="20"/>
          <w:szCs w:val="20"/>
        </w:rPr>
        <w:t>.</w:t>
      </w:r>
    </w:p>
    <w:p w14:paraId="5CFB124B"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Al fine di garantire l’efficace ed effettiva prevenzione dei Reati, il Modello è destinato anche ai </w:t>
      </w:r>
      <w:r w:rsidRPr="0026153A">
        <w:rPr>
          <w:rFonts w:ascii="Tahoma" w:hAnsi="Tahoma" w:cs="Tahoma"/>
          <w:sz w:val="20"/>
          <w:szCs w:val="20"/>
          <w:u w:val="single"/>
        </w:rPr>
        <w:t>Soggetti esterni</w:t>
      </w:r>
      <w:r w:rsidRPr="0026153A">
        <w:rPr>
          <w:rFonts w:ascii="Tahoma" w:hAnsi="Tahoma" w:cs="Tahoma"/>
          <w:sz w:val="20"/>
          <w:szCs w:val="20"/>
        </w:rPr>
        <w:t xml:space="preserve"> che, in forza di rapporti contrattuali, prestino la loro collaborazione ad Agos Ducato per la realizzazione delle sue attività.</w:t>
      </w:r>
    </w:p>
    <w:p w14:paraId="26F9AE80"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 Società richiede ai Soggetti esterni il rispetto del Modello anche mediante l’apposizione di una clausola contrattuale che impegni il contraente ad attenersi ai principi del Modello.</w:t>
      </w:r>
    </w:p>
    <w:p w14:paraId="53A82384"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L’insieme dei Soggetti interni e dei Soggetti esterni della Società costituiscono i Destinatari del Modello e in quanto tali sono tenuti a rispettare puntualmente tutte le disposizioni in esso contenute, anche in adempimento </w:t>
      </w:r>
      <w:r w:rsidRPr="0026153A">
        <w:rPr>
          <w:rFonts w:ascii="Tahoma" w:hAnsi="Tahoma" w:cs="Tahoma"/>
          <w:sz w:val="20"/>
          <w:szCs w:val="20"/>
        </w:rPr>
        <w:lastRenderedPageBreak/>
        <w:t>dei doveri di lealtà, correttezza e diligenza che scaturiscono dai rapporti giuridici instaurati con Agos Ducato.</w:t>
      </w:r>
    </w:p>
    <w:p w14:paraId="74674F93"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Le regole contenute nel modello si applicano ai destinatari che sono tenuti a rispettarne tutte le disposizioni, anche in adempimento dei doveri di lealtà, correttezza e diligenza che scaturiscono dai rapporti giuridici instaurati con la Società.</w:t>
      </w:r>
    </w:p>
    <w:p w14:paraId="3A64A553"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Agos sanziona qualsiasi comportamento non conforme alle disposizioni di legge, alle previsioni del modello e del Codice Etico, così come tutti i comportamenti posti in essere al fine di eludere le </w:t>
      </w:r>
      <w:proofErr w:type="gramStart"/>
      <w:r w:rsidRPr="0026153A">
        <w:rPr>
          <w:rFonts w:ascii="Tahoma" w:hAnsi="Tahoma" w:cs="Tahoma"/>
          <w:sz w:val="20"/>
          <w:szCs w:val="20"/>
        </w:rPr>
        <w:t>predette</w:t>
      </w:r>
      <w:proofErr w:type="gramEnd"/>
      <w:r w:rsidRPr="0026153A">
        <w:rPr>
          <w:rFonts w:ascii="Tahoma" w:hAnsi="Tahoma" w:cs="Tahoma"/>
          <w:sz w:val="20"/>
          <w:szCs w:val="20"/>
        </w:rPr>
        <w:t xml:space="preserve"> previsioni, anche qualora la condotta sia realizzata nella convinzione che essa persegua, anche in parte, l’interesse della società.</w:t>
      </w:r>
    </w:p>
    <w:p w14:paraId="422742C9"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Agos diffonde il modello attraverso modalità idonee ad assicurarne l’effettiva conoscenza da parte di tutti i destinatari che hanno il dovere di assicurare il più ampio impegno e la massima professionalità nell’esercizio delle mansioni assegnate. </w:t>
      </w:r>
    </w:p>
    <w:p w14:paraId="7739E67E"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La pubblicazione nella sezione “Normativa” della intranet aziendale costituisce il momento in cui il modello e tutte le normative rilevanti ai fini della disciplina di cui al decreto sono considerate recapitate presso i destinatari cui è indirizzato e diventano operativamente efficaci. I </w:t>
      </w:r>
      <w:r w:rsidR="00E1631D" w:rsidRPr="0026153A">
        <w:rPr>
          <w:rFonts w:ascii="Tahoma" w:hAnsi="Tahoma" w:cs="Tahoma"/>
          <w:sz w:val="20"/>
          <w:szCs w:val="20"/>
        </w:rPr>
        <w:t>neoassunti</w:t>
      </w:r>
      <w:r w:rsidRPr="0026153A">
        <w:rPr>
          <w:rFonts w:ascii="Tahoma" w:hAnsi="Tahoma" w:cs="Tahoma"/>
          <w:sz w:val="20"/>
          <w:szCs w:val="20"/>
        </w:rPr>
        <w:t xml:space="preserve"> ricevono all’atto dell’assunzione l’indicazione di accedere alla sezione normativa della intranet aziendale per prendere integrale conoscenza del modello e assumono l’impegno ad osservare le relative prescrizioni, sottoscrivendo in tal senso una apposita dichiarazione.</w:t>
      </w:r>
    </w:p>
    <w:p w14:paraId="034C68F0" w14:textId="77777777" w:rsidR="00BC2B25" w:rsidRPr="0026153A" w:rsidRDefault="00BC2B25" w:rsidP="00BC2B25">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 collaboratori ricevono, al momento della sottoscrizione del contratto il documento di sintesi del modello, il Codice Etico e le politiche anticorruzione.</w:t>
      </w:r>
    </w:p>
    <w:p w14:paraId="256267BA" w14:textId="77777777" w:rsidR="00BC2B25" w:rsidRPr="0026153A" w:rsidRDefault="00BC2B25" w:rsidP="00972DFC">
      <w:pPr>
        <w:widowControl w:val="0"/>
        <w:spacing w:before="120" w:line="360" w:lineRule="auto"/>
        <w:jc w:val="both"/>
        <w:rPr>
          <w:rFonts w:ascii="Tahoma" w:hAnsi="Tahoma" w:cs="Tahoma"/>
          <w:sz w:val="20"/>
          <w:szCs w:val="20"/>
        </w:rPr>
      </w:pPr>
    </w:p>
    <w:p w14:paraId="4B320850" w14:textId="77777777" w:rsidR="000526BE" w:rsidRPr="0026153A" w:rsidRDefault="00BC2B25" w:rsidP="00B772E2">
      <w:pPr>
        <w:pStyle w:val="Titolo2"/>
      </w:pPr>
      <w:bookmarkStart w:id="384" w:name="_Toc338345886"/>
      <w:bookmarkStart w:id="385" w:name="_Toc338866541"/>
      <w:bookmarkStart w:id="386" w:name="_Toc146783378"/>
      <w:r w:rsidRPr="0026153A">
        <w:t>L’</w:t>
      </w:r>
      <w:r w:rsidR="004A0F1D" w:rsidRPr="0026153A">
        <w:t>I</w:t>
      </w:r>
      <w:r w:rsidR="000526BE" w:rsidRPr="0026153A">
        <w:t>mplementazione del Modello</w:t>
      </w:r>
      <w:bookmarkEnd w:id="384"/>
      <w:bookmarkEnd w:id="385"/>
      <w:bookmarkEnd w:id="386"/>
    </w:p>
    <w:p w14:paraId="5975C951"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Al fine di implementare il proprio Modello di organizzazione, gestione e controllo ai sensi del D.</w:t>
      </w:r>
      <w:r w:rsidR="00527D74" w:rsidRPr="0026153A">
        <w:rPr>
          <w:rFonts w:ascii="Tahoma" w:hAnsi="Tahoma" w:cs="Tahoma"/>
          <w:sz w:val="20"/>
          <w:szCs w:val="20"/>
        </w:rPr>
        <w:t xml:space="preserve"> </w:t>
      </w:r>
      <w:r w:rsidRPr="0026153A">
        <w:rPr>
          <w:rFonts w:ascii="Tahoma" w:hAnsi="Tahoma" w:cs="Tahoma"/>
          <w:sz w:val="20"/>
          <w:szCs w:val="20"/>
        </w:rPr>
        <w:t xml:space="preserve">Lgs. 231/2001, la Società ha proceduto per passi logici successivi (che </w:t>
      </w:r>
      <w:r w:rsidR="000B0495" w:rsidRPr="0026153A">
        <w:rPr>
          <w:rFonts w:ascii="Tahoma" w:hAnsi="Tahoma" w:cs="Tahoma"/>
          <w:sz w:val="20"/>
          <w:szCs w:val="20"/>
        </w:rPr>
        <w:t xml:space="preserve">sono stati e dovranno essere </w:t>
      </w:r>
      <w:r w:rsidRPr="0026153A">
        <w:rPr>
          <w:rFonts w:ascii="Tahoma" w:hAnsi="Tahoma" w:cs="Tahoma"/>
          <w:sz w:val="20"/>
          <w:szCs w:val="20"/>
        </w:rPr>
        <w:t xml:space="preserve">tenuti presenti anche per </w:t>
      </w:r>
      <w:r w:rsidR="000B0495" w:rsidRPr="0026153A">
        <w:rPr>
          <w:rFonts w:ascii="Tahoma" w:hAnsi="Tahoma" w:cs="Tahoma"/>
          <w:sz w:val="20"/>
          <w:szCs w:val="20"/>
        </w:rPr>
        <w:t>ogni aggiornamento tempo per tempo approvato)</w:t>
      </w:r>
      <w:r w:rsidRPr="0026153A">
        <w:rPr>
          <w:rFonts w:ascii="Tahoma" w:hAnsi="Tahoma" w:cs="Tahoma"/>
          <w:sz w:val="20"/>
          <w:szCs w:val="20"/>
        </w:rPr>
        <w:t xml:space="preserve"> ed in particolare alla:</w:t>
      </w:r>
    </w:p>
    <w:p w14:paraId="16B9039E"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 xml:space="preserve">individuazione delle attività nel cui ambito possono essere commessi i Reati di cui al Decreto (cosiddette </w:t>
      </w:r>
      <w:r w:rsidR="0033108C" w:rsidRPr="0026153A">
        <w:rPr>
          <w:rFonts w:ascii="Tahoma" w:hAnsi="Tahoma" w:cs="Tahoma"/>
          <w:sz w:val="20"/>
          <w:szCs w:val="20"/>
        </w:rPr>
        <w:t>A</w:t>
      </w:r>
      <w:r w:rsidRPr="0026153A">
        <w:rPr>
          <w:rFonts w:ascii="Tahoma" w:hAnsi="Tahoma" w:cs="Tahoma"/>
          <w:sz w:val="20"/>
          <w:szCs w:val="20"/>
        </w:rPr>
        <w:t>ttività sensibili) e conseguente identificazione dei profili di rischio di commissione de</w:t>
      </w:r>
      <w:r w:rsidR="0033108C" w:rsidRPr="0026153A">
        <w:rPr>
          <w:rFonts w:ascii="Tahoma" w:hAnsi="Tahoma" w:cs="Tahoma"/>
          <w:sz w:val="20"/>
          <w:szCs w:val="20"/>
        </w:rPr>
        <w:t>gl</w:t>
      </w:r>
      <w:r w:rsidRPr="0026153A">
        <w:rPr>
          <w:rFonts w:ascii="Tahoma" w:hAnsi="Tahoma" w:cs="Tahoma"/>
          <w:sz w:val="20"/>
          <w:szCs w:val="20"/>
        </w:rPr>
        <w:t xml:space="preserve">i </w:t>
      </w:r>
      <w:r w:rsidR="0033108C" w:rsidRPr="0026153A">
        <w:rPr>
          <w:rFonts w:ascii="Tahoma" w:hAnsi="Tahoma" w:cs="Tahoma"/>
          <w:sz w:val="20"/>
          <w:szCs w:val="20"/>
        </w:rPr>
        <w:t xml:space="preserve">stessi </w:t>
      </w:r>
      <w:r w:rsidRPr="0026153A">
        <w:rPr>
          <w:rFonts w:ascii="Tahoma" w:hAnsi="Tahoma" w:cs="Tahoma"/>
          <w:sz w:val="20"/>
          <w:szCs w:val="20"/>
        </w:rPr>
        <w:t>Reati mediante l’analisi della normativa interna in vigore e</w:t>
      </w:r>
      <w:r w:rsidR="0033108C" w:rsidRPr="0026153A">
        <w:rPr>
          <w:rFonts w:ascii="Tahoma" w:hAnsi="Tahoma" w:cs="Tahoma"/>
          <w:sz w:val="20"/>
          <w:szCs w:val="20"/>
        </w:rPr>
        <w:t>, quando necessario,</w:t>
      </w:r>
      <w:r w:rsidRPr="0026153A">
        <w:rPr>
          <w:rFonts w:ascii="Tahoma" w:hAnsi="Tahoma" w:cs="Tahoma"/>
          <w:sz w:val="20"/>
          <w:szCs w:val="20"/>
        </w:rPr>
        <w:t xml:space="preserve"> lo svolgimento di interviste con i </w:t>
      </w:r>
      <w:r w:rsidRPr="0026153A">
        <w:rPr>
          <w:rFonts w:ascii="Tahoma" w:hAnsi="Tahoma" w:cs="Tahoma"/>
          <w:i/>
          <w:iCs/>
          <w:sz w:val="20"/>
          <w:szCs w:val="20"/>
        </w:rPr>
        <w:t xml:space="preserve">Key </w:t>
      </w:r>
      <w:proofErr w:type="spellStart"/>
      <w:r w:rsidRPr="0026153A">
        <w:rPr>
          <w:rFonts w:ascii="Tahoma" w:hAnsi="Tahoma" w:cs="Tahoma"/>
          <w:i/>
          <w:iCs/>
          <w:sz w:val="20"/>
          <w:szCs w:val="20"/>
        </w:rPr>
        <w:t>Officer</w:t>
      </w:r>
      <w:proofErr w:type="spellEnd"/>
      <w:r w:rsidR="00FD28C7" w:rsidRPr="0026153A">
        <w:rPr>
          <w:rFonts w:ascii="Tahoma" w:hAnsi="Tahoma" w:cs="Tahoma"/>
          <w:i/>
          <w:iCs/>
          <w:sz w:val="20"/>
          <w:szCs w:val="20"/>
        </w:rPr>
        <w:t xml:space="preserve"> </w:t>
      </w:r>
      <w:r w:rsidR="0033108C" w:rsidRPr="0026153A">
        <w:rPr>
          <w:rFonts w:ascii="Tahoma" w:hAnsi="Tahoma" w:cs="Tahoma"/>
          <w:iCs/>
          <w:sz w:val="20"/>
          <w:szCs w:val="20"/>
        </w:rPr>
        <w:t>e/o loro collaboratori</w:t>
      </w:r>
      <w:r w:rsidRPr="0026153A">
        <w:rPr>
          <w:rFonts w:ascii="Tahoma" w:hAnsi="Tahoma" w:cs="Tahoma"/>
          <w:sz w:val="20"/>
          <w:szCs w:val="20"/>
        </w:rPr>
        <w:t>;</w:t>
      </w:r>
    </w:p>
    <w:p w14:paraId="52CC7A0C"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rilevazione dei presidi di controllo atti a prevenire la commissione dei Reati di cui al Decreto e conseguente valutazione dell’adeguatezza degli stessi.</w:t>
      </w:r>
    </w:p>
    <w:p w14:paraId="0972FA4D" w14:textId="77777777" w:rsidR="000526BE" w:rsidRPr="0026153A" w:rsidRDefault="0090620B"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Vengono costantemente</w:t>
      </w:r>
      <w:r w:rsidR="000526BE" w:rsidRPr="0026153A">
        <w:rPr>
          <w:rFonts w:ascii="Tahoma" w:hAnsi="Tahoma" w:cs="Tahoma"/>
          <w:sz w:val="20"/>
          <w:szCs w:val="20"/>
        </w:rPr>
        <w:t xml:space="preserve"> identificate le attività a rischio di commissione dei Reati rilevanti ai sensi del D.</w:t>
      </w:r>
      <w:r w:rsidR="00527D74" w:rsidRPr="0026153A">
        <w:rPr>
          <w:rFonts w:ascii="Tahoma" w:hAnsi="Tahoma" w:cs="Tahoma"/>
          <w:sz w:val="20"/>
          <w:szCs w:val="20"/>
        </w:rPr>
        <w:t xml:space="preserve"> </w:t>
      </w:r>
      <w:r w:rsidR="000526BE" w:rsidRPr="0026153A">
        <w:rPr>
          <w:rFonts w:ascii="Tahoma" w:hAnsi="Tahoma" w:cs="Tahoma"/>
          <w:sz w:val="20"/>
          <w:szCs w:val="20"/>
        </w:rPr>
        <w:t>Lgs. 231/2001 e quelle strumentali, intendendosi rispettivamente le attività il cui svolgimento può dare direttamente adito alla commissione di una delle fattispecie contemplate dal D.</w:t>
      </w:r>
      <w:r w:rsidR="00527D74" w:rsidRPr="0026153A">
        <w:rPr>
          <w:rFonts w:ascii="Tahoma" w:hAnsi="Tahoma" w:cs="Tahoma"/>
          <w:sz w:val="20"/>
          <w:szCs w:val="20"/>
        </w:rPr>
        <w:t xml:space="preserve"> </w:t>
      </w:r>
      <w:r w:rsidR="000526BE" w:rsidRPr="0026153A">
        <w:rPr>
          <w:rFonts w:ascii="Tahoma" w:hAnsi="Tahoma" w:cs="Tahoma"/>
          <w:sz w:val="20"/>
          <w:szCs w:val="20"/>
        </w:rPr>
        <w:t>Lgs. 231/2001 e le attività in cui, in linea di principio, potrebbero configurarsi le condizioni, le occasioni o i mezzi per la commissione</w:t>
      </w:r>
      <w:r w:rsidR="00DA5C9A" w:rsidRPr="0026153A">
        <w:rPr>
          <w:rFonts w:ascii="Tahoma" w:hAnsi="Tahoma" w:cs="Tahoma"/>
          <w:sz w:val="20"/>
          <w:szCs w:val="20"/>
        </w:rPr>
        <w:t>, anche in altra occasione, delle fattispecie medesime</w:t>
      </w:r>
      <w:r w:rsidR="000526BE" w:rsidRPr="0026153A">
        <w:rPr>
          <w:rFonts w:ascii="Tahoma" w:hAnsi="Tahoma" w:cs="Tahoma"/>
          <w:sz w:val="20"/>
          <w:szCs w:val="20"/>
        </w:rPr>
        <w:t>.</w:t>
      </w:r>
    </w:p>
    <w:p w14:paraId="1AF90A95" w14:textId="77777777" w:rsidR="0090620B" w:rsidRPr="0026153A" w:rsidRDefault="0090620B"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lastRenderedPageBreak/>
        <w:t>Viene effettuata periodicamente, di norma ogni tre anni, ed in ogni caso quando intervengano significativi mutamenti o modifiche che interessino:</w:t>
      </w:r>
    </w:p>
    <w:p w14:paraId="5F17A8DB" w14:textId="77777777" w:rsidR="0090620B" w:rsidRPr="0026153A" w:rsidRDefault="0090620B" w:rsidP="00225DD1">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il sistema normativo e regolamentare, anche interno, che disciplina l’attività aziendale;</w:t>
      </w:r>
    </w:p>
    <w:p w14:paraId="29B5B246" w14:textId="77777777" w:rsidR="0090620B" w:rsidRPr="0026153A" w:rsidRDefault="0090620B" w:rsidP="00225DD1">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la sua struttura societaria o nella sua organizzazione o articolazione;</w:t>
      </w:r>
    </w:p>
    <w:p w14:paraId="3A8503AB" w14:textId="77777777" w:rsidR="0090620B" w:rsidRPr="0026153A" w:rsidRDefault="0090620B" w:rsidP="00225DD1">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la propria attività;</w:t>
      </w:r>
    </w:p>
    <w:p w14:paraId="1BEA819A" w14:textId="77777777" w:rsidR="0090620B" w:rsidRPr="0026153A" w:rsidRDefault="0090620B" w:rsidP="00225DD1">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l’ipotesi di emersione di rischi in precedenza non evidenziati</w:t>
      </w:r>
      <w:r w:rsidR="00527D74" w:rsidRPr="0026153A">
        <w:rPr>
          <w:rFonts w:ascii="Tahoma" w:hAnsi="Tahoma" w:cs="Tahoma"/>
          <w:sz w:val="20"/>
          <w:szCs w:val="20"/>
        </w:rPr>
        <w:t>;</w:t>
      </w:r>
    </w:p>
    <w:p w14:paraId="0E7AB98E" w14:textId="77777777" w:rsidR="000526BE" w:rsidRPr="0026153A" w:rsidRDefault="000526BE" w:rsidP="0090620B">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un’analisi intesa a valutare l’adeguatezza del sistema dei controlli esistente, ossia </w:t>
      </w:r>
      <w:r w:rsidR="0090620B" w:rsidRPr="0026153A">
        <w:rPr>
          <w:rFonts w:ascii="Tahoma" w:hAnsi="Tahoma" w:cs="Tahoma"/>
          <w:sz w:val="20"/>
          <w:szCs w:val="20"/>
        </w:rPr>
        <w:t>una revisione del</w:t>
      </w:r>
      <w:r w:rsidRPr="0026153A">
        <w:rPr>
          <w:rFonts w:ascii="Tahoma" w:hAnsi="Tahoma" w:cs="Tahoma"/>
          <w:sz w:val="20"/>
          <w:szCs w:val="20"/>
        </w:rPr>
        <w:t>l’attitudine a prevenire o individuare comportamenti illeciti quali quelli sanzionati dal D.</w:t>
      </w:r>
      <w:r w:rsidR="00527D74" w:rsidRPr="0026153A">
        <w:rPr>
          <w:rFonts w:ascii="Tahoma" w:hAnsi="Tahoma" w:cs="Tahoma"/>
          <w:sz w:val="20"/>
          <w:szCs w:val="20"/>
        </w:rPr>
        <w:t xml:space="preserve"> </w:t>
      </w:r>
      <w:r w:rsidRPr="0026153A">
        <w:rPr>
          <w:rFonts w:ascii="Tahoma" w:hAnsi="Tahoma" w:cs="Tahoma"/>
          <w:sz w:val="20"/>
          <w:szCs w:val="20"/>
        </w:rPr>
        <w:t>Lgs. 231/2001. In specifico, le aree rilevanti ai fini del D.</w:t>
      </w:r>
      <w:r w:rsidR="00527D74" w:rsidRPr="0026153A">
        <w:rPr>
          <w:rFonts w:ascii="Tahoma" w:hAnsi="Tahoma" w:cs="Tahoma"/>
          <w:sz w:val="20"/>
          <w:szCs w:val="20"/>
        </w:rPr>
        <w:t xml:space="preserve"> </w:t>
      </w:r>
      <w:r w:rsidRPr="0026153A">
        <w:rPr>
          <w:rFonts w:ascii="Tahoma" w:hAnsi="Tahoma" w:cs="Tahoma"/>
          <w:sz w:val="20"/>
          <w:szCs w:val="20"/>
        </w:rPr>
        <w:t xml:space="preserve">Lgs. 231/2001 sono valutate rispetto al sistema dei presidi/controlli esistenti presso la Società, per </w:t>
      </w:r>
      <w:r w:rsidR="0090620B" w:rsidRPr="0026153A">
        <w:rPr>
          <w:rFonts w:ascii="Tahoma" w:hAnsi="Tahoma" w:cs="Tahoma"/>
          <w:sz w:val="20"/>
          <w:szCs w:val="20"/>
        </w:rPr>
        <w:t xml:space="preserve">portare in evidenza </w:t>
      </w:r>
      <w:r w:rsidRPr="0026153A">
        <w:rPr>
          <w:rFonts w:ascii="Tahoma" w:hAnsi="Tahoma" w:cs="Tahoma"/>
          <w:sz w:val="20"/>
          <w:szCs w:val="20"/>
        </w:rPr>
        <w:t xml:space="preserve">eventuali disallineamenti rispetto alla </w:t>
      </w:r>
      <w:r w:rsidRPr="0026153A">
        <w:rPr>
          <w:rFonts w:ascii="Tahoma" w:hAnsi="Tahoma" w:cs="Tahoma"/>
          <w:i/>
          <w:iCs/>
          <w:sz w:val="20"/>
          <w:szCs w:val="20"/>
        </w:rPr>
        <w:t>best practice</w:t>
      </w:r>
      <w:r w:rsidRPr="0026153A">
        <w:rPr>
          <w:rFonts w:ascii="Tahoma" w:hAnsi="Tahoma" w:cs="Tahoma"/>
          <w:sz w:val="20"/>
          <w:szCs w:val="20"/>
        </w:rPr>
        <w:t xml:space="preserve"> e per ricercare possibili soluzioni utili e porvi rimedio. Particolare attenzione è posta ai principi generali di un adeguato sistema di controllo interno nelle materie rilevanti ai fini del D.</w:t>
      </w:r>
      <w:r w:rsidR="00527D74" w:rsidRPr="0026153A">
        <w:rPr>
          <w:rFonts w:ascii="Tahoma" w:hAnsi="Tahoma" w:cs="Tahoma"/>
          <w:sz w:val="20"/>
          <w:szCs w:val="20"/>
        </w:rPr>
        <w:t xml:space="preserve"> </w:t>
      </w:r>
      <w:r w:rsidRPr="0026153A">
        <w:rPr>
          <w:rFonts w:ascii="Tahoma" w:hAnsi="Tahoma" w:cs="Tahoma"/>
          <w:sz w:val="20"/>
          <w:szCs w:val="20"/>
        </w:rPr>
        <w:t>Lgs. 231/2001 ed in particolare a:</w:t>
      </w:r>
    </w:p>
    <w:p w14:paraId="152D3070" w14:textId="77777777" w:rsidR="000526BE" w:rsidRPr="0026153A" w:rsidRDefault="00131A07"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 xml:space="preserve">adeguata </w:t>
      </w:r>
      <w:r w:rsidR="000526BE" w:rsidRPr="0026153A">
        <w:rPr>
          <w:rFonts w:ascii="Tahoma" w:hAnsi="Tahoma" w:cs="Tahoma"/>
          <w:sz w:val="20"/>
          <w:szCs w:val="20"/>
        </w:rPr>
        <w:t xml:space="preserve">articolazione di poteri autorizzativi </w:t>
      </w:r>
      <w:r w:rsidR="0090620B" w:rsidRPr="0026153A">
        <w:rPr>
          <w:rFonts w:ascii="Tahoma" w:hAnsi="Tahoma" w:cs="Tahoma"/>
          <w:sz w:val="20"/>
          <w:szCs w:val="20"/>
        </w:rPr>
        <w:t xml:space="preserve">e delle deleghe </w:t>
      </w:r>
      <w:r w:rsidR="000526BE" w:rsidRPr="0026153A">
        <w:rPr>
          <w:rFonts w:ascii="Tahoma" w:hAnsi="Tahoma" w:cs="Tahoma"/>
          <w:sz w:val="20"/>
          <w:szCs w:val="20"/>
        </w:rPr>
        <w:t>coerenti con le responsabilità assegnate;</w:t>
      </w:r>
    </w:p>
    <w:p w14:paraId="01A806D8"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rispetto del principio di separazione delle funzioni;</w:t>
      </w:r>
    </w:p>
    <w:p w14:paraId="261B2AE4" w14:textId="77777777" w:rsidR="0090620B" w:rsidRPr="0026153A" w:rsidRDefault="0090620B"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aggiornamento dell’impianto normativo aziendale;</w:t>
      </w:r>
    </w:p>
    <w:p w14:paraId="7B493CED" w14:textId="77777777" w:rsidR="0090620B" w:rsidRPr="0026153A" w:rsidRDefault="00131A07"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adeguatezza del Sistema dei Controlli</w:t>
      </w:r>
      <w:r w:rsidR="0005274C" w:rsidRPr="0026153A">
        <w:rPr>
          <w:rFonts w:ascii="Tahoma" w:hAnsi="Tahoma" w:cs="Tahoma"/>
          <w:sz w:val="20"/>
          <w:szCs w:val="20"/>
        </w:rPr>
        <w:t>;</w:t>
      </w:r>
    </w:p>
    <w:p w14:paraId="43B33C1B"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 xml:space="preserve">verificabilità e </w:t>
      </w:r>
      <w:proofErr w:type="spellStart"/>
      <w:r w:rsidRPr="0026153A">
        <w:rPr>
          <w:rFonts w:ascii="Tahoma" w:hAnsi="Tahoma" w:cs="Tahoma"/>
          <w:sz w:val="20"/>
          <w:szCs w:val="20"/>
        </w:rPr>
        <w:t>documentabilità</w:t>
      </w:r>
      <w:proofErr w:type="spellEnd"/>
      <w:r w:rsidRPr="0026153A">
        <w:rPr>
          <w:rFonts w:ascii="Tahoma" w:hAnsi="Tahoma" w:cs="Tahoma"/>
          <w:sz w:val="20"/>
          <w:szCs w:val="20"/>
        </w:rPr>
        <w:t xml:space="preserve"> di ogni operazione rilevante ai fini del D.</w:t>
      </w:r>
      <w:r w:rsidR="00527D74" w:rsidRPr="0026153A">
        <w:rPr>
          <w:rFonts w:ascii="Tahoma" w:hAnsi="Tahoma" w:cs="Tahoma"/>
          <w:sz w:val="20"/>
          <w:szCs w:val="20"/>
        </w:rPr>
        <w:t xml:space="preserve"> </w:t>
      </w:r>
      <w:r w:rsidRPr="0026153A">
        <w:rPr>
          <w:rFonts w:ascii="Tahoma" w:hAnsi="Tahoma" w:cs="Tahoma"/>
          <w:sz w:val="20"/>
          <w:szCs w:val="20"/>
        </w:rPr>
        <w:t>Lgs. 231/2001 (sia con riferimento al processo di decisione che con riferimento all’effettiva esecuzione dei controlli ritenuti rilevanti ai fini della prevenzione dei rischi individuati).</w:t>
      </w:r>
    </w:p>
    <w:p w14:paraId="4E15BE89" w14:textId="77777777" w:rsidR="00131A07" w:rsidRPr="0026153A" w:rsidRDefault="00131A07"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Inoltre</w:t>
      </w:r>
      <w:r w:rsidR="00820EE2" w:rsidRPr="0026153A">
        <w:rPr>
          <w:rFonts w:ascii="Tahoma" w:hAnsi="Tahoma" w:cs="Tahoma"/>
          <w:sz w:val="20"/>
          <w:szCs w:val="20"/>
        </w:rPr>
        <w:t>,</w:t>
      </w:r>
      <w:r w:rsidRPr="0026153A">
        <w:rPr>
          <w:rFonts w:ascii="Tahoma" w:hAnsi="Tahoma" w:cs="Tahoma"/>
          <w:sz w:val="20"/>
          <w:szCs w:val="20"/>
        </w:rPr>
        <w:t xml:space="preserve"> l’individuazione delle aree di maggior rischio è perseguita anche con un costante monitoraggio delle fonti esterne ed in particolare:</w:t>
      </w:r>
    </w:p>
    <w:p w14:paraId="333B68BC" w14:textId="77777777" w:rsidR="00131A07" w:rsidRPr="0026153A" w:rsidRDefault="00131A07" w:rsidP="0033108C">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dell’evoluzione legislativa in materia di responsabilità amministrativa degli enti;</w:t>
      </w:r>
    </w:p>
    <w:p w14:paraId="092DBB68" w14:textId="77777777" w:rsidR="00131A07" w:rsidRPr="0026153A" w:rsidRDefault="00131A07" w:rsidP="0033108C">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della normativa, per i profili di rispettiva competenza, emanata da Banca d’Italia e da altre Autorità preposte alla vigilanza</w:t>
      </w:r>
      <w:r w:rsidR="007F2707" w:rsidRPr="0026153A">
        <w:rPr>
          <w:rFonts w:ascii="Tahoma" w:hAnsi="Tahoma" w:cs="Tahoma"/>
          <w:sz w:val="20"/>
          <w:szCs w:val="20"/>
        </w:rPr>
        <w:t>.</w:t>
      </w:r>
    </w:p>
    <w:p w14:paraId="3A7B46B8"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Particolare attenzione è, inoltre, dedicata ad individuare e regolare i processi di gestione e di controllo delle risorse finanziarie nelle attività ritenute sensibili alla realizzazione dei comportamenti illeciti rilevanti ai sensi del D.</w:t>
      </w:r>
      <w:r w:rsidR="00527D74" w:rsidRPr="0026153A">
        <w:rPr>
          <w:rFonts w:ascii="Tahoma" w:hAnsi="Tahoma" w:cs="Tahoma"/>
          <w:sz w:val="20"/>
          <w:szCs w:val="20"/>
        </w:rPr>
        <w:t xml:space="preserve"> </w:t>
      </w:r>
      <w:r w:rsidRPr="0026153A">
        <w:rPr>
          <w:rFonts w:ascii="Tahoma" w:hAnsi="Tahoma" w:cs="Tahoma"/>
          <w:sz w:val="20"/>
          <w:szCs w:val="20"/>
        </w:rPr>
        <w:t>Lgs. 231/2001.</w:t>
      </w:r>
    </w:p>
    <w:p w14:paraId="2654D4B1"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I risultati di tali attività sono formalizzati nei documenti denominati “Memorandum” </w:t>
      </w:r>
      <w:r w:rsidR="00DA5C9A" w:rsidRPr="0026153A">
        <w:rPr>
          <w:rFonts w:ascii="Tahoma" w:hAnsi="Tahoma" w:cs="Tahoma"/>
          <w:sz w:val="20"/>
          <w:szCs w:val="20"/>
        </w:rPr>
        <w:t xml:space="preserve">o “Risk </w:t>
      </w:r>
      <w:proofErr w:type="spellStart"/>
      <w:r w:rsidR="00DA5C9A" w:rsidRPr="0026153A">
        <w:rPr>
          <w:rFonts w:ascii="Tahoma" w:hAnsi="Tahoma" w:cs="Tahoma"/>
          <w:sz w:val="20"/>
          <w:szCs w:val="20"/>
        </w:rPr>
        <w:t>assessment</w:t>
      </w:r>
      <w:proofErr w:type="spellEnd"/>
      <w:r w:rsidR="00DA5C9A" w:rsidRPr="0026153A">
        <w:rPr>
          <w:rFonts w:ascii="Tahoma" w:hAnsi="Tahoma" w:cs="Tahoma"/>
          <w:sz w:val="20"/>
          <w:szCs w:val="20"/>
        </w:rPr>
        <w:t xml:space="preserve">” </w:t>
      </w:r>
      <w:r w:rsidRPr="0026153A">
        <w:rPr>
          <w:rFonts w:ascii="Tahoma" w:hAnsi="Tahoma" w:cs="Tahoma"/>
          <w:sz w:val="20"/>
          <w:szCs w:val="20"/>
        </w:rPr>
        <w:t>che, con riferimento alle attività di competenza di ciascuna</w:t>
      </w:r>
      <w:r w:rsidR="00DA5C9A" w:rsidRPr="0026153A">
        <w:rPr>
          <w:rFonts w:ascii="Tahoma" w:hAnsi="Tahoma" w:cs="Tahoma"/>
          <w:sz w:val="20"/>
          <w:szCs w:val="20"/>
        </w:rPr>
        <w:t xml:space="preserve"> struttura organizzativa considerata</w:t>
      </w:r>
      <w:r w:rsidRPr="0026153A">
        <w:rPr>
          <w:rFonts w:ascii="Tahoma" w:hAnsi="Tahoma" w:cs="Tahoma"/>
          <w:sz w:val="20"/>
          <w:szCs w:val="20"/>
        </w:rPr>
        <w:t>, identificano i profili di rischio di commissione dei Reati di cui al Decreto e i</w:t>
      </w:r>
      <w:r w:rsidR="00DA5C9A" w:rsidRPr="0026153A">
        <w:rPr>
          <w:rFonts w:ascii="Tahoma" w:hAnsi="Tahoma" w:cs="Tahoma"/>
          <w:sz w:val="20"/>
          <w:szCs w:val="20"/>
        </w:rPr>
        <w:t xml:space="preserve"> presidi di controllo rilevati.</w:t>
      </w:r>
      <w:r w:rsidR="0083579E" w:rsidRPr="0026153A">
        <w:rPr>
          <w:rFonts w:ascii="Tahoma" w:hAnsi="Tahoma" w:cs="Tahoma"/>
          <w:sz w:val="20"/>
          <w:szCs w:val="20"/>
        </w:rPr>
        <w:t xml:space="preserve"> I documenti in oggetto si riferiscono alla struttura organizzativa vigente alla data di approvazione del Modello.</w:t>
      </w:r>
    </w:p>
    <w:p w14:paraId="1F704798"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Tali documenti sono a disposizione dell’Organismo di Vigilanza ai fini dello svolgimento dell’attività istituzionale </w:t>
      </w:r>
      <w:r w:rsidRPr="0026153A">
        <w:rPr>
          <w:rFonts w:ascii="Tahoma" w:hAnsi="Tahoma" w:cs="Tahoma"/>
          <w:sz w:val="20"/>
          <w:szCs w:val="20"/>
        </w:rPr>
        <w:lastRenderedPageBreak/>
        <w:t>ad esso demandata.</w:t>
      </w:r>
    </w:p>
    <w:p w14:paraId="31775C06" w14:textId="77777777" w:rsidR="00011B6C" w:rsidRPr="0026153A" w:rsidRDefault="000526BE" w:rsidP="00F704D1">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Nel corso degli incontri </w:t>
      </w:r>
      <w:r w:rsidR="000B0495" w:rsidRPr="0026153A">
        <w:rPr>
          <w:rFonts w:ascii="Tahoma" w:hAnsi="Tahoma" w:cs="Tahoma"/>
          <w:sz w:val="20"/>
          <w:szCs w:val="20"/>
        </w:rPr>
        <w:t xml:space="preserve">preliminari alla stesura del Modello </w:t>
      </w:r>
      <w:r w:rsidR="0090620B" w:rsidRPr="0026153A">
        <w:rPr>
          <w:rFonts w:ascii="Tahoma" w:hAnsi="Tahoma" w:cs="Tahoma"/>
          <w:sz w:val="20"/>
          <w:szCs w:val="20"/>
        </w:rPr>
        <w:t xml:space="preserve">si </w:t>
      </w:r>
      <w:r w:rsidRPr="0026153A">
        <w:rPr>
          <w:rFonts w:ascii="Tahoma" w:hAnsi="Tahoma" w:cs="Tahoma"/>
          <w:sz w:val="20"/>
          <w:szCs w:val="20"/>
        </w:rPr>
        <w:t xml:space="preserve">è altresì svolto un processo di sensibilizzazione dei Key </w:t>
      </w:r>
      <w:proofErr w:type="spellStart"/>
      <w:r w:rsidRPr="0026153A">
        <w:rPr>
          <w:rFonts w:ascii="Tahoma" w:hAnsi="Tahoma" w:cs="Tahoma"/>
          <w:sz w:val="20"/>
          <w:szCs w:val="20"/>
        </w:rPr>
        <w:t>Officer</w:t>
      </w:r>
      <w:proofErr w:type="spellEnd"/>
      <w:r w:rsidRPr="0026153A">
        <w:rPr>
          <w:rFonts w:ascii="Tahoma" w:hAnsi="Tahoma" w:cs="Tahoma"/>
          <w:sz w:val="20"/>
          <w:szCs w:val="20"/>
        </w:rPr>
        <w:t xml:space="preserve"> con riferimento sia alla funzione del Modello sia ai principi comportamentali cui si ispira la Società</w:t>
      </w:r>
      <w:r w:rsidR="001B3C48" w:rsidRPr="0026153A">
        <w:rPr>
          <w:rFonts w:ascii="Tahoma" w:hAnsi="Tahoma" w:cs="Tahoma"/>
          <w:sz w:val="20"/>
          <w:szCs w:val="20"/>
        </w:rPr>
        <w:t>; tal</w:t>
      </w:r>
      <w:r w:rsidR="00C954B4" w:rsidRPr="0026153A">
        <w:rPr>
          <w:rFonts w:ascii="Tahoma" w:hAnsi="Tahoma" w:cs="Tahoma"/>
          <w:sz w:val="20"/>
          <w:szCs w:val="20"/>
        </w:rPr>
        <w:t>i</w:t>
      </w:r>
      <w:r w:rsidR="001B3C48" w:rsidRPr="0026153A">
        <w:rPr>
          <w:rFonts w:ascii="Tahoma" w:hAnsi="Tahoma" w:cs="Tahoma"/>
          <w:sz w:val="20"/>
          <w:szCs w:val="20"/>
        </w:rPr>
        <w:t xml:space="preserve"> aree saranno costantemente trattate anche negli incontri periodici che l’Organismo di Vigilanza vorrà effettuare con ognuno dei Key </w:t>
      </w:r>
      <w:proofErr w:type="spellStart"/>
      <w:r w:rsidR="001B3C48" w:rsidRPr="0026153A">
        <w:rPr>
          <w:rFonts w:ascii="Tahoma" w:hAnsi="Tahoma" w:cs="Tahoma"/>
          <w:sz w:val="20"/>
          <w:szCs w:val="20"/>
        </w:rPr>
        <w:t>Officer</w:t>
      </w:r>
      <w:proofErr w:type="spellEnd"/>
      <w:r w:rsidR="001B3C48" w:rsidRPr="0026153A">
        <w:rPr>
          <w:rFonts w:ascii="Tahoma" w:hAnsi="Tahoma" w:cs="Tahoma"/>
          <w:sz w:val="20"/>
          <w:szCs w:val="20"/>
        </w:rPr>
        <w:t xml:space="preserve"> aziendali</w:t>
      </w:r>
      <w:r w:rsidRPr="0026153A">
        <w:rPr>
          <w:rFonts w:ascii="Tahoma" w:hAnsi="Tahoma" w:cs="Tahoma"/>
          <w:sz w:val="20"/>
          <w:szCs w:val="20"/>
        </w:rPr>
        <w:t>.</w:t>
      </w:r>
    </w:p>
    <w:p w14:paraId="4B1228CC" w14:textId="77777777" w:rsidR="000526BE" w:rsidRPr="0026153A" w:rsidRDefault="000526BE" w:rsidP="00B772E2">
      <w:pPr>
        <w:pStyle w:val="Titolo2"/>
      </w:pPr>
      <w:bookmarkStart w:id="387" w:name="_Toc146783379"/>
      <w:r w:rsidRPr="0026153A">
        <w:t>Le attività sensibili ai sensi del D.</w:t>
      </w:r>
      <w:r w:rsidR="00D77296" w:rsidRPr="0026153A">
        <w:t xml:space="preserve"> </w:t>
      </w:r>
      <w:r w:rsidRPr="0026153A">
        <w:t>Lgs. 231/2001</w:t>
      </w:r>
      <w:bookmarkEnd w:id="387"/>
    </w:p>
    <w:p w14:paraId="12B3F30D"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L’analisi delle attività aziendali ha portato all’individuazione delle seguenti principali </w:t>
      </w:r>
      <w:r w:rsidR="00790CC8" w:rsidRPr="0026153A">
        <w:rPr>
          <w:rFonts w:ascii="Tahoma" w:hAnsi="Tahoma" w:cs="Tahoma"/>
          <w:sz w:val="20"/>
          <w:szCs w:val="20"/>
        </w:rPr>
        <w:t>A</w:t>
      </w:r>
      <w:r w:rsidRPr="0026153A">
        <w:rPr>
          <w:rFonts w:ascii="Tahoma" w:hAnsi="Tahoma" w:cs="Tahoma"/>
          <w:sz w:val="20"/>
          <w:szCs w:val="20"/>
        </w:rPr>
        <w:t>ttività sensibili:</w:t>
      </w:r>
    </w:p>
    <w:p w14:paraId="1C800481"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stipula e gestione dei rapporti contrattuali con la clientela</w:t>
      </w:r>
      <w:r w:rsidRPr="0026153A">
        <w:rPr>
          <w:rStyle w:val="Rimandonotaapidipagina"/>
          <w:rFonts w:ascii="Tahoma" w:hAnsi="Tahoma" w:cs="Tahoma"/>
          <w:sz w:val="20"/>
          <w:szCs w:val="20"/>
        </w:rPr>
        <w:footnoteReference w:id="19"/>
      </w:r>
      <w:r w:rsidRPr="0026153A">
        <w:rPr>
          <w:rFonts w:ascii="Tahoma" w:hAnsi="Tahoma" w:cs="Tahoma"/>
          <w:sz w:val="20"/>
          <w:szCs w:val="20"/>
        </w:rPr>
        <w:t>;</w:t>
      </w:r>
    </w:p>
    <w:p w14:paraId="763986FA"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stipula e gestione dei rapporti con</w:t>
      </w:r>
      <w:r w:rsidR="00F3368B" w:rsidRPr="0026153A">
        <w:rPr>
          <w:rFonts w:ascii="Tahoma" w:hAnsi="Tahoma" w:cs="Tahoma"/>
          <w:sz w:val="20"/>
          <w:szCs w:val="20"/>
        </w:rPr>
        <w:t xml:space="preserve"> le controparti</w:t>
      </w:r>
      <w:r w:rsidRPr="0026153A">
        <w:rPr>
          <w:rFonts w:ascii="Tahoma" w:hAnsi="Tahoma" w:cs="Tahoma"/>
          <w:sz w:val="20"/>
          <w:szCs w:val="20"/>
        </w:rPr>
        <w:t xml:space="preserve"> </w:t>
      </w:r>
      <w:r w:rsidR="00F3368B" w:rsidRPr="0026153A">
        <w:rPr>
          <w:rFonts w:ascii="Tahoma" w:hAnsi="Tahoma" w:cs="Tahoma"/>
          <w:sz w:val="20"/>
          <w:szCs w:val="20"/>
        </w:rPr>
        <w:t>(</w:t>
      </w:r>
      <w:r w:rsidRPr="0026153A">
        <w:rPr>
          <w:rFonts w:ascii="Tahoma" w:hAnsi="Tahoma" w:cs="Tahoma"/>
          <w:sz w:val="20"/>
          <w:szCs w:val="20"/>
        </w:rPr>
        <w:t>convenzionati, agenti</w:t>
      </w:r>
      <w:r w:rsidR="00F3368B" w:rsidRPr="0026153A">
        <w:rPr>
          <w:rFonts w:ascii="Tahoma" w:hAnsi="Tahoma" w:cs="Tahoma"/>
          <w:sz w:val="20"/>
          <w:szCs w:val="20"/>
        </w:rPr>
        <w:t>,</w:t>
      </w:r>
      <w:r w:rsidRPr="0026153A">
        <w:rPr>
          <w:rFonts w:ascii="Tahoma" w:hAnsi="Tahoma" w:cs="Tahoma"/>
          <w:sz w:val="20"/>
          <w:szCs w:val="20"/>
        </w:rPr>
        <w:t xml:space="preserve"> partner commerciali</w:t>
      </w:r>
      <w:r w:rsidR="00F3368B" w:rsidRPr="0026153A">
        <w:rPr>
          <w:rFonts w:ascii="Tahoma" w:hAnsi="Tahoma" w:cs="Tahoma"/>
          <w:sz w:val="20"/>
          <w:szCs w:val="20"/>
        </w:rPr>
        <w:t xml:space="preserve"> e altre controparti)</w:t>
      </w:r>
      <w:r w:rsidRPr="0026153A">
        <w:rPr>
          <w:rStyle w:val="Rimandonotaapidipagina"/>
          <w:rFonts w:ascii="Tahoma" w:hAnsi="Tahoma" w:cs="Tahoma"/>
          <w:sz w:val="20"/>
          <w:szCs w:val="20"/>
        </w:rPr>
        <w:footnoteReference w:id="20"/>
      </w:r>
      <w:r w:rsidRPr="0026153A">
        <w:rPr>
          <w:rFonts w:ascii="Tahoma" w:hAnsi="Tahoma" w:cs="Tahoma"/>
          <w:sz w:val="20"/>
          <w:szCs w:val="20"/>
        </w:rPr>
        <w:t>;</w:t>
      </w:r>
    </w:p>
    <w:p w14:paraId="17FC14EA"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 xml:space="preserve">gestione delle attività inerenti </w:t>
      </w:r>
      <w:proofErr w:type="gramStart"/>
      <w:r w:rsidRPr="0026153A">
        <w:rPr>
          <w:rFonts w:ascii="Tahoma" w:hAnsi="Tahoma" w:cs="Tahoma"/>
          <w:sz w:val="20"/>
          <w:szCs w:val="20"/>
        </w:rPr>
        <w:t>la</w:t>
      </w:r>
      <w:proofErr w:type="gramEnd"/>
      <w:r w:rsidRPr="0026153A">
        <w:rPr>
          <w:rFonts w:ascii="Tahoma" w:hAnsi="Tahoma" w:cs="Tahoma"/>
          <w:sz w:val="20"/>
          <w:szCs w:val="20"/>
        </w:rPr>
        <w:t xml:space="preserve"> richiesta di autorizzazioni o l’esecuzione di adempimenti verso la Pubblica Amministrazione;</w:t>
      </w:r>
    </w:p>
    <w:p w14:paraId="3CBB24A8"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della formazione finanziata;</w:t>
      </w:r>
    </w:p>
    <w:p w14:paraId="727A1E17"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dei rapporti con le Autorità di Vigilanza;</w:t>
      </w:r>
    </w:p>
    <w:p w14:paraId="51E1491F"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dei contenziosi giudiziali e stragiudiziali (amministrativo, civile, penale, fiscale, giuslavoristico e previdenziale) e degli accordi transattivi;</w:t>
      </w:r>
    </w:p>
    <w:p w14:paraId="4ABF1256" w14:textId="77777777" w:rsidR="00DD265C" w:rsidRPr="0026153A" w:rsidRDefault="00DD265C"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dei reclami;</w:t>
      </w:r>
    </w:p>
    <w:p w14:paraId="1F2F528C"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degli acquisti di beni e servizi e degli incarichi professionali;</w:t>
      </w:r>
    </w:p>
    <w:p w14:paraId="757E8E83"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degli omaggi e delle spese di rappresentanza;</w:t>
      </w:r>
    </w:p>
    <w:p w14:paraId="132E26A3"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di beneficenze e sponsorizzazioni;</w:t>
      </w:r>
    </w:p>
    <w:p w14:paraId="6C8CF62E"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del processo di selezione</w:t>
      </w:r>
      <w:r w:rsidR="00790CC8" w:rsidRPr="0026153A">
        <w:rPr>
          <w:rFonts w:ascii="Tahoma" w:hAnsi="Tahoma" w:cs="Tahoma"/>
          <w:sz w:val="20"/>
          <w:szCs w:val="20"/>
        </w:rPr>
        <w:t>,</w:t>
      </w:r>
      <w:r w:rsidRPr="0026153A">
        <w:rPr>
          <w:rFonts w:ascii="Tahoma" w:hAnsi="Tahoma" w:cs="Tahoma"/>
          <w:sz w:val="20"/>
          <w:szCs w:val="20"/>
        </w:rPr>
        <w:t xml:space="preserve"> assunzione </w:t>
      </w:r>
      <w:r w:rsidR="00790CC8" w:rsidRPr="0026153A">
        <w:rPr>
          <w:rFonts w:ascii="Tahoma" w:hAnsi="Tahoma" w:cs="Tahoma"/>
          <w:sz w:val="20"/>
          <w:szCs w:val="20"/>
        </w:rPr>
        <w:t xml:space="preserve">e valutazione </w:t>
      </w:r>
      <w:r w:rsidRPr="0026153A">
        <w:rPr>
          <w:rFonts w:ascii="Tahoma" w:hAnsi="Tahoma" w:cs="Tahoma"/>
          <w:sz w:val="20"/>
          <w:szCs w:val="20"/>
        </w:rPr>
        <w:t>del personale;</w:t>
      </w:r>
    </w:p>
    <w:p w14:paraId="76CD4109" w14:textId="77777777" w:rsidR="000526BE" w:rsidRPr="0026153A" w:rsidRDefault="000526BE" w:rsidP="00E20206">
      <w:pPr>
        <w:widowControl w:val="0"/>
        <w:numPr>
          <w:ilvl w:val="0"/>
          <w:numId w:val="10"/>
        </w:numPr>
        <w:spacing w:before="120" w:line="360" w:lineRule="auto"/>
        <w:ind w:left="357" w:hanging="357"/>
        <w:jc w:val="both"/>
        <w:rPr>
          <w:rFonts w:ascii="Tahoma" w:hAnsi="Tahoma" w:cs="Tahoma"/>
          <w:sz w:val="20"/>
          <w:szCs w:val="20"/>
        </w:rPr>
      </w:pPr>
      <w:r w:rsidRPr="0026153A">
        <w:rPr>
          <w:rFonts w:ascii="Tahoma" w:hAnsi="Tahoma" w:cs="Tahoma"/>
          <w:sz w:val="20"/>
          <w:szCs w:val="20"/>
        </w:rPr>
        <w:t>gestione dei rapporti con il Collegio Sindacale</w:t>
      </w:r>
      <w:r w:rsidR="00B216FB" w:rsidRPr="0026153A">
        <w:rPr>
          <w:rFonts w:ascii="Tahoma" w:hAnsi="Tahoma" w:cs="Tahoma"/>
          <w:sz w:val="20"/>
          <w:szCs w:val="20"/>
        </w:rPr>
        <w:t xml:space="preserve"> e la Società di Revisione</w:t>
      </w:r>
      <w:r w:rsidRPr="0026153A">
        <w:rPr>
          <w:rFonts w:ascii="Tahoma" w:hAnsi="Tahoma" w:cs="Tahoma"/>
          <w:sz w:val="20"/>
          <w:szCs w:val="20"/>
        </w:rPr>
        <w:t>;</w:t>
      </w:r>
    </w:p>
    <w:p w14:paraId="3B450010"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gestione della contabilità e predisposizione dell’informativa relativa alla situazione economica, patrimoniale e finanziaria della Società</w:t>
      </w:r>
      <w:r w:rsidR="00451140" w:rsidRPr="0026153A">
        <w:rPr>
          <w:rFonts w:ascii="Tahoma" w:hAnsi="Tahoma" w:cs="Tahoma"/>
          <w:sz w:val="20"/>
          <w:szCs w:val="20"/>
        </w:rPr>
        <w:t xml:space="preserve"> e di Special </w:t>
      </w:r>
      <w:proofErr w:type="spellStart"/>
      <w:r w:rsidR="00451140" w:rsidRPr="0026153A">
        <w:rPr>
          <w:rFonts w:ascii="Tahoma" w:hAnsi="Tahoma" w:cs="Tahoma"/>
          <w:sz w:val="20"/>
          <w:szCs w:val="20"/>
        </w:rPr>
        <w:t>Purpose</w:t>
      </w:r>
      <w:proofErr w:type="spellEnd"/>
      <w:r w:rsidR="00451140" w:rsidRPr="0026153A">
        <w:rPr>
          <w:rFonts w:ascii="Tahoma" w:hAnsi="Tahoma" w:cs="Tahoma"/>
          <w:sz w:val="20"/>
          <w:szCs w:val="20"/>
        </w:rPr>
        <w:t xml:space="preserve"> </w:t>
      </w:r>
      <w:proofErr w:type="spellStart"/>
      <w:r w:rsidR="00451140" w:rsidRPr="0026153A">
        <w:rPr>
          <w:rFonts w:ascii="Tahoma" w:hAnsi="Tahoma" w:cs="Tahoma"/>
          <w:sz w:val="20"/>
          <w:szCs w:val="20"/>
        </w:rPr>
        <w:t>Vehicle</w:t>
      </w:r>
      <w:proofErr w:type="spellEnd"/>
      <w:r w:rsidR="00451140" w:rsidRPr="0026153A">
        <w:rPr>
          <w:rFonts w:ascii="Tahoma" w:hAnsi="Tahoma" w:cs="Tahoma"/>
          <w:sz w:val="20"/>
          <w:szCs w:val="20"/>
        </w:rPr>
        <w:t xml:space="preserve"> per cui presti attività di </w:t>
      </w:r>
      <w:proofErr w:type="spellStart"/>
      <w:r w:rsidR="00451140" w:rsidRPr="0026153A">
        <w:rPr>
          <w:rFonts w:ascii="Tahoma" w:hAnsi="Tahoma" w:cs="Tahoma"/>
          <w:sz w:val="20"/>
          <w:szCs w:val="20"/>
        </w:rPr>
        <w:t>servicing</w:t>
      </w:r>
      <w:proofErr w:type="spellEnd"/>
      <w:r w:rsidR="00451140" w:rsidRPr="0026153A">
        <w:rPr>
          <w:rFonts w:ascii="Tahoma" w:hAnsi="Tahoma" w:cs="Tahoma"/>
          <w:sz w:val="20"/>
          <w:szCs w:val="20"/>
        </w:rPr>
        <w:t xml:space="preserve"> nell’ambito di operazioni di cartolarizzazione</w:t>
      </w:r>
      <w:r w:rsidRPr="0026153A">
        <w:rPr>
          <w:rFonts w:ascii="Tahoma" w:hAnsi="Tahoma" w:cs="Tahoma"/>
          <w:sz w:val="20"/>
          <w:szCs w:val="20"/>
        </w:rPr>
        <w:t>;</w:t>
      </w:r>
    </w:p>
    <w:p w14:paraId="61204126" w14:textId="77777777" w:rsidR="00A14D4F" w:rsidRPr="0026153A" w:rsidRDefault="00BF0290" w:rsidP="004E5DE2">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lastRenderedPageBreak/>
        <w:t>gestione della piccola cassa;</w:t>
      </w:r>
    </w:p>
    <w:p w14:paraId="2D7038C1"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 xml:space="preserve">gestione </w:t>
      </w:r>
      <w:r w:rsidR="00200D2D" w:rsidRPr="0026153A">
        <w:rPr>
          <w:rFonts w:ascii="Tahoma" w:hAnsi="Tahoma" w:cs="Tahoma"/>
          <w:sz w:val="20"/>
          <w:szCs w:val="20"/>
        </w:rPr>
        <w:t>delle operazioni</w:t>
      </w:r>
      <w:r w:rsidRPr="0026153A">
        <w:rPr>
          <w:rFonts w:ascii="Tahoma" w:hAnsi="Tahoma" w:cs="Tahoma"/>
          <w:sz w:val="20"/>
          <w:szCs w:val="20"/>
        </w:rPr>
        <w:t xml:space="preserve"> societari</w:t>
      </w:r>
      <w:r w:rsidR="00200D2D" w:rsidRPr="0026153A">
        <w:rPr>
          <w:rFonts w:ascii="Tahoma" w:hAnsi="Tahoma" w:cs="Tahoma"/>
          <w:sz w:val="20"/>
          <w:szCs w:val="20"/>
        </w:rPr>
        <w:t>e</w:t>
      </w:r>
      <w:r w:rsidRPr="0026153A">
        <w:rPr>
          <w:rFonts w:ascii="Tahoma" w:hAnsi="Tahoma" w:cs="Tahoma"/>
          <w:sz w:val="20"/>
          <w:szCs w:val="20"/>
        </w:rPr>
        <w:t xml:space="preserve"> e degli adempimenti relativi al funzionamento degli </w:t>
      </w:r>
      <w:r w:rsidR="00790CC8" w:rsidRPr="0026153A">
        <w:rPr>
          <w:rFonts w:ascii="Tahoma" w:hAnsi="Tahoma" w:cs="Tahoma"/>
          <w:sz w:val="20"/>
          <w:szCs w:val="20"/>
        </w:rPr>
        <w:t>O</w:t>
      </w:r>
      <w:r w:rsidRPr="0026153A">
        <w:rPr>
          <w:rFonts w:ascii="Tahoma" w:hAnsi="Tahoma" w:cs="Tahoma"/>
          <w:sz w:val="20"/>
          <w:szCs w:val="20"/>
        </w:rPr>
        <w:t xml:space="preserve">rgani </w:t>
      </w:r>
      <w:r w:rsidR="00790CC8" w:rsidRPr="0026153A">
        <w:rPr>
          <w:rFonts w:ascii="Tahoma" w:hAnsi="Tahoma" w:cs="Tahoma"/>
          <w:sz w:val="20"/>
          <w:szCs w:val="20"/>
        </w:rPr>
        <w:t>S</w:t>
      </w:r>
      <w:r w:rsidRPr="0026153A">
        <w:rPr>
          <w:rFonts w:ascii="Tahoma" w:hAnsi="Tahoma" w:cs="Tahoma"/>
          <w:sz w:val="20"/>
          <w:szCs w:val="20"/>
        </w:rPr>
        <w:t>oci</w:t>
      </w:r>
      <w:r w:rsidR="00790CC8" w:rsidRPr="0026153A">
        <w:rPr>
          <w:rFonts w:ascii="Tahoma" w:hAnsi="Tahoma" w:cs="Tahoma"/>
          <w:sz w:val="20"/>
          <w:szCs w:val="20"/>
        </w:rPr>
        <w:t>ali</w:t>
      </w:r>
      <w:r w:rsidRPr="0026153A">
        <w:rPr>
          <w:rFonts w:ascii="Tahoma" w:hAnsi="Tahoma" w:cs="Tahoma"/>
          <w:sz w:val="20"/>
          <w:szCs w:val="20"/>
        </w:rPr>
        <w:t>;</w:t>
      </w:r>
      <w:r w:rsidRPr="0026153A" w:rsidDel="007743B5">
        <w:rPr>
          <w:rFonts w:ascii="Tahoma" w:hAnsi="Tahoma" w:cs="Tahoma"/>
          <w:sz w:val="20"/>
          <w:szCs w:val="20"/>
        </w:rPr>
        <w:t xml:space="preserve"> </w:t>
      </w:r>
    </w:p>
    <w:p w14:paraId="453E17CF"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 xml:space="preserve">gestione e utilizzo dei sistemi informativi e degli </w:t>
      </w:r>
      <w:r w:rsidRPr="0026153A">
        <w:rPr>
          <w:rFonts w:ascii="Tahoma" w:hAnsi="Tahoma" w:cs="Tahoma"/>
          <w:i/>
          <w:iCs/>
          <w:sz w:val="20"/>
          <w:szCs w:val="20"/>
        </w:rPr>
        <w:t>asset</w:t>
      </w:r>
      <w:r w:rsidRPr="0026153A">
        <w:rPr>
          <w:rFonts w:ascii="Tahoma" w:hAnsi="Tahoma" w:cs="Tahoma"/>
          <w:sz w:val="20"/>
          <w:szCs w:val="20"/>
        </w:rPr>
        <w:t xml:space="preserve"> IT</w:t>
      </w:r>
      <w:r w:rsidR="006C21BD" w:rsidRPr="0026153A">
        <w:rPr>
          <w:rFonts w:ascii="Tahoma" w:hAnsi="Tahoma" w:cs="Tahoma"/>
          <w:sz w:val="20"/>
          <w:szCs w:val="20"/>
        </w:rPr>
        <w:t xml:space="preserve">, </w:t>
      </w:r>
      <w:r w:rsidR="006413CF" w:rsidRPr="0026153A">
        <w:rPr>
          <w:rFonts w:ascii="Tahoma" w:hAnsi="Tahoma" w:cs="Tahoma"/>
          <w:sz w:val="20"/>
          <w:szCs w:val="20"/>
        </w:rPr>
        <w:t>nonché dei sistemi di pagamento diversi dal contante</w:t>
      </w:r>
      <w:r w:rsidRPr="0026153A">
        <w:rPr>
          <w:rFonts w:ascii="Tahoma" w:hAnsi="Tahoma" w:cs="Tahoma"/>
          <w:sz w:val="20"/>
          <w:szCs w:val="20"/>
        </w:rPr>
        <w:t>;</w:t>
      </w:r>
    </w:p>
    <w:p w14:paraId="7A2435EA"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gestione delle licenze relative ai programmi, applicativi e software in uso;</w:t>
      </w:r>
    </w:p>
    <w:p w14:paraId="5A354A6B"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accesso a banche dati esterne;</w:t>
      </w:r>
    </w:p>
    <w:p w14:paraId="4974C0D0" w14:textId="77777777" w:rsidR="004D6FA8" w:rsidRPr="0026153A" w:rsidRDefault="004D6FA8"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gestione degli adempimenti antiriciclaggio e antiterrorismo;</w:t>
      </w:r>
    </w:p>
    <w:p w14:paraId="1F15D284"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gestione degli adempimenti in materia di salute e sicurezza sul lavoro (D.</w:t>
      </w:r>
      <w:r w:rsidR="004D6940" w:rsidRPr="0026153A">
        <w:rPr>
          <w:rFonts w:ascii="Tahoma" w:hAnsi="Tahoma" w:cs="Tahoma"/>
          <w:sz w:val="20"/>
          <w:szCs w:val="20"/>
        </w:rPr>
        <w:t xml:space="preserve"> </w:t>
      </w:r>
      <w:r w:rsidRPr="0026153A">
        <w:rPr>
          <w:rFonts w:ascii="Tahoma" w:hAnsi="Tahoma" w:cs="Tahoma"/>
          <w:sz w:val="20"/>
          <w:szCs w:val="20"/>
        </w:rPr>
        <w:t>Lgs. 81/</w:t>
      </w:r>
      <w:r w:rsidR="00CE24AF" w:rsidRPr="0026153A">
        <w:rPr>
          <w:rFonts w:ascii="Tahoma" w:hAnsi="Tahoma" w:cs="Tahoma"/>
          <w:sz w:val="20"/>
          <w:szCs w:val="20"/>
        </w:rPr>
        <w:t>20</w:t>
      </w:r>
      <w:r w:rsidRPr="0026153A">
        <w:rPr>
          <w:rFonts w:ascii="Tahoma" w:hAnsi="Tahoma" w:cs="Tahoma"/>
          <w:sz w:val="20"/>
          <w:szCs w:val="20"/>
        </w:rPr>
        <w:t>08);</w:t>
      </w:r>
    </w:p>
    <w:p w14:paraId="2339DB76"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gestione degli adempimenti in materia di smaltimento dei rifiuti;</w:t>
      </w:r>
    </w:p>
    <w:p w14:paraId="7DA4F89C" w14:textId="77777777" w:rsidR="00576777" w:rsidRPr="0026153A" w:rsidRDefault="000526B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gestione delle risorse immobiliari e logistica (in termini di gestione e manutenzione degli immobili sul territorio, pianificazione lavori ed esecuzione lavori</w:t>
      </w:r>
      <w:r w:rsidR="00586E9E" w:rsidRPr="0026153A">
        <w:rPr>
          <w:rFonts w:ascii="Tahoma" w:hAnsi="Tahoma" w:cs="Tahoma"/>
          <w:sz w:val="20"/>
          <w:szCs w:val="20"/>
        </w:rPr>
        <w:t xml:space="preserve">, inclusi eventuali </w:t>
      </w:r>
      <w:r w:rsidR="004C03C4" w:rsidRPr="0026153A">
        <w:rPr>
          <w:rFonts w:ascii="Tahoma" w:hAnsi="Tahoma" w:cs="Tahoma"/>
          <w:sz w:val="20"/>
          <w:szCs w:val="20"/>
        </w:rPr>
        <w:t xml:space="preserve">specifici </w:t>
      </w:r>
      <w:r w:rsidR="00586E9E" w:rsidRPr="0026153A">
        <w:rPr>
          <w:rFonts w:ascii="Tahoma" w:hAnsi="Tahoma" w:cs="Tahoma"/>
          <w:sz w:val="20"/>
          <w:szCs w:val="20"/>
        </w:rPr>
        <w:t>adempimenti richiesti</w:t>
      </w:r>
      <w:r w:rsidR="004C03C4" w:rsidRPr="0026153A">
        <w:rPr>
          <w:rFonts w:ascii="Tahoma" w:hAnsi="Tahoma" w:cs="Tahoma"/>
          <w:sz w:val="20"/>
          <w:szCs w:val="20"/>
        </w:rPr>
        <w:t xml:space="preserve"> in caso di beni di interesse culturale</w:t>
      </w:r>
      <w:r w:rsidRPr="0026153A">
        <w:rPr>
          <w:rFonts w:ascii="Tahoma" w:hAnsi="Tahoma" w:cs="Tahoma"/>
          <w:sz w:val="20"/>
          <w:szCs w:val="20"/>
        </w:rPr>
        <w:t>)</w:t>
      </w:r>
      <w:r w:rsidR="00576777" w:rsidRPr="0026153A">
        <w:rPr>
          <w:rFonts w:ascii="Tahoma" w:hAnsi="Tahoma" w:cs="Tahoma"/>
          <w:sz w:val="20"/>
          <w:szCs w:val="20"/>
        </w:rPr>
        <w:t>;</w:t>
      </w:r>
    </w:p>
    <w:p w14:paraId="3CE26219" w14:textId="77777777" w:rsidR="000526BE" w:rsidRPr="0026153A" w:rsidRDefault="00C1214E" w:rsidP="00E20206">
      <w:pPr>
        <w:pStyle w:val="Paragrafoelenco"/>
        <w:widowControl w:val="0"/>
        <w:numPr>
          <w:ilvl w:val="0"/>
          <w:numId w:val="10"/>
        </w:numPr>
        <w:autoSpaceDE w:val="0"/>
        <w:autoSpaceDN w:val="0"/>
        <w:adjustRightInd w:val="0"/>
        <w:spacing w:before="120" w:line="360" w:lineRule="auto"/>
        <w:ind w:left="357" w:right="-82" w:hanging="357"/>
        <w:jc w:val="both"/>
        <w:rPr>
          <w:rFonts w:ascii="Tahoma" w:hAnsi="Tahoma" w:cs="Tahoma"/>
          <w:sz w:val="20"/>
          <w:szCs w:val="20"/>
        </w:rPr>
      </w:pPr>
      <w:r w:rsidRPr="0026153A">
        <w:rPr>
          <w:rFonts w:ascii="Tahoma" w:hAnsi="Tahoma" w:cs="Tahoma"/>
          <w:sz w:val="20"/>
          <w:szCs w:val="20"/>
        </w:rPr>
        <w:t xml:space="preserve">gestione del </w:t>
      </w:r>
      <w:r w:rsidR="00576777" w:rsidRPr="0026153A">
        <w:rPr>
          <w:rFonts w:ascii="Tahoma" w:hAnsi="Tahoma" w:cs="Tahoma"/>
          <w:sz w:val="20"/>
          <w:szCs w:val="20"/>
        </w:rPr>
        <w:t>processo fiscale.</w:t>
      </w:r>
    </w:p>
    <w:p w14:paraId="53DA2270" w14:textId="77777777" w:rsidR="000526BE" w:rsidRPr="0026153A" w:rsidRDefault="000526BE" w:rsidP="00B772E2">
      <w:pPr>
        <w:pStyle w:val="Titolo2"/>
      </w:pPr>
      <w:bookmarkStart w:id="388" w:name="_Toc146783380"/>
      <w:r w:rsidRPr="0026153A">
        <w:t>Il monitoraggio delle attività sensibili</w:t>
      </w:r>
      <w:bookmarkEnd w:id="388"/>
    </w:p>
    <w:p w14:paraId="7267F5DB"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Agli specifici fini del Decreto, i </w:t>
      </w:r>
      <w:r w:rsidRPr="0026153A">
        <w:rPr>
          <w:rFonts w:ascii="Tahoma" w:hAnsi="Tahoma" w:cs="Tahoma"/>
          <w:i/>
          <w:iCs/>
          <w:sz w:val="20"/>
          <w:szCs w:val="20"/>
        </w:rPr>
        <w:t xml:space="preserve">Key </w:t>
      </w:r>
      <w:proofErr w:type="spellStart"/>
      <w:r w:rsidRPr="0026153A">
        <w:rPr>
          <w:rFonts w:ascii="Tahoma" w:hAnsi="Tahoma" w:cs="Tahoma"/>
          <w:i/>
          <w:iCs/>
          <w:sz w:val="20"/>
          <w:szCs w:val="20"/>
        </w:rPr>
        <w:t>officer</w:t>
      </w:r>
      <w:proofErr w:type="spellEnd"/>
      <w:r w:rsidRPr="0026153A">
        <w:rPr>
          <w:rFonts w:ascii="Tahoma" w:hAnsi="Tahoma" w:cs="Tahoma"/>
          <w:sz w:val="20"/>
          <w:szCs w:val="20"/>
        </w:rPr>
        <w:t xml:space="preserve"> hanno la responsabilità:</w:t>
      </w:r>
    </w:p>
    <w:p w14:paraId="194FC43A"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dell'esecuzione, del buon funzionamento e della efficace applicazione nel tempo dei processi;</w:t>
      </w:r>
    </w:p>
    <w:p w14:paraId="2427ADAE"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di proporre modifiche alle procedure di loro competenza,</w:t>
      </w:r>
      <w:r w:rsidR="0005274C" w:rsidRPr="0026153A">
        <w:rPr>
          <w:rFonts w:ascii="Tahoma" w:hAnsi="Tahoma" w:cs="Tahoma"/>
          <w:sz w:val="20"/>
          <w:szCs w:val="20"/>
        </w:rPr>
        <w:t xml:space="preserve"> </w:t>
      </w:r>
      <w:r w:rsidR="00C954B4" w:rsidRPr="0026153A">
        <w:rPr>
          <w:rFonts w:ascii="Tahoma" w:hAnsi="Tahoma" w:cs="Tahoma"/>
          <w:sz w:val="20"/>
          <w:szCs w:val="20"/>
        </w:rPr>
        <w:t xml:space="preserve">quando tali modifiche appaiano necessarie per l’efficiente attuazione del Modello, </w:t>
      </w:r>
      <w:r w:rsidRPr="0026153A">
        <w:rPr>
          <w:rFonts w:ascii="Tahoma" w:hAnsi="Tahoma" w:cs="Tahoma"/>
          <w:sz w:val="20"/>
          <w:szCs w:val="20"/>
        </w:rPr>
        <w:t xml:space="preserve">con particolare riferimento </w:t>
      </w:r>
      <w:r w:rsidR="00C954B4" w:rsidRPr="0026153A">
        <w:rPr>
          <w:rFonts w:ascii="Tahoma" w:hAnsi="Tahoma" w:cs="Tahoma"/>
          <w:sz w:val="20"/>
          <w:szCs w:val="20"/>
        </w:rPr>
        <w:t xml:space="preserve">quindi </w:t>
      </w:r>
      <w:r w:rsidRPr="0026153A">
        <w:rPr>
          <w:rFonts w:ascii="Tahoma" w:hAnsi="Tahoma" w:cs="Tahoma"/>
          <w:sz w:val="20"/>
          <w:szCs w:val="20"/>
        </w:rPr>
        <w:t>alle procedure riguardanti le “attività sensibili”;</w:t>
      </w:r>
    </w:p>
    <w:p w14:paraId="213EA010"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di segnalare all’Organismo di Vigilanza eventuali situazioni di irregolarità o comportamenti anomali</w:t>
      </w:r>
      <w:r w:rsidR="00B31BB7" w:rsidRPr="0026153A">
        <w:rPr>
          <w:rFonts w:ascii="Tahoma" w:hAnsi="Tahoma" w:cs="Tahoma"/>
          <w:sz w:val="20"/>
          <w:szCs w:val="20"/>
        </w:rPr>
        <w:t>;</w:t>
      </w:r>
    </w:p>
    <w:p w14:paraId="7A8F53F6" w14:textId="77777777" w:rsidR="000526BE" w:rsidRPr="0026153A" w:rsidRDefault="000526BE"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 xml:space="preserve">di monitorare continuamente le </w:t>
      </w:r>
      <w:r w:rsidR="00790CC8" w:rsidRPr="0026153A">
        <w:rPr>
          <w:rFonts w:ascii="Tahoma" w:hAnsi="Tahoma" w:cs="Tahoma"/>
          <w:sz w:val="20"/>
          <w:szCs w:val="20"/>
        </w:rPr>
        <w:t>A</w:t>
      </w:r>
      <w:r w:rsidRPr="0026153A">
        <w:rPr>
          <w:rFonts w:ascii="Tahoma" w:hAnsi="Tahoma" w:cs="Tahoma"/>
          <w:sz w:val="20"/>
          <w:szCs w:val="20"/>
        </w:rPr>
        <w:t xml:space="preserve">ttività sensibili presidiate al fine di individuare eventuali carenze/rischi di commissione dei reati </w:t>
      </w:r>
      <w:r w:rsidRPr="0026153A">
        <w:rPr>
          <w:rFonts w:ascii="Tahoma" w:hAnsi="Tahoma" w:cs="Tahoma"/>
          <w:i/>
          <w:sz w:val="20"/>
          <w:szCs w:val="20"/>
        </w:rPr>
        <w:t>ex</w:t>
      </w:r>
      <w:r w:rsidRPr="0026153A">
        <w:rPr>
          <w:rFonts w:ascii="Tahoma" w:hAnsi="Tahoma" w:cs="Tahoma"/>
          <w:sz w:val="20"/>
          <w:szCs w:val="20"/>
        </w:rPr>
        <w:t xml:space="preserve"> del D.</w:t>
      </w:r>
      <w:r w:rsidR="00B31BB7" w:rsidRPr="0026153A">
        <w:rPr>
          <w:rFonts w:ascii="Tahoma" w:hAnsi="Tahoma" w:cs="Tahoma"/>
          <w:sz w:val="20"/>
          <w:szCs w:val="20"/>
        </w:rPr>
        <w:t xml:space="preserve"> </w:t>
      </w:r>
      <w:r w:rsidRPr="0026153A">
        <w:rPr>
          <w:rFonts w:ascii="Tahoma" w:hAnsi="Tahoma" w:cs="Tahoma"/>
          <w:sz w:val="20"/>
          <w:szCs w:val="20"/>
        </w:rPr>
        <w:t xml:space="preserve">Lgs 231/2001, nonché </w:t>
      </w:r>
      <w:r w:rsidR="00C954B4" w:rsidRPr="0026153A">
        <w:rPr>
          <w:rFonts w:ascii="Tahoma" w:hAnsi="Tahoma" w:cs="Tahoma"/>
          <w:sz w:val="20"/>
          <w:szCs w:val="20"/>
        </w:rPr>
        <w:t xml:space="preserve">proporre </w:t>
      </w:r>
      <w:r w:rsidRPr="0026153A">
        <w:rPr>
          <w:rFonts w:ascii="Tahoma" w:hAnsi="Tahoma" w:cs="Tahoma"/>
          <w:sz w:val="20"/>
          <w:szCs w:val="20"/>
        </w:rPr>
        <w:t>eventuali aggiornamenti</w:t>
      </w:r>
      <w:r w:rsidR="00C954B4" w:rsidRPr="0026153A">
        <w:rPr>
          <w:rFonts w:ascii="Tahoma" w:hAnsi="Tahoma" w:cs="Tahoma"/>
          <w:sz w:val="20"/>
          <w:szCs w:val="20"/>
        </w:rPr>
        <w:t xml:space="preserve"> alla normativa</w:t>
      </w:r>
      <w:r w:rsidRPr="0026153A">
        <w:rPr>
          <w:rFonts w:ascii="Tahoma" w:hAnsi="Tahoma" w:cs="Tahoma"/>
          <w:sz w:val="20"/>
          <w:szCs w:val="20"/>
        </w:rPr>
        <w:t xml:space="preserve"> determinati da variazioni organizzative ovvero da variazioni delle incombenze funzionali e gestionali</w:t>
      </w:r>
      <w:r w:rsidR="00B31BB7" w:rsidRPr="0026153A">
        <w:rPr>
          <w:rFonts w:ascii="Tahoma" w:hAnsi="Tahoma" w:cs="Tahoma"/>
          <w:sz w:val="20"/>
          <w:szCs w:val="20"/>
        </w:rPr>
        <w:t>;</w:t>
      </w:r>
    </w:p>
    <w:p w14:paraId="6794EF83" w14:textId="77777777" w:rsidR="00C954B4" w:rsidRPr="0026153A" w:rsidRDefault="00C954B4" w:rsidP="00E20206">
      <w:pPr>
        <w:pStyle w:val="Paragrafoelenco"/>
        <w:widowControl w:val="0"/>
        <w:numPr>
          <w:ilvl w:val="0"/>
          <w:numId w:val="10"/>
        </w:numPr>
        <w:spacing w:before="120" w:line="360" w:lineRule="auto"/>
        <w:jc w:val="both"/>
        <w:rPr>
          <w:rFonts w:ascii="Tahoma" w:hAnsi="Tahoma" w:cs="Tahoma"/>
          <w:sz w:val="20"/>
          <w:szCs w:val="20"/>
        </w:rPr>
      </w:pPr>
      <w:r w:rsidRPr="0026153A">
        <w:rPr>
          <w:rFonts w:ascii="Tahoma" w:hAnsi="Tahoma" w:cs="Tahoma"/>
          <w:sz w:val="20"/>
          <w:szCs w:val="20"/>
        </w:rPr>
        <w:t xml:space="preserve">di mantenere costantemente aggiornata la scheda di </w:t>
      </w:r>
      <w:r w:rsidRPr="0026153A">
        <w:rPr>
          <w:rFonts w:ascii="Tahoma" w:hAnsi="Tahoma" w:cs="Tahoma"/>
          <w:i/>
          <w:sz w:val="20"/>
          <w:szCs w:val="20"/>
        </w:rPr>
        <w:t xml:space="preserve">risk </w:t>
      </w:r>
      <w:proofErr w:type="spellStart"/>
      <w:r w:rsidRPr="0026153A">
        <w:rPr>
          <w:rFonts w:ascii="Tahoma" w:hAnsi="Tahoma" w:cs="Tahoma"/>
          <w:i/>
          <w:sz w:val="20"/>
          <w:szCs w:val="20"/>
        </w:rPr>
        <w:t>assessment</w:t>
      </w:r>
      <w:proofErr w:type="spellEnd"/>
      <w:r w:rsidRPr="0026153A">
        <w:rPr>
          <w:rFonts w:ascii="Tahoma" w:hAnsi="Tahoma" w:cs="Tahoma"/>
          <w:sz w:val="20"/>
          <w:szCs w:val="20"/>
        </w:rPr>
        <w:t xml:space="preserve"> rendendola disponibile all’Organismo </w:t>
      </w:r>
      <w:r w:rsidR="00790CC8" w:rsidRPr="0026153A">
        <w:rPr>
          <w:rFonts w:ascii="Tahoma" w:hAnsi="Tahoma" w:cs="Tahoma"/>
          <w:sz w:val="20"/>
          <w:szCs w:val="20"/>
        </w:rPr>
        <w:t xml:space="preserve">di Vigilanza </w:t>
      </w:r>
      <w:r w:rsidRPr="0026153A">
        <w:rPr>
          <w:rFonts w:ascii="Tahoma" w:hAnsi="Tahoma" w:cs="Tahoma"/>
          <w:sz w:val="20"/>
          <w:szCs w:val="20"/>
        </w:rPr>
        <w:t>negli incontri periodici da esso schedulati</w:t>
      </w:r>
      <w:r w:rsidR="00B31BB7" w:rsidRPr="0026153A">
        <w:rPr>
          <w:rFonts w:ascii="Tahoma" w:hAnsi="Tahoma" w:cs="Tahoma"/>
          <w:sz w:val="20"/>
          <w:szCs w:val="20"/>
        </w:rPr>
        <w:t>.</w:t>
      </w:r>
    </w:p>
    <w:p w14:paraId="57B56B33"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In particolare, i </w:t>
      </w:r>
      <w:r w:rsidRPr="0026153A">
        <w:rPr>
          <w:rFonts w:ascii="Tahoma" w:hAnsi="Tahoma" w:cs="Tahoma"/>
          <w:i/>
          <w:iCs/>
          <w:sz w:val="20"/>
          <w:szCs w:val="20"/>
        </w:rPr>
        <w:t xml:space="preserve">Key </w:t>
      </w:r>
      <w:proofErr w:type="spellStart"/>
      <w:r w:rsidRPr="0026153A">
        <w:rPr>
          <w:rFonts w:ascii="Tahoma" w:hAnsi="Tahoma" w:cs="Tahoma"/>
          <w:i/>
          <w:iCs/>
          <w:sz w:val="20"/>
          <w:szCs w:val="20"/>
        </w:rPr>
        <w:t>Officer</w:t>
      </w:r>
      <w:proofErr w:type="spellEnd"/>
      <w:r w:rsidRPr="0026153A">
        <w:rPr>
          <w:rFonts w:ascii="Tahoma" w:hAnsi="Tahoma" w:cs="Tahoma"/>
          <w:sz w:val="20"/>
          <w:szCs w:val="20"/>
        </w:rPr>
        <w:t xml:space="preserve">, con riferimento alle </w:t>
      </w:r>
      <w:r w:rsidR="00790CC8" w:rsidRPr="0026153A">
        <w:rPr>
          <w:rFonts w:ascii="Tahoma" w:hAnsi="Tahoma" w:cs="Tahoma"/>
          <w:sz w:val="20"/>
          <w:szCs w:val="20"/>
        </w:rPr>
        <w:t>A</w:t>
      </w:r>
      <w:r w:rsidRPr="0026153A">
        <w:rPr>
          <w:rFonts w:ascii="Tahoma" w:hAnsi="Tahoma" w:cs="Tahoma"/>
          <w:sz w:val="20"/>
          <w:szCs w:val="20"/>
        </w:rPr>
        <w:t>ttività sensibili, devono prestare la massima e costante cura nel verificare l’esistenza e nel porre rimedio ad eventuali carenze nella normativa interna che potrebbero dar luogo a potenziali rischi di commissione di Reati nell’ambito delle attività di propria competenza.</w:t>
      </w:r>
    </w:p>
    <w:p w14:paraId="65DE71F8" w14:textId="77777777" w:rsidR="000526BE"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Società periodicamente</w:t>
      </w:r>
      <w:r w:rsidR="00C954B4" w:rsidRPr="0026153A">
        <w:rPr>
          <w:rFonts w:ascii="Tahoma" w:hAnsi="Tahoma" w:cs="Tahoma"/>
          <w:sz w:val="20"/>
          <w:szCs w:val="20"/>
        </w:rPr>
        <w:t xml:space="preserve"> (di norma ogni tre anni)</w:t>
      </w:r>
      <w:r w:rsidRPr="0026153A">
        <w:rPr>
          <w:rFonts w:ascii="Tahoma" w:hAnsi="Tahoma" w:cs="Tahoma"/>
          <w:sz w:val="20"/>
          <w:szCs w:val="20"/>
        </w:rPr>
        <w:t xml:space="preserve"> e in ogni caso:</w:t>
      </w:r>
    </w:p>
    <w:p w14:paraId="21C72D42"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quando intervengano apprezzabili mutamenti o modifiche normative (sia interne sia esterne) e organizzative;</w:t>
      </w:r>
    </w:p>
    <w:p w14:paraId="7120019C"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lastRenderedPageBreak/>
        <w:t>nell’ipotesi di emersione di rischi in precedenza non evidenziati;</w:t>
      </w:r>
    </w:p>
    <w:p w14:paraId="73EAA632" w14:textId="77777777" w:rsidR="000526BE" w:rsidRPr="0026153A" w:rsidRDefault="000526BE" w:rsidP="00E20206">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nel caso di significative e/o ripetute violazioni</w:t>
      </w:r>
      <w:r w:rsidR="00B05BEF" w:rsidRPr="0026153A">
        <w:rPr>
          <w:rFonts w:ascii="Tahoma" w:hAnsi="Tahoma" w:cs="Tahoma"/>
          <w:sz w:val="20"/>
          <w:szCs w:val="20"/>
        </w:rPr>
        <w:t xml:space="preserve"> delle prescrizioni del Modello;</w:t>
      </w:r>
    </w:p>
    <w:p w14:paraId="0BF6B4FE" w14:textId="77777777" w:rsidR="00E433C1" w:rsidRPr="0026153A" w:rsidRDefault="000526BE" w:rsidP="00E2020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procede alla revisione della mappatura delle </w:t>
      </w:r>
      <w:r w:rsidR="00790CC8" w:rsidRPr="0026153A">
        <w:rPr>
          <w:rFonts w:ascii="Tahoma" w:hAnsi="Tahoma" w:cs="Tahoma"/>
          <w:sz w:val="20"/>
          <w:szCs w:val="20"/>
        </w:rPr>
        <w:t>A</w:t>
      </w:r>
      <w:r w:rsidRPr="0026153A">
        <w:rPr>
          <w:rFonts w:ascii="Tahoma" w:hAnsi="Tahoma" w:cs="Tahoma"/>
          <w:sz w:val="20"/>
          <w:szCs w:val="20"/>
        </w:rPr>
        <w:t>ttività sensibili e, conseguentemente, all’aggiornamento del Modello.</w:t>
      </w:r>
    </w:p>
    <w:p w14:paraId="128A2C3F" w14:textId="77777777" w:rsidR="00D91B3A" w:rsidRPr="0026153A" w:rsidRDefault="00D91B3A" w:rsidP="00D91B3A">
      <w:pPr>
        <w:widowControl w:val="0"/>
        <w:autoSpaceDE w:val="0"/>
        <w:autoSpaceDN w:val="0"/>
        <w:adjustRightInd w:val="0"/>
        <w:spacing w:before="120" w:line="360" w:lineRule="auto"/>
        <w:ind w:right="-82"/>
        <w:jc w:val="both"/>
        <w:rPr>
          <w:rFonts w:ascii="Tahoma" w:hAnsi="Tahoma" w:cs="Tahoma"/>
          <w:b/>
          <w:sz w:val="20"/>
          <w:szCs w:val="20"/>
        </w:rPr>
      </w:pPr>
      <w:r w:rsidRPr="0026153A">
        <w:rPr>
          <w:rFonts w:ascii="Tahoma" w:hAnsi="Tahoma" w:cs="Tahoma"/>
          <w:b/>
          <w:sz w:val="20"/>
          <w:szCs w:val="20"/>
        </w:rPr>
        <w:t>La mappatura delle aree/attività a rischio</w:t>
      </w:r>
    </w:p>
    <w:p w14:paraId="59D03AA9" w14:textId="77777777" w:rsidR="00D91B3A" w:rsidRPr="0026153A" w:rsidRDefault="00D91B3A" w:rsidP="00D91B3A">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mappatura viene effettuata a partire da una disamina della documentazione interna e in particolare:</w:t>
      </w:r>
    </w:p>
    <w:p w14:paraId="24675411" w14:textId="77777777" w:rsidR="00D91B3A" w:rsidRPr="0026153A" w:rsidRDefault="00D91B3A" w:rsidP="007D50E5">
      <w:pPr>
        <w:pStyle w:val="Paragrafoelenco"/>
        <w:widowControl w:val="0"/>
        <w:numPr>
          <w:ilvl w:val="0"/>
          <w:numId w:val="5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del </w:t>
      </w:r>
      <w:proofErr w:type="spellStart"/>
      <w:r w:rsidRPr="0026153A">
        <w:rPr>
          <w:rFonts w:ascii="Tahoma" w:hAnsi="Tahoma" w:cs="Tahoma"/>
          <w:sz w:val="20"/>
          <w:szCs w:val="20"/>
        </w:rPr>
        <w:t>funzionigramma</w:t>
      </w:r>
      <w:proofErr w:type="spellEnd"/>
      <w:r w:rsidRPr="0026153A">
        <w:rPr>
          <w:rFonts w:ascii="Tahoma" w:hAnsi="Tahoma" w:cs="Tahoma"/>
          <w:sz w:val="20"/>
          <w:szCs w:val="20"/>
        </w:rPr>
        <w:t xml:space="preserve"> aziendale che evidenzia le strutture, le linee di riporto (organigrammi);</w:t>
      </w:r>
    </w:p>
    <w:p w14:paraId="2B10CE85" w14:textId="77777777" w:rsidR="00D91B3A" w:rsidRPr="0026153A" w:rsidRDefault="00D91B3A" w:rsidP="007D50E5">
      <w:pPr>
        <w:pStyle w:val="Paragrafoelenco"/>
        <w:widowControl w:val="0"/>
        <w:numPr>
          <w:ilvl w:val="0"/>
          <w:numId w:val="5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degli aggiornamenti all’impianto normativo aziendale;</w:t>
      </w:r>
    </w:p>
    <w:p w14:paraId="3ECF7C97" w14:textId="77777777" w:rsidR="00D91B3A" w:rsidRPr="0026153A" w:rsidRDefault="00D91B3A" w:rsidP="007D50E5">
      <w:pPr>
        <w:pStyle w:val="Paragrafoelenco"/>
        <w:widowControl w:val="0"/>
        <w:numPr>
          <w:ilvl w:val="0"/>
          <w:numId w:val="5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del sistema dei poteri e delle deleghe;</w:t>
      </w:r>
    </w:p>
    <w:p w14:paraId="38EB7024" w14:textId="77777777" w:rsidR="00D91B3A" w:rsidRPr="0026153A" w:rsidRDefault="00D91B3A" w:rsidP="007D50E5">
      <w:pPr>
        <w:pStyle w:val="Paragrafoelenco"/>
        <w:widowControl w:val="0"/>
        <w:numPr>
          <w:ilvl w:val="0"/>
          <w:numId w:val="5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del sistema dei controlli;</w:t>
      </w:r>
    </w:p>
    <w:p w14:paraId="3B39F343" w14:textId="77777777" w:rsidR="00D91B3A" w:rsidRPr="0026153A" w:rsidRDefault="00D91B3A" w:rsidP="007D50E5">
      <w:pPr>
        <w:pStyle w:val="Paragrafoelenco"/>
        <w:widowControl w:val="0"/>
        <w:numPr>
          <w:ilvl w:val="0"/>
          <w:numId w:val="5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delle segnalazioni da parte delle strutture di modifiche alle procedure di loro competenza per l’efficace attuazione del modello;</w:t>
      </w:r>
    </w:p>
    <w:p w14:paraId="3936378B" w14:textId="77777777" w:rsidR="00AF19B2" w:rsidRPr="0026153A" w:rsidRDefault="00AF19B2" w:rsidP="007D50E5">
      <w:pPr>
        <w:pStyle w:val="Paragrafoelenco"/>
        <w:widowControl w:val="0"/>
        <w:numPr>
          <w:ilvl w:val="0"/>
          <w:numId w:val="5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w:t>
      </w:r>
      <w:r w:rsidR="00AE1475" w:rsidRPr="0026153A">
        <w:rPr>
          <w:rFonts w:ascii="Tahoma" w:hAnsi="Tahoma" w:cs="Tahoma"/>
          <w:sz w:val="20"/>
          <w:szCs w:val="20"/>
        </w:rPr>
        <w:t>gli esiti delle attività di audit interno.</w:t>
      </w:r>
    </w:p>
    <w:p w14:paraId="6FFDA00B" w14:textId="77777777" w:rsidR="00D91B3A" w:rsidRPr="0026153A" w:rsidRDefault="00D91B3A" w:rsidP="00D91B3A">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Vengono analizzate e valutate anche le fonti esterne e in particolare:</w:t>
      </w:r>
    </w:p>
    <w:p w14:paraId="6FF1A9F3" w14:textId="77777777" w:rsidR="00D91B3A" w:rsidRPr="0026153A" w:rsidRDefault="00D91B3A" w:rsidP="007D50E5">
      <w:pPr>
        <w:pStyle w:val="Paragrafoelenco"/>
        <w:widowControl w:val="0"/>
        <w:numPr>
          <w:ilvl w:val="0"/>
          <w:numId w:val="53"/>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l’evoluzione legislativa in materia di responsabilità amministrativa degli enti;</w:t>
      </w:r>
    </w:p>
    <w:p w14:paraId="2511B51B" w14:textId="77777777" w:rsidR="00D91B3A" w:rsidRPr="0026153A" w:rsidRDefault="00D91B3A" w:rsidP="007D50E5">
      <w:pPr>
        <w:pStyle w:val="Paragrafoelenco"/>
        <w:widowControl w:val="0"/>
        <w:numPr>
          <w:ilvl w:val="0"/>
          <w:numId w:val="53"/>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 indicazioni contenute nelle linee guida dell’Associazione bancaria Italiana ed eventualmente di altre linee guida di settore rilevanti.</w:t>
      </w:r>
    </w:p>
    <w:p w14:paraId="335DA0F4" w14:textId="77777777" w:rsidR="000526BE" w:rsidRPr="0026153A" w:rsidRDefault="000526BE" w:rsidP="00B772E2">
      <w:pPr>
        <w:pStyle w:val="Titolo2"/>
      </w:pPr>
      <w:bookmarkStart w:id="389" w:name="_Toc437534890"/>
      <w:bookmarkStart w:id="390" w:name="_Toc437534999"/>
      <w:bookmarkStart w:id="391" w:name="_Toc437537072"/>
      <w:bookmarkStart w:id="392" w:name="_Toc437537473"/>
      <w:bookmarkStart w:id="393" w:name="_Toc437537665"/>
      <w:bookmarkStart w:id="394" w:name="_Toc437537854"/>
      <w:bookmarkStart w:id="395" w:name="_Toc437539457"/>
      <w:bookmarkStart w:id="396" w:name="_Toc437539779"/>
      <w:bookmarkStart w:id="397" w:name="_Toc437542361"/>
      <w:bookmarkStart w:id="398" w:name="_Toc437543208"/>
      <w:bookmarkStart w:id="399" w:name="_Toc437598090"/>
      <w:bookmarkStart w:id="400" w:name="_Toc437600225"/>
      <w:bookmarkStart w:id="401" w:name="_Toc437601027"/>
      <w:bookmarkStart w:id="402" w:name="_Toc146783381"/>
      <w:bookmarkEnd w:id="389"/>
      <w:bookmarkEnd w:id="390"/>
      <w:bookmarkEnd w:id="391"/>
      <w:bookmarkEnd w:id="392"/>
      <w:bookmarkEnd w:id="393"/>
      <w:bookmarkEnd w:id="394"/>
      <w:bookmarkEnd w:id="395"/>
      <w:bookmarkEnd w:id="396"/>
      <w:bookmarkEnd w:id="397"/>
      <w:bookmarkEnd w:id="398"/>
      <w:bookmarkEnd w:id="399"/>
      <w:bookmarkEnd w:id="400"/>
      <w:bookmarkEnd w:id="401"/>
      <w:r w:rsidRPr="0026153A">
        <w:t>Il Modello di Governo della Società e gli strumenti aziendali esistenti a supporto del Modello</w:t>
      </w:r>
      <w:bookmarkEnd w:id="402"/>
      <w:r w:rsidRPr="0026153A">
        <w:t xml:space="preserve"> </w:t>
      </w:r>
    </w:p>
    <w:p w14:paraId="29F489CF" w14:textId="77777777" w:rsidR="0065007B" w:rsidRPr="0026153A" w:rsidRDefault="0065007B" w:rsidP="00B338EE">
      <w:pPr>
        <w:pStyle w:val="Paragrafoelenco"/>
        <w:keepNext/>
        <w:numPr>
          <w:ilvl w:val="0"/>
          <w:numId w:val="43"/>
        </w:numPr>
        <w:tabs>
          <w:tab w:val="left" w:pos="851"/>
        </w:tabs>
        <w:spacing w:before="240" w:after="120"/>
        <w:outlineLvl w:val="2"/>
        <w:rPr>
          <w:rFonts w:ascii="Tahoma" w:hAnsi="Tahoma" w:cs="Tahoma"/>
          <w:b/>
          <w:bCs/>
          <w:i/>
          <w:iCs/>
          <w:vanish/>
          <w:sz w:val="22"/>
          <w:szCs w:val="22"/>
        </w:rPr>
      </w:pPr>
      <w:bookmarkStart w:id="403" w:name="_Toc437600227"/>
      <w:bookmarkStart w:id="404" w:name="_Toc437601029"/>
      <w:bookmarkStart w:id="405" w:name="_Toc440261050"/>
      <w:bookmarkStart w:id="406" w:name="_Toc528002060"/>
      <w:bookmarkStart w:id="407" w:name="_Toc528002823"/>
      <w:bookmarkStart w:id="408" w:name="_Toc528316447"/>
      <w:bookmarkStart w:id="409" w:name="_Toc528317885"/>
      <w:bookmarkStart w:id="410" w:name="_Toc528317986"/>
      <w:bookmarkStart w:id="411" w:name="_Toc528319314"/>
      <w:bookmarkStart w:id="412" w:name="_Toc529979038"/>
      <w:bookmarkStart w:id="413" w:name="_Toc529979174"/>
      <w:bookmarkStart w:id="414" w:name="_Toc529979538"/>
      <w:bookmarkStart w:id="415" w:name="_Toc529984442"/>
      <w:bookmarkStart w:id="416" w:name="_Toc529984841"/>
      <w:bookmarkStart w:id="417" w:name="_Toc529984973"/>
      <w:bookmarkStart w:id="418" w:name="_Toc529986015"/>
      <w:bookmarkStart w:id="419" w:name="_Toc66784264"/>
      <w:bookmarkStart w:id="420" w:name="_Toc66784443"/>
      <w:bookmarkStart w:id="421" w:name="_Toc69719914"/>
      <w:bookmarkStart w:id="422" w:name="_Toc69735415"/>
      <w:bookmarkStart w:id="423" w:name="_Toc69741280"/>
      <w:bookmarkStart w:id="424" w:name="_Toc70686184"/>
      <w:bookmarkStart w:id="425" w:name="_Toc70696062"/>
      <w:bookmarkStart w:id="426" w:name="_Toc70696194"/>
      <w:bookmarkStart w:id="427" w:name="_Toc119421935"/>
      <w:bookmarkStart w:id="428" w:name="_Toc119487906"/>
      <w:bookmarkStart w:id="429" w:name="_Toc119576649"/>
      <w:bookmarkStart w:id="430" w:name="_Toc119596284"/>
      <w:bookmarkStart w:id="431" w:name="_Toc14678338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25578385" w14:textId="77777777" w:rsidR="0065007B" w:rsidRPr="0026153A" w:rsidRDefault="0065007B"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432" w:name="_Toc437600228"/>
      <w:bookmarkStart w:id="433" w:name="_Toc437601030"/>
      <w:bookmarkStart w:id="434" w:name="_Toc440261051"/>
      <w:bookmarkStart w:id="435" w:name="_Toc528002061"/>
      <w:bookmarkStart w:id="436" w:name="_Toc528002824"/>
      <w:bookmarkStart w:id="437" w:name="_Toc528316448"/>
      <w:bookmarkStart w:id="438" w:name="_Toc528317886"/>
      <w:bookmarkStart w:id="439" w:name="_Toc528317987"/>
      <w:bookmarkStart w:id="440" w:name="_Toc528319315"/>
      <w:bookmarkStart w:id="441" w:name="_Toc529979039"/>
      <w:bookmarkStart w:id="442" w:name="_Toc529979175"/>
      <w:bookmarkStart w:id="443" w:name="_Toc529979539"/>
      <w:bookmarkStart w:id="444" w:name="_Toc529984443"/>
      <w:bookmarkStart w:id="445" w:name="_Toc529984842"/>
      <w:bookmarkStart w:id="446" w:name="_Toc529984974"/>
      <w:bookmarkStart w:id="447" w:name="_Toc529986016"/>
      <w:bookmarkStart w:id="448" w:name="_Toc66784265"/>
      <w:bookmarkStart w:id="449" w:name="_Toc66784444"/>
      <w:bookmarkStart w:id="450" w:name="_Toc69719915"/>
      <w:bookmarkStart w:id="451" w:name="_Toc69735416"/>
      <w:bookmarkStart w:id="452" w:name="_Toc69741281"/>
      <w:bookmarkStart w:id="453" w:name="_Toc70686185"/>
      <w:bookmarkStart w:id="454" w:name="_Toc70696063"/>
      <w:bookmarkStart w:id="455" w:name="_Toc70696195"/>
      <w:bookmarkStart w:id="456" w:name="_Toc119421936"/>
      <w:bookmarkStart w:id="457" w:name="_Toc119487907"/>
      <w:bookmarkStart w:id="458" w:name="_Toc119576650"/>
      <w:bookmarkStart w:id="459" w:name="_Toc119596285"/>
      <w:bookmarkStart w:id="460" w:name="_Toc146783383"/>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295D5D6F" w14:textId="77777777" w:rsidR="0065007B" w:rsidRPr="0026153A" w:rsidRDefault="0065007B"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461" w:name="_Toc437600229"/>
      <w:bookmarkStart w:id="462" w:name="_Toc437601031"/>
      <w:bookmarkStart w:id="463" w:name="_Toc440261052"/>
      <w:bookmarkStart w:id="464" w:name="_Toc528002062"/>
      <w:bookmarkStart w:id="465" w:name="_Toc528002825"/>
      <w:bookmarkStart w:id="466" w:name="_Toc528316449"/>
      <w:bookmarkStart w:id="467" w:name="_Toc528317887"/>
      <w:bookmarkStart w:id="468" w:name="_Toc528317988"/>
      <w:bookmarkStart w:id="469" w:name="_Toc528319316"/>
      <w:bookmarkStart w:id="470" w:name="_Toc529979040"/>
      <w:bookmarkStart w:id="471" w:name="_Toc529979176"/>
      <w:bookmarkStart w:id="472" w:name="_Toc529979540"/>
      <w:bookmarkStart w:id="473" w:name="_Toc529984444"/>
      <w:bookmarkStart w:id="474" w:name="_Toc529984843"/>
      <w:bookmarkStart w:id="475" w:name="_Toc529984975"/>
      <w:bookmarkStart w:id="476" w:name="_Toc529986017"/>
      <w:bookmarkStart w:id="477" w:name="_Toc66784266"/>
      <w:bookmarkStart w:id="478" w:name="_Toc66784445"/>
      <w:bookmarkStart w:id="479" w:name="_Toc69719916"/>
      <w:bookmarkStart w:id="480" w:name="_Toc69735417"/>
      <w:bookmarkStart w:id="481" w:name="_Toc69741282"/>
      <w:bookmarkStart w:id="482" w:name="_Toc70686186"/>
      <w:bookmarkStart w:id="483" w:name="_Toc70696064"/>
      <w:bookmarkStart w:id="484" w:name="_Toc70696196"/>
      <w:bookmarkStart w:id="485" w:name="_Toc119421937"/>
      <w:bookmarkStart w:id="486" w:name="_Toc119487908"/>
      <w:bookmarkStart w:id="487" w:name="_Toc119576651"/>
      <w:bookmarkStart w:id="488" w:name="_Toc119596286"/>
      <w:bookmarkStart w:id="489" w:name="_Toc146783384"/>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7DD6362D" w14:textId="77777777" w:rsidR="0065007B" w:rsidRPr="0026153A" w:rsidRDefault="0065007B"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490" w:name="_Toc437600230"/>
      <w:bookmarkStart w:id="491" w:name="_Toc437601032"/>
      <w:bookmarkStart w:id="492" w:name="_Toc440261053"/>
      <w:bookmarkStart w:id="493" w:name="_Toc528002063"/>
      <w:bookmarkStart w:id="494" w:name="_Toc528002826"/>
      <w:bookmarkStart w:id="495" w:name="_Toc528316450"/>
      <w:bookmarkStart w:id="496" w:name="_Toc528317888"/>
      <w:bookmarkStart w:id="497" w:name="_Toc528317989"/>
      <w:bookmarkStart w:id="498" w:name="_Toc528319317"/>
      <w:bookmarkStart w:id="499" w:name="_Toc529979041"/>
      <w:bookmarkStart w:id="500" w:name="_Toc529979177"/>
      <w:bookmarkStart w:id="501" w:name="_Toc529979541"/>
      <w:bookmarkStart w:id="502" w:name="_Toc529984445"/>
      <w:bookmarkStart w:id="503" w:name="_Toc529984844"/>
      <w:bookmarkStart w:id="504" w:name="_Toc529984976"/>
      <w:bookmarkStart w:id="505" w:name="_Toc529986018"/>
      <w:bookmarkStart w:id="506" w:name="_Toc66784267"/>
      <w:bookmarkStart w:id="507" w:name="_Toc66784446"/>
      <w:bookmarkStart w:id="508" w:name="_Toc69719917"/>
      <w:bookmarkStart w:id="509" w:name="_Toc69735418"/>
      <w:bookmarkStart w:id="510" w:name="_Toc69741283"/>
      <w:bookmarkStart w:id="511" w:name="_Toc70686187"/>
      <w:bookmarkStart w:id="512" w:name="_Toc70696065"/>
      <w:bookmarkStart w:id="513" w:name="_Toc70696197"/>
      <w:bookmarkStart w:id="514" w:name="_Toc119421938"/>
      <w:bookmarkStart w:id="515" w:name="_Toc119487909"/>
      <w:bookmarkStart w:id="516" w:name="_Toc119576652"/>
      <w:bookmarkStart w:id="517" w:name="_Toc119596287"/>
      <w:bookmarkStart w:id="518" w:name="_Toc146783385"/>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1DE947CC" w14:textId="77777777" w:rsidR="0065007B" w:rsidRPr="0026153A" w:rsidRDefault="0065007B"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519" w:name="_Toc437600231"/>
      <w:bookmarkStart w:id="520" w:name="_Toc437601033"/>
      <w:bookmarkStart w:id="521" w:name="_Toc440261054"/>
      <w:bookmarkStart w:id="522" w:name="_Toc528002064"/>
      <w:bookmarkStart w:id="523" w:name="_Toc528002827"/>
      <w:bookmarkStart w:id="524" w:name="_Toc528316451"/>
      <w:bookmarkStart w:id="525" w:name="_Toc528317889"/>
      <w:bookmarkStart w:id="526" w:name="_Toc528317990"/>
      <w:bookmarkStart w:id="527" w:name="_Toc528319318"/>
      <w:bookmarkStart w:id="528" w:name="_Toc529979042"/>
      <w:bookmarkStart w:id="529" w:name="_Toc529979178"/>
      <w:bookmarkStart w:id="530" w:name="_Toc529979542"/>
      <w:bookmarkStart w:id="531" w:name="_Toc529984446"/>
      <w:bookmarkStart w:id="532" w:name="_Toc529984845"/>
      <w:bookmarkStart w:id="533" w:name="_Toc529984977"/>
      <w:bookmarkStart w:id="534" w:name="_Toc529986019"/>
      <w:bookmarkStart w:id="535" w:name="_Toc66784268"/>
      <w:bookmarkStart w:id="536" w:name="_Toc66784447"/>
      <w:bookmarkStart w:id="537" w:name="_Toc69719918"/>
      <w:bookmarkStart w:id="538" w:name="_Toc69735419"/>
      <w:bookmarkStart w:id="539" w:name="_Toc69741284"/>
      <w:bookmarkStart w:id="540" w:name="_Toc70686188"/>
      <w:bookmarkStart w:id="541" w:name="_Toc70696066"/>
      <w:bookmarkStart w:id="542" w:name="_Toc70696198"/>
      <w:bookmarkStart w:id="543" w:name="_Toc119421939"/>
      <w:bookmarkStart w:id="544" w:name="_Toc119487910"/>
      <w:bookmarkStart w:id="545" w:name="_Toc119576653"/>
      <w:bookmarkStart w:id="546" w:name="_Toc119596288"/>
      <w:bookmarkStart w:id="547" w:name="_Toc146783386"/>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97422DF" w14:textId="77777777" w:rsidR="0065007B" w:rsidRPr="0026153A" w:rsidRDefault="0065007B"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548" w:name="_Toc437600232"/>
      <w:bookmarkStart w:id="549" w:name="_Toc437601034"/>
      <w:bookmarkStart w:id="550" w:name="_Toc440261055"/>
      <w:bookmarkStart w:id="551" w:name="_Toc528002065"/>
      <w:bookmarkStart w:id="552" w:name="_Toc528002828"/>
      <w:bookmarkStart w:id="553" w:name="_Toc528316452"/>
      <w:bookmarkStart w:id="554" w:name="_Toc528317890"/>
      <w:bookmarkStart w:id="555" w:name="_Toc528317991"/>
      <w:bookmarkStart w:id="556" w:name="_Toc528319319"/>
      <w:bookmarkStart w:id="557" w:name="_Toc529979043"/>
      <w:bookmarkStart w:id="558" w:name="_Toc529979179"/>
      <w:bookmarkStart w:id="559" w:name="_Toc529979543"/>
      <w:bookmarkStart w:id="560" w:name="_Toc529984447"/>
      <w:bookmarkStart w:id="561" w:name="_Toc529984846"/>
      <w:bookmarkStart w:id="562" w:name="_Toc529984978"/>
      <w:bookmarkStart w:id="563" w:name="_Toc529986020"/>
      <w:bookmarkStart w:id="564" w:name="_Toc66784269"/>
      <w:bookmarkStart w:id="565" w:name="_Toc66784448"/>
      <w:bookmarkStart w:id="566" w:name="_Toc69719919"/>
      <w:bookmarkStart w:id="567" w:name="_Toc69735420"/>
      <w:bookmarkStart w:id="568" w:name="_Toc69741285"/>
      <w:bookmarkStart w:id="569" w:name="_Toc70686189"/>
      <w:bookmarkStart w:id="570" w:name="_Toc70696067"/>
      <w:bookmarkStart w:id="571" w:name="_Toc70696199"/>
      <w:bookmarkStart w:id="572" w:name="_Toc119421940"/>
      <w:bookmarkStart w:id="573" w:name="_Toc119487911"/>
      <w:bookmarkStart w:id="574" w:name="_Toc119576654"/>
      <w:bookmarkStart w:id="575" w:name="_Toc119596289"/>
      <w:bookmarkStart w:id="576" w:name="_Toc14678338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176A7C9C" w14:textId="77777777" w:rsidR="0065007B" w:rsidRPr="0026153A" w:rsidRDefault="0065007B"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577" w:name="_Toc437600233"/>
      <w:bookmarkStart w:id="578" w:name="_Toc437601035"/>
      <w:bookmarkStart w:id="579" w:name="_Toc440261056"/>
      <w:bookmarkStart w:id="580" w:name="_Toc528002066"/>
      <w:bookmarkStart w:id="581" w:name="_Toc528002829"/>
      <w:bookmarkStart w:id="582" w:name="_Toc528316453"/>
      <w:bookmarkStart w:id="583" w:name="_Toc528317891"/>
      <w:bookmarkStart w:id="584" w:name="_Toc528317992"/>
      <w:bookmarkStart w:id="585" w:name="_Toc528319320"/>
      <w:bookmarkStart w:id="586" w:name="_Toc529979044"/>
      <w:bookmarkStart w:id="587" w:name="_Toc529979180"/>
      <w:bookmarkStart w:id="588" w:name="_Toc529979544"/>
      <w:bookmarkStart w:id="589" w:name="_Toc529984448"/>
      <w:bookmarkStart w:id="590" w:name="_Toc529984847"/>
      <w:bookmarkStart w:id="591" w:name="_Toc529984979"/>
      <w:bookmarkStart w:id="592" w:name="_Toc529986021"/>
      <w:bookmarkStart w:id="593" w:name="_Toc66784270"/>
      <w:bookmarkStart w:id="594" w:name="_Toc66784449"/>
      <w:bookmarkStart w:id="595" w:name="_Toc69719920"/>
      <w:bookmarkStart w:id="596" w:name="_Toc69735421"/>
      <w:bookmarkStart w:id="597" w:name="_Toc69741286"/>
      <w:bookmarkStart w:id="598" w:name="_Toc70686190"/>
      <w:bookmarkStart w:id="599" w:name="_Toc70696068"/>
      <w:bookmarkStart w:id="600" w:name="_Toc70696200"/>
      <w:bookmarkStart w:id="601" w:name="_Toc119421941"/>
      <w:bookmarkStart w:id="602" w:name="_Toc119487912"/>
      <w:bookmarkStart w:id="603" w:name="_Toc119576655"/>
      <w:bookmarkStart w:id="604" w:name="_Toc119596290"/>
      <w:bookmarkStart w:id="605" w:name="_Toc146783388"/>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6B3B3DF7" w14:textId="77777777" w:rsidR="0065007B" w:rsidRPr="0026153A" w:rsidRDefault="0065007B" w:rsidP="00B338EE">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606" w:name="_Toc437600234"/>
      <w:bookmarkStart w:id="607" w:name="_Toc437601036"/>
      <w:bookmarkStart w:id="608" w:name="_Toc440261057"/>
      <w:bookmarkStart w:id="609" w:name="_Toc528002067"/>
      <w:bookmarkStart w:id="610" w:name="_Toc528002830"/>
      <w:bookmarkStart w:id="611" w:name="_Toc528316454"/>
      <w:bookmarkStart w:id="612" w:name="_Toc528317892"/>
      <w:bookmarkStart w:id="613" w:name="_Toc528317993"/>
      <w:bookmarkStart w:id="614" w:name="_Toc528319321"/>
      <w:bookmarkStart w:id="615" w:name="_Toc529979045"/>
      <w:bookmarkStart w:id="616" w:name="_Toc529979181"/>
      <w:bookmarkStart w:id="617" w:name="_Toc529979545"/>
      <w:bookmarkStart w:id="618" w:name="_Toc529984449"/>
      <w:bookmarkStart w:id="619" w:name="_Toc529984848"/>
      <w:bookmarkStart w:id="620" w:name="_Toc529984980"/>
      <w:bookmarkStart w:id="621" w:name="_Toc529986022"/>
      <w:bookmarkStart w:id="622" w:name="_Toc66784271"/>
      <w:bookmarkStart w:id="623" w:name="_Toc66784450"/>
      <w:bookmarkStart w:id="624" w:name="_Toc69719921"/>
      <w:bookmarkStart w:id="625" w:name="_Toc69735422"/>
      <w:bookmarkStart w:id="626" w:name="_Toc69741287"/>
      <w:bookmarkStart w:id="627" w:name="_Toc70686191"/>
      <w:bookmarkStart w:id="628" w:name="_Toc70696069"/>
      <w:bookmarkStart w:id="629" w:name="_Toc70696201"/>
      <w:bookmarkStart w:id="630" w:name="_Toc119421942"/>
      <w:bookmarkStart w:id="631" w:name="_Toc119487913"/>
      <w:bookmarkStart w:id="632" w:name="_Toc119576656"/>
      <w:bookmarkStart w:id="633" w:name="_Toc119596291"/>
      <w:bookmarkStart w:id="634" w:name="_Toc146783389"/>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5AC53001" w14:textId="77777777" w:rsidR="000526BE" w:rsidRPr="0026153A" w:rsidRDefault="000526BE" w:rsidP="007D50E5">
      <w:pPr>
        <w:pStyle w:val="Titolo3"/>
        <w:numPr>
          <w:ilvl w:val="2"/>
          <w:numId w:val="43"/>
        </w:numPr>
        <w:tabs>
          <w:tab w:val="clear" w:pos="567"/>
          <w:tab w:val="left" w:pos="851"/>
        </w:tabs>
        <w:spacing w:after="120"/>
        <w:ind w:left="1080"/>
        <w:rPr>
          <w:rFonts w:ascii="Tahoma" w:hAnsi="Tahoma" w:cs="Tahoma"/>
          <w:sz w:val="22"/>
          <w:szCs w:val="22"/>
        </w:rPr>
      </w:pPr>
      <w:bookmarkStart w:id="635" w:name="_Toc146783390"/>
      <w:r w:rsidRPr="0026153A">
        <w:rPr>
          <w:rFonts w:ascii="Tahoma" w:hAnsi="Tahoma" w:cs="Tahoma"/>
          <w:sz w:val="22"/>
          <w:szCs w:val="22"/>
        </w:rPr>
        <w:t>Il Modello di Governo della Società</w:t>
      </w:r>
      <w:bookmarkEnd w:id="635"/>
    </w:p>
    <w:p w14:paraId="59CF7931" w14:textId="77777777" w:rsidR="000E1A23" w:rsidRPr="0026153A" w:rsidRDefault="000E1A23" w:rsidP="003817CE">
      <w:pPr>
        <w:spacing w:before="240"/>
        <w:jc w:val="both"/>
        <w:rPr>
          <w:rFonts w:ascii="Tahoma" w:hAnsi="Tahoma" w:cs="Tahoma"/>
          <w:bCs/>
          <w:iCs/>
          <w:sz w:val="20"/>
          <w:szCs w:val="20"/>
        </w:rPr>
      </w:pPr>
      <w:r w:rsidRPr="0026153A">
        <w:rPr>
          <w:rFonts w:ascii="Tahoma" w:hAnsi="Tahoma" w:cs="Tahoma"/>
          <w:bCs/>
          <w:iCs/>
          <w:sz w:val="20"/>
          <w:szCs w:val="20"/>
        </w:rPr>
        <w:t>La Società adotta un modello di amministrazione e controllo c.d. tradizionale, così co</w:t>
      </w:r>
      <w:r w:rsidR="001D21F6" w:rsidRPr="0026153A">
        <w:rPr>
          <w:rFonts w:ascii="Tahoma" w:hAnsi="Tahoma" w:cs="Tahoma"/>
          <w:bCs/>
          <w:iCs/>
          <w:sz w:val="20"/>
          <w:szCs w:val="20"/>
        </w:rPr>
        <w:t xml:space="preserve">me delineato nel </w:t>
      </w:r>
      <w:proofErr w:type="gramStart"/>
      <w:r w:rsidR="001D21F6" w:rsidRPr="0026153A">
        <w:rPr>
          <w:rFonts w:ascii="Tahoma" w:hAnsi="Tahoma" w:cs="Tahoma"/>
          <w:bCs/>
          <w:iCs/>
          <w:sz w:val="20"/>
          <w:szCs w:val="20"/>
        </w:rPr>
        <w:t>Codice Civile</w:t>
      </w:r>
      <w:proofErr w:type="gramEnd"/>
      <w:r w:rsidR="001D21F6" w:rsidRPr="0026153A">
        <w:rPr>
          <w:rFonts w:ascii="Tahoma" w:hAnsi="Tahoma" w:cs="Tahoma"/>
          <w:bCs/>
          <w:iCs/>
          <w:sz w:val="20"/>
          <w:szCs w:val="20"/>
        </w:rPr>
        <w:t>.</w:t>
      </w:r>
    </w:p>
    <w:p w14:paraId="07693D0C" w14:textId="77777777" w:rsidR="000526BE" w:rsidRPr="0026153A" w:rsidRDefault="00AD2BD2" w:rsidP="003817CE">
      <w:pPr>
        <w:spacing w:before="240"/>
        <w:jc w:val="both"/>
        <w:rPr>
          <w:rFonts w:ascii="Tahoma" w:hAnsi="Tahoma" w:cs="Tahoma"/>
          <w:b/>
          <w:bCs/>
          <w:i/>
          <w:iCs/>
          <w:sz w:val="20"/>
          <w:szCs w:val="20"/>
        </w:rPr>
      </w:pPr>
      <w:r w:rsidRPr="0026153A">
        <w:rPr>
          <w:rFonts w:ascii="Tahoma" w:hAnsi="Tahoma" w:cs="Tahoma"/>
          <w:b/>
          <w:bCs/>
          <w:i/>
          <w:iCs/>
          <w:sz w:val="20"/>
          <w:szCs w:val="20"/>
        </w:rPr>
        <w:t xml:space="preserve">Organo con funzione di supervisione strategica: </w:t>
      </w:r>
      <w:r w:rsidR="000526BE" w:rsidRPr="0026153A">
        <w:rPr>
          <w:rFonts w:ascii="Tahoma" w:hAnsi="Tahoma" w:cs="Tahoma"/>
          <w:b/>
          <w:bCs/>
          <w:i/>
          <w:iCs/>
          <w:sz w:val="20"/>
          <w:szCs w:val="20"/>
        </w:rPr>
        <w:t>Consiglio di Amministrazione</w:t>
      </w:r>
    </w:p>
    <w:p w14:paraId="6B57AC94" w14:textId="77777777" w:rsidR="006F68D9" w:rsidRPr="0026153A" w:rsidRDefault="006F68D9" w:rsidP="003817CE">
      <w:pPr>
        <w:spacing w:before="120" w:line="360" w:lineRule="auto"/>
        <w:jc w:val="both"/>
        <w:rPr>
          <w:rFonts w:ascii="Tahoma" w:hAnsi="Tahoma" w:cs="Tahoma"/>
          <w:sz w:val="20"/>
          <w:szCs w:val="20"/>
        </w:rPr>
      </w:pPr>
      <w:r w:rsidRPr="0026153A">
        <w:rPr>
          <w:rFonts w:ascii="Tahoma" w:hAnsi="Tahoma" w:cs="Tahoma"/>
          <w:sz w:val="20"/>
          <w:szCs w:val="20"/>
        </w:rPr>
        <w:t>La Società è amministrata da un Consiglio di Amministrazione i cui membri sono nominati, secondo le modalità previste dallo Statuto sociale di Agos Ducato, dall’Assemblea ordinaria e durano in carica per un periodo non superiore a tre esercizi, potendo essere rieletti.</w:t>
      </w:r>
      <w:r w:rsidR="003D1EEA" w:rsidRPr="0026153A">
        <w:rPr>
          <w:rFonts w:ascii="Tahoma" w:hAnsi="Tahoma" w:cs="Tahoma"/>
          <w:sz w:val="20"/>
          <w:szCs w:val="20"/>
        </w:rPr>
        <w:t xml:space="preserve"> Ferme le previsioni di legge in materia, lo Statuto definisce fra l’altro le previsioni:</w:t>
      </w:r>
    </w:p>
    <w:p w14:paraId="1D84A4F3" w14:textId="77777777" w:rsidR="003D1EEA" w:rsidRPr="0026153A" w:rsidRDefault="003D1EEA" w:rsidP="00A43CDC">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applicabili in caso di cessazione anticipata dalla carica di amministratore;</w:t>
      </w:r>
    </w:p>
    <w:p w14:paraId="04B8C96F" w14:textId="77777777" w:rsidR="003D1EEA" w:rsidRPr="0026153A" w:rsidRDefault="006F7017" w:rsidP="00A43CDC">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riguardanti</w:t>
      </w:r>
      <w:r w:rsidR="003D1EEA" w:rsidRPr="0026153A">
        <w:rPr>
          <w:rFonts w:ascii="Tahoma" w:hAnsi="Tahoma" w:cs="Tahoma"/>
          <w:sz w:val="20"/>
          <w:szCs w:val="20"/>
        </w:rPr>
        <w:t xml:space="preserve"> il compenso degli amministratori e dei membri del </w:t>
      </w:r>
      <w:r w:rsidRPr="0026153A">
        <w:rPr>
          <w:rFonts w:ascii="Tahoma" w:hAnsi="Tahoma" w:cs="Tahoma"/>
          <w:sz w:val="20"/>
          <w:szCs w:val="20"/>
        </w:rPr>
        <w:t>C</w:t>
      </w:r>
      <w:r w:rsidR="003D1EEA" w:rsidRPr="0026153A">
        <w:rPr>
          <w:rFonts w:ascii="Tahoma" w:hAnsi="Tahoma" w:cs="Tahoma"/>
          <w:sz w:val="20"/>
          <w:szCs w:val="20"/>
        </w:rPr>
        <w:t xml:space="preserve">omitato </w:t>
      </w:r>
      <w:r w:rsidRPr="0026153A">
        <w:rPr>
          <w:rFonts w:ascii="Tahoma" w:hAnsi="Tahoma" w:cs="Tahoma"/>
          <w:sz w:val="20"/>
          <w:szCs w:val="20"/>
        </w:rPr>
        <w:t>E</w:t>
      </w:r>
      <w:r w:rsidR="003D1EEA" w:rsidRPr="0026153A">
        <w:rPr>
          <w:rFonts w:ascii="Tahoma" w:hAnsi="Tahoma" w:cs="Tahoma"/>
          <w:sz w:val="20"/>
          <w:szCs w:val="20"/>
        </w:rPr>
        <w:t>secutivo</w:t>
      </w:r>
      <w:r w:rsidRPr="0026153A">
        <w:rPr>
          <w:rFonts w:ascii="Tahoma" w:hAnsi="Tahoma" w:cs="Tahoma"/>
          <w:sz w:val="20"/>
          <w:szCs w:val="20"/>
        </w:rPr>
        <w:t xml:space="preserve"> eventualmente </w:t>
      </w:r>
      <w:r w:rsidR="00AD2BD2" w:rsidRPr="0026153A">
        <w:rPr>
          <w:rFonts w:ascii="Tahoma" w:hAnsi="Tahoma" w:cs="Tahoma"/>
          <w:sz w:val="20"/>
          <w:szCs w:val="20"/>
        </w:rPr>
        <w:t>istituito</w:t>
      </w:r>
      <w:r w:rsidR="003D1EEA" w:rsidRPr="0026153A">
        <w:rPr>
          <w:rFonts w:ascii="Tahoma" w:hAnsi="Tahoma" w:cs="Tahoma"/>
          <w:sz w:val="20"/>
          <w:szCs w:val="20"/>
        </w:rPr>
        <w:t>;</w:t>
      </w:r>
    </w:p>
    <w:p w14:paraId="401461EB" w14:textId="77777777" w:rsidR="003D1EEA" w:rsidRPr="0026153A" w:rsidRDefault="003D1EEA" w:rsidP="00A43CDC">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relative alle riunioni e deliberazioni del Consiglio di Amministrazione</w:t>
      </w:r>
      <w:r w:rsidR="006F7017" w:rsidRPr="0026153A">
        <w:rPr>
          <w:rFonts w:ascii="Tahoma" w:hAnsi="Tahoma" w:cs="Tahoma"/>
          <w:sz w:val="20"/>
          <w:szCs w:val="20"/>
        </w:rPr>
        <w:t>.</w:t>
      </w:r>
    </w:p>
    <w:p w14:paraId="68FD4FDB" w14:textId="77777777" w:rsidR="006F7017" w:rsidRPr="0026153A" w:rsidRDefault="003D1EEA" w:rsidP="003817CE">
      <w:pPr>
        <w:spacing w:before="120" w:line="360" w:lineRule="auto"/>
        <w:jc w:val="both"/>
        <w:rPr>
          <w:rFonts w:ascii="Tahoma" w:hAnsi="Tahoma" w:cs="Tahoma"/>
          <w:sz w:val="20"/>
          <w:szCs w:val="20"/>
        </w:rPr>
      </w:pPr>
      <w:r w:rsidRPr="0026153A">
        <w:rPr>
          <w:rFonts w:ascii="Tahoma" w:hAnsi="Tahoma" w:cs="Tahoma"/>
          <w:sz w:val="20"/>
          <w:szCs w:val="20"/>
        </w:rPr>
        <w:lastRenderedPageBreak/>
        <w:t>Sempre ai sensi dello Statuto, i</w:t>
      </w:r>
      <w:r w:rsidR="000526BE" w:rsidRPr="0026153A">
        <w:rPr>
          <w:rFonts w:ascii="Tahoma" w:hAnsi="Tahoma" w:cs="Tahoma"/>
          <w:sz w:val="20"/>
          <w:szCs w:val="20"/>
        </w:rPr>
        <w:t xml:space="preserve">l Consiglio di Amministrazione è investito dei più ampi poteri </w:t>
      </w:r>
      <w:r w:rsidRPr="0026153A">
        <w:rPr>
          <w:rFonts w:ascii="Tahoma" w:hAnsi="Tahoma" w:cs="Tahoma"/>
          <w:sz w:val="20"/>
          <w:szCs w:val="20"/>
        </w:rPr>
        <w:t xml:space="preserve">per l’amministrazione ordinaria e straordinaria della Società </w:t>
      </w:r>
      <w:r w:rsidR="000526BE" w:rsidRPr="0026153A">
        <w:rPr>
          <w:rFonts w:ascii="Tahoma" w:hAnsi="Tahoma" w:cs="Tahoma"/>
          <w:sz w:val="20"/>
          <w:szCs w:val="20"/>
        </w:rPr>
        <w:t xml:space="preserve">e può </w:t>
      </w:r>
      <w:r w:rsidRPr="0026153A">
        <w:rPr>
          <w:rFonts w:ascii="Tahoma" w:hAnsi="Tahoma" w:cs="Tahoma"/>
          <w:sz w:val="20"/>
          <w:szCs w:val="20"/>
        </w:rPr>
        <w:t xml:space="preserve">quindi </w:t>
      </w:r>
      <w:r w:rsidR="000526BE" w:rsidRPr="0026153A">
        <w:rPr>
          <w:rFonts w:ascii="Tahoma" w:hAnsi="Tahoma" w:cs="Tahoma"/>
          <w:sz w:val="20"/>
          <w:szCs w:val="20"/>
        </w:rPr>
        <w:t>compiere tutti gli atti</w:t>
      </w:r>
      <w:r w:rsidRPr="0026153A">
        <w:rPr>
          <w:rFonts w:ascii="Tahoma" w:hAnsi="Tahoma" w:cs="Tahoma"/>
          <w:sz w:val="20"/>
          <w:szCs w:val="20"/>
        </w:rPr>
        <w:t>, anche di disposizione, che ritiene opportuni</w:t>
      </w:r>
      <w:r w:rsidR="000526BE" w:rsidRPr="0026153A">
        <w:rPr>
          <w:rFonts w:ascii="Tahoma" w:hAnsi="Tahoma" w:cs="Tahoma"/>
          <w:sz w:val="20"/>
          <w:szCs w:val="20"/>
        </w:rPr>
        <w:t xml:space="preserve"> per il conseguimento dell’oggetto sociale, con la so</w:t>
      </w:r>
      <w:r w:rsidRPr="0026153A">
        <w:rPr>
          <w:rFonts w:ascii="Tahoma" w:hAnsi="Tahoma" w:cs="Tahoma"/>
          <w:sz w:val="20"/>
          <w:szCs w:val="20"/>
        </w:rPr>
        <w:t>la esclusione di quelli che la l</w:t>
      </w:r>
      <w:r w:rsidR="000526BE" w:rsidRPr="0026153A">
        <w:rPr>
          <w:rFonts w:ascii="Tahoma" w:hAnsi="Tahoma" w:cs="Tahoma"/>
          <w:sz w:val="20"/>
          <w:szCs w:val="20"/>
        </w:rPr>
        <w:t>egge riserva espressamente all’</w:t>
      </w:r>
      <w:r w:rsidR="006F68D9" w:rsidRPr="0026153A">
        <w:rPr>
          <w:rFonts w:ascii="Tahoma" w:hAnsi="Tahoma" w:cs="Tahoma"/>
          <w:sz w:val="20"/>
          <w:szCs w:val="20"/>
        </w:rPr>
        <w:t>A</w:t>
      </w:r>
      <w:r w:rsidR="000526BE" w:rsidRPr="0026153A">
        <w:rPr>
          <w:rFonts w:ascii="Tahoma" w:hAnsi="Tahoma" w:cs="Tahoma"/>
          <w:sz w:val="20"/>
          <w:szCs w:val="20"/>
        </w:rPr>
        <w:t>ssemblea. Tali poteri</w:t>
      </w:r>
      <w:r w:rsidRPr="0026153A">
        <w:rPr>
          <w:rFonts w:ascii="Tahoma" w:hAnsi="Tahoma" w:cs="Tahoma"/>
          <w:sz w:val="20"/>
          <w:szCs w:val="20"/>
        </w:rPr>
        <w:t xml:space="preserve">, che devono essere esercitati conformemente alle disposizioni normative e regolamentari vigenti, </w:t>
      </w:r>
      <w:r w:rsidR="001D21F6" w:rsidRPr="0026153A">
        <w:rPr>
          <w:rFonts w:ascii="Tahoma" w:hAnsi="Tahoma" w:cs="Tahoma"/>
          <w:sz w:val="20"/>
          <w:szCs w:val="20"/>
        </w:rPr>
        <w:t xml:space="preserve">sono puntualmente </w:t>
      </w:r>
      <w:r w:rsidR="006F68D9" w:rsidRPr="0026153A">
        <w:rPr>
          <w:rFonts w:ascii="Tahoma" w:hAnsi="Tahoma" w:cs="Tahoma"/>
          <w:sz w:val="20"/>
          <w:szCs w:val="20"/>
        </w:rPr>
        <w:t>definiti</w:t>
      </w:r>
      <w:r w:rsidR="001D21F6" w:rsidRPr="0026153A">
        <w:rPr>
          <w:rFonts w:ascii="Tahoma" w:hAnsi="Tahoma" w:cs="Tahoma"/>
          <w:sz w:val="20"/>
          <w:szCs w:val="20"/>
        </w:rPr>
        <w:t xml:space="preserve"> nello Statuto</w:t>
      </w:r>
      <w:r w:rsidRPr="0026153A">
        <w:rPr>
          <w:rFonts w:ascii="Tahoma" w:hAnsi="Tahoma" w:cs="Tahoma"/>
          <w:sz w:val="20"/>
          <w:szCs w:val="20"/>
        </w:rPr>
        <w:t xml:space="preserve"> </w:t>
      </w:r>
      <w:r w:rsidR="001D21F6" w:rsidRPr="0026153A">
        <w:rPr>
          <w:rFonts w:ascii="Tahoma" w:hAnsi="Tahoma" w:cs="Tahoma"/>
          <w:sz w:val="20"/>
          <w:szCs w:val="20"/>
        </w:rPr>
        <w:t>e,</w:t>
      </w:r>
      <w:r w:rsidR="004E7445" w:rsidRPr="0026153A">
        <w:rPr>
          <w:rFonts w:ascii="Tahoma" w:hAnsi="Tahoma" w:cs="Tahoma"/>
          <w:sz w:val="20"/>
          <w:szCs w:val="20"/>
        </w:rPr>
        <w:t xml:space="preserve"> per quanto concerne determinate</w:t>
      </w:r>
      <w:r w:rsidR="001D21F6" w:rsidRPr="0026153A">
        <w:rPr>
          <w:rFonts w:ascii="Tahoma" w:hAnsi="Tahoma" w:cs="Tahoma"/>
          <w:sz w:val="20"/>
          <w:szCs w:val="20"/>
        </w:rPr>
        <w:t xml:space="preserve"> materie (e.g. f</w:t>
      </w:r>
      <w:r w:rsidR="00AD2BD2" w:rsidRPr="0026153A">
        <w:rPr>
          <w:rFonts w:ascii="Tahoma" w:hAnsi="Tahoma" w:cs="Tahoma"/>
          <w:sz w:val="20"/>
          <w:szCs w:val="20"/>
        </w:rPr>
        <w:t>unzionamento degli O</w:t>
      </w:r>
      <w:r w:rsidR="001D21F6" w:rsidRPr="0026153A">
        <w:rPr>
          <w:rFonts w:ascii="Tahoma" w:hAnsi="Tahoma" w:cs="Tahoma"/>
          <w:sz w:val="20"/>
          <w:szCs w:val="20"/>
        </w:rPr>
        <w:t>rgani societari e flussi informativi, processo interno di determinazione dell’adeguatezza patrimoniale)</w:t>
      </w:r>
      <w:r w:rsidRPr="0026153A">
        <w:rPr>
          <w:rFonts w:ascii="Tahoma" w:hAnsi="Tahoma" w:cs="Tahoma"/>
          <w:sz w:val="20"/>
          <w:szCs w:val="20"/>
        </w:rPr>
        <w:t>,</w:t>
      </w:r>
      <w:r w:rsidR="001D21F6" w:rsidRPr="0026153A">
        <w:rPr>
          <w:rFonts w:ascii="Tahoma" w:hAnsi="Tahoma" w:cs="Tahoma"/>
          <w:sz w:val="20"/>
          <w:szCs w:val="20"/>
        </w:rPr>
        <w:t xml:space="preserve"> </w:t>
      </w:r>
      <w:r w:rsidR="006F7017" w:rsidRPr="0026153A">
        <w:rPr>
          <w:rFonts w:ascii="Tahoma" w:hAnsi="Tahoma" w:cs="Tahoma"/>
          <w:sz w:val="20"/>
          <w:szCs w:val="20"/>
        </w:rPr>
        <w:t>nella normativa interna</w:t>
      </w:r>
      <w:r w:rsidR="000526BE" w:rsidRPr="0026153A">
        <w:rPr>
          <w:rFonts w:ascii="Tahoma" w:hAnsi="Tahoma" w:cs="Tahoma"/>
          <w:sz w:val="20"/>
          <w:szCs w:val="20"/>
        </w:rPr>
        <w:t>.</w:t>
      </w:r>
    </w:p>
    <w:p w14:paraId="58ED7C71" w14:textId="77777777" w:rsidR="009870B8" w:rsidRPr="0026153A" w:rsidRDefault="009870B8" w:rsidP="00A43CDC">
      <w:pPr>
        <w:spacing w:before="120" w:line="360" w:lineRule="auto"/>
        <w:jc w:val="both"/>
        <w:rPr>
          <w:rFonts w:ascii="Tahoma" w:hAnsi="Tahoma" w:cs="Tahoma"/>
          <w:sz w:val="20"/>
          <w:szCs w:val="20"/>
        </w:rPr>
      </w:pPr>
      <w:r w:rsidRPr="0026153A">
        <w:rPr>
          <w:rFonts w:ascii="Tahoma" w:hAnsi="Tahoma" w:cs="Tahoma"/>
          <w:sz w:val="20"/>
          <w:szCs w:val="20"/>
        </w:rPr>
        <w:t>Con particolare riferimento alle funzioni di indirizzo della governance, della gestione dei rischi e del sistema dei controlli interni, il Consiglio di Amministrazione definisce e approva:</w:t>
      </w:r>
    </w:p>
    <w:p w14:paraId="29CBECDE" w14:textId="77777777" w:rsidR="009870B8" w:rsidRPr="0026153A" w:rsidRDefault="009870B8" w:rsidP="00A43CDC">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modello di business della Società ed è consapevole dei rischi a cui essa si espone e delle modalità con cui essi sono rilevati e valutati;</w:t>
      </w:r>
    </w:p>
    <w:p w14:paraId="0F4AD71E" w14:textId="77777777" w:rsidR="009870B8" w:rsidRPr="0026153A" w:rsidRDefault="009870B8" w:rsidP="00A43CDC">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gli indirizzi strategici, gli obiettivi di rischio, le politiche di governo dei rischi, nonché le linee di indirizzo del sistema dei controlli interni; ne verifica periodicamente la corretta attuazione e coerenza con l’evoluzione dell’attività aziendale, al fine di assicurarne l’efficacia nel tempo;</w:t>
      </w:r>
    </w:p>
    <w:p w14:paraId="452B64E7" w14:textId="77777777" w:rsidR="009870B8" w:rsidRPr="0026153A" w:rsidRDefault="009870B8" w:rsidP="00A43CDC">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 politiche di distribuzione di contratti relativi alla concessione di finanziamenti, incluso il ricorso a soggetti terzi, assicurandone la coerenza con le strategie di sviluppo dell’operatività, la politica di governo e il processo di gestione dei rischi.</w:t>
      </w:r>
    </w:p>
    <w:p w14:paraId="2CCAC4F1" w14:textId="77777777" w:rsidR="009870B8" w:rsidRPr="0026153A" w:rsidRDefault="009870B8" w:rsidP="00CC0379">
      <w:pPr>
        <w:spacing w:before="120" w:line="360" w:lineRule="auto"/>
        <w:jc w:val="both"/>
        <w:rPr>
          <w:rFonts w:ascii="Tahoma" w:hAnsi="Tahoma" w:cs="Tahoma"/>
          <w:sz w:val="20"/>
          <w:szCs w:val="20"/>
        </w:rPr>
      </w:pPr>
      <w:r w:rsidRPr="0026153A">
        <w:rPr>
          <w:rFonts w:ascii="Tahoma" w:hAnsi="Tahoma" w:cs="Tahoma"/>
          <w:sz w:val="20"/>
          <w:szCs w:val="20"/>
        </w:rPr>
        <w:t>Inoltre, approva la struttura organizzativa e l’attribuzione di compiti e responsabilità; con riferimento alle funzioni aziendali di controllo, ne approva la costituzione, i relativi compiti e responsabilità, le modalità di coordinamento e collaborazione, nonché i flussi informativi tra tali funzioni e gli Organi societari</w:t>
      </w:r>
      <w:r w:rsidR="00CC0379" w:rsidRPr="0026153A">
        <w:rPr>
          <w:rFonts w:ascii="Tahoma" w:hAnsi="Tahoma" w:cs="Tahoma"/>
          <w:sz w:val="20"/>
          <w:szCs w:val="20"/>
        </w:rPr>
        <w:t>. Approva, altresì,</w:t>
      </w:r>
      <w:r w:rsidRPr="0026153A">
        <w:rPr>
          <w:rFonts w:ascii="Tahoma" w:hAnsi="Tahoma" w:cs="Tahoma"/>
          <w:sz w:val="20"/>
          <w:szCs w:val="20"/>
        </w:rPr>
        <w:t xml:space="preserve"> la politica aziendale in materia di esternali</w:t>
      </w:r>
      <w:r w:rsidR="00CC0379" w:rsidRPr="0026153A">
        <w:rPr>
          <w:rFonts w:ascii="Tahoma" w:hAnsi="Tahoma" w:cs="Tahoma"/>
          <w:sz w:val="20"/>
          <w:szCs w:val="20"/>
        </w:rPr>
        <w:t>zzazione di funzioni aziendali.</w:t>
      </w:r>
    </w:p>
    <w:p w14:paraId="79F20EEA" w14:textId="77777777" w:rsidR="000526BE" w:rsidRPr="0026153A" w:rsidRDefault="00CC0379" w:rsidP="00A43CDC">
      <w:pPr>
        <w:spacing w:before="120" w:line="360" w:lineRule="auto"/>
        <w:jc w:val="both"/>
        <w:rPr>
          <w:rFonts w:ascii="Tahoma" w:hAnsi="Tahoma" w:cs="Tahoma"/>
          <w:sz w:val="20"/>
          <w:szCs w:val="20"/>
        </w:rPr>
      </w:pPr>
      <w:r w:rsidRPr="0026153A">
        <w:rPr>
          <w:rFonts w:ascii="Tahoma" w:hAnsi="Tahoma" w:cs="Tahoma"/>
          <w:sz w:val="20"/>
          <w:szCs w:val="20"/>
        </w:rPr>
        <w:t>Per quanto concerne l</w:t>
      </w:r>
      <w:r w:rsidR="006F7017" w:rsidRPr="0026153A">
        <w:rPr>
          <w:rFonts w:ascii="Tahoma" w:hAnsi="Tahoma" w:cs="Tahoma"/>
          <w:sz w:val="20"/>
          <w:szCs w:val="20"/>
        </w:rPr>
        <w:t>a rappresentanza della Società di fronte ai terzi e in giudizio</w:t>
      </w:r>
      <w:r w:rsidRPr="0026153A">
        <w:rPr>
          <w:rFonts w:ascii="Tahoma" w:hAnsi="Tahoma" w:cs="Tahoma"/>
          <w:sz w:val="20"/>
          <w:szCs w:val="20"/>
        </w:rPr>
        <w:t>, la stessa</w:t>
      </w:r>
      <w:r w:rsidR="006F7017" w:rsidRPr="0026153A">
        <w:rPr>
          <w:rFonts w:ascii="Tahoma" w:hAnsi="Tahoma" w:cs="Tahoma"/>
          <w:sz w:val="20"/>
          <w:szCs w:val="20"/>
        </w:rPr>
        <w:t xml:space="preserve"> spetta disgiuntamente al Pre</w:t>
      </w:r>
      <w:r w:rsidR="00877571" w:rsidRPr="0026153A">
        <w:rPr>
          <w:rFonts w:ascii="Tahoma" w:hAnsi="Tahoma" w:cs="Tahoma"/>
          <w:sz w:val="20"/>
          <w:szCs w:val="20"/>
        </w:rPr>
        <w:t>s</w:t>
      </w:r>
      <w:r w:rsidR="006F7017" w:rsidRPr="0026153A">
        <w:rPr>
          <w:rFonts w:ascii="Tahoma" w:hAnsi="Tahoma" w:cs="Tahoma"/>
          <w:sz w:val="20"/>
          <w:szCs w:val="20"/>
        </w:rPr>
        <w:t xml:space="preserve">idente, al </w:t>
      </w:r>
      <w:proofErr w:type="gramStart"/>
      <w:r w:rsidR="006F7017" w:rsidRPr="0026153A">
        <w:rPr>
          <w:rFonts w:ascii="Tahoma" w:hAnsi="Tahoma" w:cs="Tahoma"/>
          <w:sz w:val="20"/>
          <w:szCs w:val="20"/>
        </w:rPr>
        <w:t>Vice</w:t>
      </w:r>
      <w:r w:rsidR="00F742A7" w:rsidRPr="0026153A">
        <w:rPr>
          <w:rFonts w:ascii="Tahoma" w:hAnsi="Tahoma" w:cs="Tahoma"/>
          <w:sz w:val="20"/>
          <w:szCs w:val="20"/>
        </w:rPr>
        <w:t xml:space="preserve"> </w:t>
      </w:r>
      <w:r w:rsidR="006F7017" w:rsidRPr="0026153A">
        <w:rPr>
          <w:rFonts w:ascii="Tahoma" w:hAnsi="Tahoma" w:cs="Tahoma"/>
          <w:sz w:val="20"/>
          <w:szCs w:val="20"/>
        </w:rPr>
        <w:t>Presidente</w:t>
      </w:r>
      <w:proofErr w:type="gramEnd"/>
      <w:r w:rsidR="006F7017" w:rsidRPr="0026153A">
        <w:rPr>
          <w:rFonts w:ascii="Tahoma" w:hAnsi="Tahoma" w:cs="Tahoma"/>
          <w:sz w:val="20"/>
          <w:szCs w:val="20"/>
        </w:rPr>
        <w:t>, nonché all’Amministratore Delegato e Direttore Generale, con facoltà degli stessi di rilasciare mandati a procuratori e avvocati.</w:t>
      </w:r>
    </w:p>
    <w:p w14:paraId="56331E25" w14:textId="77777777" w:rsidR="000526BE" w:rsidRPr="0026153A" w:rsidRDefault="000526BE" w:rsidP="003817CE">
      <w:pPr>
        <w:spacing w:before="240"/>
        <w:jc w:val="both"/>
        <w:rPr>
          <w:rFonts w:ascii="Tahoma" w:hAnsi="Tahoma" w:cs="Tahoma"/>
          <w:b/>
          <w:bCs/>
          <w:i/>
          <w:iCs/>
          <w:sz w:val="20"/>
          <w:szCs w:val="20"/>
        </w:rPr>
      </w:pPr>
      <w:r w:rsidRPr="0026153A">
        <w:rPr>
          <w:rFonts w:ascii="Tahoma" w:hAnsi="Tahoma" w:cs="Tahoma"/>
          <w:b/>
          <w:bCs/>
          <w:i/>
          <w:iCs/>
          <w:sz w:val="20"/>
          <w:szCs w:val="20"/>
        </w:rPr>
        <w:t xml:space="preserve">Organo con </w:t>
      </w:r>
      <w:r w:rsidR="00CA40FE" w:rsidRPr="0026153A">
        <w:rPr>
          <w:rFonts w:ascii="Tahoma" w:hAnsi="Tahoma" w:cs="Tahoma"/>
          <w:b/>
          <w:bCs/>
          <w:i/>
          <w:iCs/>
          <w:sz w:val="20"/>
          <w:szCs w:val="20"/>
        </w:rPr>
        <w:t>f</w:t>
      </w:r>
      <w:r w:rsidRPr="0026153A">
        <w:rPr>
          <w:rFonts w:ascii="Tahoma" w:hAnsi="Tahoma" w:cs="Tahoma"/>
          <w:b/>
          <w:bCs/>
          <w:i/>
          <w:iCs/>
          <w:sz w:val="20"/>
          <w:szCs w:val="20"/>
        </w:rPr>
        <w:t xml:space="preserve">unzione di </w:t>
      </w:r>
      <w:r w:rsidR="00CA40FE" w:rsidRPr="0026153A">
        <w:rPr>
          <w:rFonts w:ascii="Tahoma" w:hAnsi="Tahoma" w:cs="Tahoma"/>
          <w:b/>
          <w:bCs/>
          <w:i/>
          <w:iCs/>
          <w:sz w:val="20"/>
          <w:szCs w:val="20"/>
        </w:rPr>
        <w:t>g</w:t>
      </w:r>
      <w:r w:rsidRPr="0026153A">
        <w:rPr>
          <w:rFonts w:ascii="Tahoma" w:hAnsi="Tahoma" w:cs="Tahoma"/>
          <w:b/>
          <w:bCs/>
          <w:i/>
          <w:iCs/>
          <w:sz w:val="20"/>
          <w:szCs w:val="20"/>
        </w:rPr>
        <w:t>estione</w:t>
      </w:r>
      <w:r w:rsidR="00441CAF" w:rsidRPr="0026153A">
        <w:rPr>
          <w:rFonts w:ascii="Tahoma" w:hAnsi="Tahoma" w:cs="Tahoma"/>
          <w:b/>
          <w:bCs/>
          <w:i/>
          <w:iCs/>
          <w:sz w:val="20"/>
          <w:szCs w:val="20"/>
        </w:rPr>
        <w:t xml:space="preserve">: </w:t>
      </w:r>
      <w:r w:rsidR="009E1430" w:rsidRPr="0026153A">
        <w:rPr>
          <w:rFonts w:ascii="Tahoma" w:hAnsi="Tahoma" w:cs="Tahoma"/>
          <w:b/>
          <w:bCs/>
          <w:i/>
          <w:iCs/>
          <w:sz w:val="20"/>
          <w:szCs w:val="20"/>
        </w:rPr>
        <w:t>Amministratore Delegato e Direttore Generale</w:t>
      </w:r>
    </w:p>
    <w:p w14:paraId="02184417" w14:textId="77777777" w:rsidR="001016A8" w:rsidRPr="0026153A" w:rsidRDefault="00CA40FE" w:rsidP="003817CE">
      <w:pPr>
        <w:spacing w:before="120" w:line="360" w:lineRule="auto"/>
        <w:jc w:val="both"/>
        <w:rPr>
          <w:rFonts w:ascii="Tahoma" w:hAnsi="Tahoma" w:cs="Tahoma"/>
          <w:sz w:val="20"/>
          <w:szCs w:val="20"/>
        </w:rPr>
      </w:pPr>
      <w:r w:rsidRPr="0026153A">
        <w:rPr>
          <w:rFonts w:ascii="Tahoma" w:hAnsi="Tahoma" w:cs="Tahoma"/>
          <w:sz w:val="20"/>
          <w:szCs w:val="20"/>
        </w:rPr>
        <w:t>Ai sensi dello Statuto, il Consiglio di Amministrazione può nominare, con durata pari a quella del Consiglio, un Amministratore Delegato e/o un Comitato Esecutivo, delegando a</w:t>
      </w:r>
      <w:r w:rsidR="00AD2BD2" w:rsidRPr="0026153A">
        <w:rPr>
          <w:rFonts w:ascii="Tahoma" w:hAnsi="Tahoma" w:cs="Tahoma"/>
          <w:sz w:val="20"/>
          <w:szCs w:val="20"/>
        </w:rPr>
        <w:t>gli stessi</w:t>
      </w:r>
      <w:r w:rsidRPr="0026153A">
        <w:rPr>
          <w:rFonts w:ascii="Tahoma" w:hAnsi="Tahoma" w:cs="Tahoma"/>
          <w:sz w:val="20"/>
          <w:szCs w:val="20"/>
        </w:rPr>
        <w:t xml:space="preserve"> proprie attribuzioni, ad eccezione di quelle che la legge e lo Statuto medesimo riservano</w:t>
      </w:r>
      <w:r w:rsidR="001016A8" w:rsidRPr="0026153A">
        <w:rPr>
          <w:rFonts w:ascii="Tahoma" w:hAnsi="Tahoma" w:cs="Tahoma"/>
          <w:sz w:val="20"/>
          <w:szCs w:val="20"/>
        </w:rPr>
        <w:t xml:space="preserve"> espressamente al Consiglio.</w:t>
      </w:r>
    </w:p>
    <w:p w14:paraId="77F8E73E" w14:textId="77777777" w:rsidR="00CA40FE" w:rsidRPr="0026153A" w:rsidRDefault="00CA40FE" w:rsidP="003817CE">
      <w:pPr>
        <w:spacing w:before="120" w:line="360" w:lineRule="auto"/>
        <w:jc w:val="both"/>
        <w:rPr>
          <w:rFonts w:ascii="Tahoma" w:hAnsi="Tahoma" w:cs="Tahoma"/>
          <w:sz w:val="20"/>
          <w:szCs w:val="20"/>
        </w:rPr>
      </w:pPr>
      <w:r w:rsidRPr="0026153A">
        <w:rPr>
          <w:rFonts w:ascii="Tahoma" w:hAnsi="Tahoma" w:cs="Tahoma"/>
          <w:sz w:val="20"/>
          <w:szCs w:val="20"/>
        </w:rPr>
        <w:t xml:space="preserve">In particolare, </w:t>
      </w:r>
      <w:r w:rsidR="001016A8" w:rsidRPr="0026153A">
        <w:rPr>
          <w:rFonts w:ascii="Tahoma" w:hAnsi="Tahoma" w:cs="Tahoma"/>
          <w:sz w:val="20"/>
          <w:szCs w:val="20"/>
        </w:rPr>
        <w:t xml:space="preserve">è stata conferita </w:t>
      </w:r>
      <w:r w:rsidRPr="0026153A">
        <w:rPr>
          <w:rFonts w:ascii="Tahoma" w:hAnsi="Tahoma" w:cs="Tahoma"/>
          <w:sz w:val="20"/>
          <w:szCs w:val="20"/>
        </w:rPr>
        <w:t xml:space="preserve">la carica di Amministratore Delegato, con delibera del Consiglio, al Direttore Generale di Agos Ducato. </w:t>
      </w:r>
      <w:r w:rsidR="000E1A23" w:rsidRPr="0026153A">
        <w:rPr>
          <w:rFonts w:ascii="Tahoma" w:hAnsi="Tahoma" w:cs="Tahoma"/>
          <w:sz w:val="20"/>
          <w:szCs w:val="20"/>
        </w:rPr>
        <w:t xml:space="preserve">L’Organo con </w:t>
      </w:r>
      <w:r w:rsidRPr="0026153A">
        <w:rPr>
          <w:rFonts w:ascii="Tahoma" w:hAnsi="Tahoma" w:cs="Tahoma"/>
          <w:sz w:val="20"/>
          <w:szCs w:val="20"/>
        </w:rPr>
        <w:t>f</w:t>
      </w:r>
      <w:r w:rsidR="000E1A23" w:rsidRPr="0026153A">
        <w:rPr>
          <w:rFonts w:ascii="Tahoma" w:hAnsi="Tahoma" w:cs="Tahoma"/>
          <w:sz w:val="20"/>
          <w:szCs w:val="20"/>
        </w:rPr>
        <w:t xml:space="preserve">unzione di </w:t>
      </w:r>
      <w:r w:rsidRPr="0026153A">
        <w:rPr>
          <w:rFonts w:ascii="Tahoma" w:hAnsi="Tahoma" w:cs="Tahoma"/>
          <w:sz w:val="20"/>
          <w:szCs w:val="20"/>
        </w:rPr>
        <w:t>g</w:t>
      </w:r>
      <w:r w:rsidR="000E1A23" w:rsidRPr="0026153A">
        <w:rPr>
          <w:rFonts w:ascii="Tahoma" w:hAnsi="Tahoma" w:cs="Tahoma"/>
          <w:sz w:val="20"/>
          <w:szCs w:val="20"/>
        </w:rPr>
        <w:t xml:space="preserve">estione </w:t>
      </w:r>
      <w:r w:rsidRPr="0026153A">
        <w:rPr>
          <w:rFonts w:ascii="Tahoma" w:hAnsi="Tahoma" w:cs="Tahoma"/>
          <w:sz w:val="20"/>
          <w:szCs w:val="20"/>
        </w:rPr>
        <w:t>è pertanto individuato nella persona de</w:t>
      </w:r>
      <w:r w:rsidR="000E1A23" w:rsidRPr="0026153A">
        <w:rPr>
          <w:rFonts w:ascii="Tahoma" w:hAnsi="Tahoma" w:cs="Tahoma"/>
          <w:sz w:val="20"/>
          <w:szCs w:val="20"/>
        </w:rPr>
        <w:t>ll’Amministratore Delegato e Direttore Generale</w:t>
      </w:r>
      <w:r w:rsidR="001A715F" w:rsidRPr="0026153A">
        <w:rPr>
          <w:rFonts w:ascii="Tahoma" w:hAnsi="Tahoma" w:cs="Tahoma"/>
          <w:sz w:val="20"/>
          <w:szCs w:val="20"/>
        </w:rPr>
        <w:t xml:space="preserve">, a cui sono conferiti con firma singola tutti i poteri di ordinaria </w:t>
      </w:r>
      <w:r w:rsidR="00F742A7" w:rsidRPr="0026153A">
        <w:rPr>
          <w:rFonts w:ascii="Tahoma" w:hAnsi="Tahoma" w:cs="Tahoma"/>
          <w:sz w:val="20"/>
          <w:szCs w:val="20"/>
        </w:rPr>
        <w:t>amministrazione</w:t>
      </w:r>
      <w:r w:rsidRPr="0026153A">
        <w:rPr>
          <w:rFonts w:ascii="Tahoma" w:hAnsi="Tahoma" w:cs="Tahoma"/>
          <w:sz w:val="20"/>
          <w:szCs w:val="20"/>
        </w:rPr>
        <w:t>.</w:t>
      </w:r>
    </w:p>
    <w:p w14:paraId="22CC1AE8" w14:textId="77777777" w:rsidR="00CC0379" w:rsidRPr="0026153A" w:rsidRDefault="00CC0379" w:rsidP="00CC0379">
      <w:pPr>
        <w:spacing w:before="120" w:line="360" w:lineRule="auto"/>
        <w:jc w:val="both"/>
        <w:rPr>
          <w:rFonts w:ascii="Tahoma" w:hAnsi="Tahoma" w:cs="Tahoma"/>
          <w:sz w:val="20"/>
          <w:szCs w:val="20"/>
        </w:rPr>
      </w:pPr>
      <w:r w:rsidRPr="0026153A">
        <w:rPr>
          <w:rFonts w:ascii="Tahoma" w:hAnsi="Tahoma" w:cs="Tahoma"/>
          <w:sz w:val="20"/>
          <w:szCs w:val="20"/>
        </w:rPr>
        <w:lastRenderedPageBreak/>
        <w:t>Con specifico riferimento ai compiti di gestione concernenti l’attuazione degli indirizzi deliberati dall’Organo con funzione di supervisione strategica in materia di governance, gestione dei rischi e sistema dei controlli interni, l</w:t>
      </w:r>
      <w:r w:rsidR="000526BE" w:rsidRPr="0026153A">
        <w:rPr>
          <w:rFonts w:ascii="Tahoma" w:hAnsi="Tahoma" w:cs="Tahoma"/>
          <w:sz w:val="20"/>
          <w:szCs w:val="20"/>
        </w:rPr>
        <w:t>’Amministratore Delegato</w:t>
      </w:r>
      <w:r w:rsidRPr="0026153A">
        <w:rPr>
          <w:rFonts w:ascii="Tahoma" w:hAnsi="Tahoma" w:cs="Tahoma"/>
          <w:sz w:val="20"/>
          <w:szCs w:val="20"/>
        </w:rPr>
        <w:t xml:space="preserve"> e Direttore Generale:</w:t>
      </w:r>
    </w:p>
    <w:p w14:paraId="0B30F78C" w14:textId="77777777" w:rsidR="000526BE" w:rsidRPr="0026153A" w:rsidRDefault="00CC0379" w:rsidP="00E1104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ha</w:t>
      </w:r>
      <w:r w:rsidR="004B3D76" w:rsidRPr="0026153A">
        <w:rPr>
          <w:rFonts w:ascii="Tahoma" w:hAnsi="Tahoma" w:cs="Tahoma"/>
          <w:sz w:val="20"/>
          <w:szCs w:val="20"/>
        </w:rPr>
        <w:t xml:space="preserve"> la comprensione di tutti i rischi aziendali e individua e valuta i fattori dai qua</w:t>
      </w:r>
      <w:r w:rsidR="00067D5C" w:rsidRPr="0026153A">
        <w:rPr>
          <w:rFonts w:ascii="Tahoma" w:hAnsi="Tahoma" w:cs="Tahoma"/>
          <w:sz w:val="20"/>
          <w:szCs w:val="20"/>
        </w:rPr>
        <w:t>l</w:t>
      </w:r>
      <w:r w:rsidR="004B3D76" w:rsidRPr="0026153A">
        <w:rPr>
          <w:rFonts w:ascii="Tahoma" w:hAnsi="Tahoma" w:cs="Tahoma"/>
          <w:sz w:val="20"/>
          <w:szCs w:val="20"/>
        </w:rPr>
        <w:t xml:space="preserve">i possano scaturire rischi per la Società, </w:t>
      </w:r>
      <w:r w:rsidR="000526BE" w:rsidRPr="0026153A">
        <w:rPr>
          <w:rFonts w:ascii="Tahoma" w:hAnsi="Tahoma" w:cs="Tahoma"/>
          <w:sz w:val="20"/>
          <w:szCs w:val="20"/>
        </w:rPr>
        <w:t>anche avvalendosi di funzioni aziendali preposte;</w:t>
      </w:r>
    </w:p>
    <w:p w14:paraId="7095715A" w14:textId="77777777" w:rsidR="004B3D76" w:rsidRPr="0026153A" w:rsidRDefault="004B3D76" w:rsidP="00E55B84">
      <w:pPr>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adotta gli interventi necessari ad assicurare che l’organizzazione aziendale e il sistema dei controlli interni siano conformi</w:t>
      </w:r>
      <w:r w:rsidR="00E1104E" w:rsidRPr="0026153A">
        <w:rPr>
          <w:rFonts w:ascii="Tahoma" w:hAnsi="Tahoma" w:cs="Tahoma"/>
          <w:sz w:val="20"/>
          <w:szCs w:val="20"/>
        </w:rPr>
        <w:t>, rispettivamente, ai principi generali di organizzazione e del sistema dei controlli interni e alle disposizioni regolamentari vigenti in materia</w:t>
      </w:r>
      <w:r w:rsidR="00067D5C" w:rsidRPr="0026153A">
        <w:rPr>
          <w:rFonts w:ascii="Tahoma" w:hAnsi="Tahoma" w:cs="Tahoma"/>
          <w:sz w:val="20"/>
          <w:szCs w:val="20"/>
        </w:rPr>
        <w:t>;</w:t>
      </w:r>
    </w:p>
    <w:p w14:paraId="302A6C14" w14:textId="77777777" w:rsidR="004B3D76" w:rsidRPr="0026153A" w:rsidRDefault="004B3D76" w:rsidP="00A551F7">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definisce e cura l’attuazione del processo di gestione dei rischi, stabilendo </w:t>
      </w:r>
      <w:r w:rsidR="00A551F7" w:rsidRPr="0026153A">
        <w:rPr>
          <w:rFonts w:ascii="Tahoma" w:hAnsi="Tahoma" w:cs="Tahoma"/>
          <w:sz w:val="20"/>
          <w:szCs w:val="20"/>
        </w:rPr>
        <w:t xml:space="preserve">in modo chiaro </w:t>
      </w:r>
      <w:r w:rsidRPr="0026153A">
        <w:rPr>
          <w:rFonts w:ascii="Tahoma" w:hAnsi="Tahoma" w:cs="Tahoma"/>
          <w:sz w:val="20"/>
          <w:szCs w:val="20"/>
        </w:rPr>
        <w:t>compiti e responsabilità delle strutture e delle funzioni aziendali</w:t>
      </w:r>
      <w:r w:rsidR="00E1104E" w:rsidRPr="0026153A">
        <w:rPr>
          <w:rFonts w:ascii="Tahoma" w:hAnsi="Tahoma" w:cs="Tahoma"/>
          <w:sz w:val="20"/>
          <w:szCs w:val="20"/>
        </w:rPr>
        <w:t xml:space="preserve"> coinvolte</w:t>
      </w:r>
      <w:r w:rsidR="00A551F7" w:rsidRPr="0026153A">
        <w:rPr>
          <w:rFonts w:ascii="Tahoma" w:hAnsi="Tahoma" w:cs="Tahoma"/>
          <w:sz w:val="20"/>
          <w:szCs w:val="20"/>
        </w:rPr>
        <w:t>,</w:t>
      </w:r>
      <w:r w:rsidR="00A551F7" w:rsidRPr="0026153A">
        <w:t xml:space="preserve"> </w:t>
      </w:r>
      <w:r w:rsidR="00A551F7" w:rsidRPr="0026153A">
        <w:rPr>
          <w:rFonts w:ascii="Tahoma" w:hAnsi="Tahoma" w:cs="Tahoma"/>
          <w:sz w:val="20"/>
          <w:szCs w:val="20"/>
        </w:rPr>
        <w:t>assicurandosi che le medesime siano dirette da personale qualificato in relazione alle attività da svolgere</w:t>
      </w:r>
      <w:r w:rsidRPr="0026153A">
        <w:rPr>
          <w:rFonts w:ascii="Tahoma" w:hAnsi="Tahoma" w:cs="Tahoma"/>
          <w:sz w:val="20"/>
          <w:szCs w:val="20"/>
        </w:rPr>
        <w:t>;</w:t>
      </w:r>
    </w:p>
    <w:p w14:paraId="668101C5" w14:textId="77777777" w:rsidR="00E1104E" w:rsidRPr="0026153A" w:rsidRDefault="00E1104E" w:rsidP="00E1104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proofErr w:type="gramStart"/>
      <w:r w:rsidRPr="0026153A">
        <w:rPr>
          <w:rFonts w:ascii="Tahoma" w:hAnsi="Tahoma" w:cs="Tahoma"/>
          <w:sz w:val="20"/>
          <w:szCs w:val="20"/>
        </w:rPr>
        <w:t>pone in essere</w:t>
      </w:r>
      <w:proofErr w:type="gramEnd"/>
      <w:r w:rsidRPr="0026153A">
        <w:rPr>
          <w:rFonts w:ascii="Tahoma" w:hAnsi="Tahoma" w:cs="Tahoma"/>
          <w:sz w:val="20"/>
          <w:szCs w:val="20"/>
        </w:rPr>
        <w:t xml:space="preserve"> le iniziative e gli interventi per garantire nel continuo la completezza, l’adeguatezza, la funzionalità, l’affidabilità del sistema dei controlli interni, adottando, ove necessario, interventi correttivi o di adeguamento, anche alla luce de</w:t>
      </w:r>
      <w:r w:rsidR="00F02122" w:rsidRPr="0026153A">
        <w:rPr>
          <w:rFonts w:ascii="Tahoma" w:hAnsi="Tahoma" w:cs="Tahoma"/>
          <w:sz w:val="20"/>
          <w:szCs w:val="20"/>
        </w:rPr>
        <w:t>ll’evoluzione dell’operatività e delle verifiche svolte sul sistema stesso;</w:t>
      </w:r>
    </w:p>
    <w:p w14:paraId="7E2DDFD8" w14:textId="77777777" w:rsidR="00E1104E" w:rsidRPr="0026153A" w:rsidRDefault="00E1104E" w:rsidP="00E1104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definisce i flussi informativi volti ad assicurare agli organi aziendali e alle funzioni aziendali di controllo la conoscenza d</w:t>
      </w:r>
      <w:r w:rsidR="00F02122" w:rsidRPr="0026153A">
        <w:rPr>
          <w:rFonts w:ascii="Tahoma" w:hAnsi="Tahoma" w:cs="Tahoma"/>
          <w:sz w:val="20"/>
          <w:szCs w:val="20"/>
        </w:rPr>
        <w:t>ei fatti di gestione rilevanti;</w:t>
      </w:r>
    </w:p>
    <w:p w14:paraId="40F15648" w14:textId="77777777" w:rsidR="000526BE" w:rsidRPr="0026153A" w:rsidRDefault="00E1104E" w:rsidP="00E1104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definisce e attua la politica aziendale in materia di sistema informativo e di esternalizzazione di funzioni aziendali;</w:t>
      </w:r>
    </w:p>
    <w:p w14:paraId="0587E8E4" w14:textId="77777777" w:rsidR="00E1104E" w:rsidRPr="0026153A" w:rsidRDefault="00E1104E" w:rsidP="00E1104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definisce il piano aziendale di continuità operativa o</w:t>
      </w:r>
      <w:r w:rsidR="00F02122" w:rsidRPr="0026153A">
        <w:rPr>
          <w:rFonts w:ascii="Tahoma" w:hAnsi="Tahoma" w:cs="Tahoma"/>
          <w:sz w:val="20"/>
          <w:szCs w:val="20"/>
        </w:rPr>
        <w:t xml:space="preserve"> il piano di </w:t>
      </w:r>
      <w:proofErr w:type="spellStart"/>
      <w:r w:rsidR="00F02122" w:rsidRPr="0026153A">
        <w:rPr>
          <w:rFonts w:ascii="Tahoma" w:hAnsi="Tahoma" w:cs="Tahoma"/>
          <w:sz w:val="20"/>
          <w:szCs w:val="20"/>
        </w:rPr>
        <w:t>disaster</w:t>
      </w:r>
      <w:proofErr w:type="spellEnd"/>
      <w:r w:rsidR="00F02122" w:rsidRPr="0026153A">
        <w:rPr>
          <w:rFonts w:ascii="Tahoma" w:hAnsi="Tahoma" w:cs="Tahoma"/>
          <w:sz w:val="20"/>
          <w:szCs w:val="20"/>
        </w:rPr>
        <w:t xml:space="preserve"> recovery;</w:t>
      </w:r>
    </w:p>
    <w:p w14:paraId="49FE3969" w14:textId="77777777" w:rsidR="00E1104E" w:rsidRPr="0026153A" w:rsidRDefault="00E1104E" w:rsidP="00E1104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assicura che le politiche aziendali e le procedure interne siano tempestivamente comunicate a tutto il personale interessato;</w:t>
      </w:r>
    </w:p>
    <w:p w14:paraId="38ED4F08" w14:textId="77777777" w:rsidR="000526BE" w:rsidRPr="0026153A" w:rsidRDefault="00A551F7"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definisce il processo di selezione, gestione e controllo dei soggetti terzi di cui la Società si avvale per la distribuzione</w:t>
      </w:r>
      <w:r w:rsidR="000526BE" w:rsidRPr="0026153A">
        <w:rPr>
          <w:rFonts w:ascii="Tahoma" w:hAnsi="Tahoma" w:cs="Tahoma"/>
          <w:sz w:val="20"/>
          <w:szCs w:val="20"/>
        </w:rPr>
        <w:t>.</w:t>
      </w:r>
    </w:p>
    <w:p w14:paraId="02FDB03D" w14:textId="77777777" w:rsidR="009E1430" w:rsidRPr="0026153A" w:rsidRDefault="009E1430" w:rsidP="009E1430">
      <w:pPr>
        <w:spacing w:before="120" w:line="360" w:lineRule="auto"/>
        <w:jc w:val="both"/>
        <w:rPr>
          <w:rFonts w:ascii="Tahoma" w:hAnsi="Tahoma" w:cs="Tahoma"/>
          <w:b/>
          <w:bCs/>
          <w:i/>
          <w:iCs/>
          <w:sz w:val="20"/>
          <w:szCs w:val="20"/>
        </w:rPr>
      </w:pPr>
      <w:r w:rsidRPr="0026153A">
        <w:rPr>
          <w:rFonts w:ascii="Tahoma" w:hAnsi="Tahoma" w:cs="Tahoma"/>
          <w:b/>
          <w:bCs/>
          <w:i/>
          <w:iCs/>
          <w:sz w:val="20"/>
          <w:szCs w:val="20"/>
        </w:rPr>
        <w:t>Alta Direzione</w:t>
      </w:r>
    </w:p>
    <w:p w14:paraId="595ECED4" w14:textId="77777777" w:rsidR="009E1430" w:rsidRPr="0026153A" w:rsidRDefault="009E1430" w:rsidP="00A43CDC">
      <w:pPr>
        <w:spacing w:before="120" w:line="360" w:lineRule="auto"/>
        <w:jc w:val="both"/>
        <w:rPr>
          <w:rFonts w:ascii="Tahoma" w:hAnsi="Tahoma" w:cs="Tahoma"/>
          <w:sz w:val="20"/>
          <w:szCs w:val="20"/>
        </w:rPr>
      </w:pPr>
      <w:r w:rsidRPr="0026153A">
        <w:rPr>
          <w:rFonts w:ascii="Tahoma" w:hAnsi="Tahoma" w:cs="Tahoma"/>
          <w:sz w:val="20"/>
          <w:szCs w:val="20"/>
        </w:rPr>
        <w:t>L’Alta Direzione della Società</w:t>
      </w:r>
      <w:r w:rsidR="005B52A8" w:rsidRPr="0026153A">
        <w:rPr>
          <w:rFonts w:ascii="Tahoma" w:hAnsi="Tahoma" w:cs="Tahoma"/>
          <w:sz w:val="20"/>
          <w:szCs w:val="20"/>
        </w:rPr>
        <w:t xml:space="preserve"> comprende, oltre all’</w:t>
      </w:r>
      <w:r w:rsidRPr="0026153A">
        <w:rPr>
          <w:rFonts w:ascii="Tahoma" w:hAnsi="Tahoma" w:cs="Tahoma"/>
          <w:sz w:val="20"/>
          <w:szCs w:val="20"/>
        </w:rPr>
        <w:t>Amministratore Delegato e Direttore Generale</w:t>
      </w:r>
      <w:r w:rsidR="005B52A8" w:rsidRPr="0026153A">
        <w:rPr>
          <w:rFonts w:ascii="Tahoma" w:hAnsi="Tahoma" w:cs="Tahoma"/>
          <w:sz w:val="20"/>
          <w:szCs w:val="20"/>
        </w:rPr>
        <w:t>, anche:</w:t>
      </w:r>
    </w:p>
    <w:p w14:paraId="25317D7A" w14:textId="77777777" w:rsidR="009E1430" w:rsidRPr="0026153A" w:rsidRDefault="009E1430" w:rsidP="009E1430">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Direttore Generale Delegato, responsabile della Direzione Rischi e Controlli Permanenti;</w:t>
      </w:r>
    </w:p>
    <w:p w14:paraId="76A76F5C" w14:textId="77777777" w:rsidR="009E1430" w:rsidRPr="0026153A" w:rsidRDefault="009E1430" w:rsidP="009E1430">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Condirettore Generale;</w:t>
      </w:r>
    </w:p>
    <w:p w14:paraId="1068058D" w14:textId="77777777" w:rsidR="009E1430" w:rsidRPr="0026153A" w:rsidRDefault="009E1430" w:rsidP="009870B8">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proofErr w:type="gramStart"/>
      <w:r w:rsidRPr="0026153A">
        <w:rPr>
          <w:rFonts w:ascii="Tahoma" w:hAnsi="Tahoma" w:cs="Tahoma"/>
          <w:sz w:val="20"/>
          <w:szCs w:val="20"/>
        </w:rPr>
        <w:t>Vice Direttori</w:t>
      </w:r>
      <w:proofErr w:type="gramEnd"/>
      <w:r w:rsidRPr="0026153A">
        <w:rPr>
          <w:rFonts w:ascii="Tahoma" w:hAnsi="Tahoma" w:cs="Tahoma"/>
          <w:sz w:val="20"/>
          <w:szCs w:val="20"/>
        </w:rPr>
        <w:t xml:space="preserve"> Generali.</w:t>
      </w:r>
    </w:p>
    <w:p w14:paraId="01A99FB5" w14:textId="77777777" w:rsidR="000526BE" w:rsidRPr="0026153A" w:rsidRDefault="000526BE" w:rsidP="003817CE">
      <w:pPr>
        <w:spacing w:before="240"/>
        <w:jc w:val="both"/>
        <w:rPr>
          <w:rFonts w:ascii="Tahoma" w:hAnsi="Tahoma" w:cs="Tahoma"/>
          <w:b/>
          <w:bCs/>
          <w:i/>
          <w:iCs/>
          <w:sz w:val="20"/>
          <w:szCs w:val="20"/>
        </w:rPr>
      </w:pPr>
      <w:r w:rsidRPr="0026153A">
        <w:rPr>
          <w:rFonts w:ascii="Tahoma" w:hAnsi="Tahoma" w:cs="Tahoma"/>
          <w:b/>
          <w:bCs/>
          <w:i/>
          <w:iCs/>
          <w:sz w:val="20"/>
          <w:szCs w:val="20"/>
        </w:rPr>
        <w:t>Direttore Generale Delegato</w:t>
      </w:r>
    </w:p>
    <w:p w14:paraId="6360A00B" w14:textId="77777777" w:rsidR="000526BE" w:rsidRPr="0026153A" w:rsidRDefault="009927B0" w:rsidP="003817CE">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Al Direttore General</w:t>
      </w:r>
      <w:r w:rsidR="000526BE" w:rsidRPr="0026153A">
        <w:rPr>
          <w:rFonts w:ascii="Tahoma" w:hAnsi="Tahoma" w:cs="Tahoma"/>
          <w:sz w:val="20"/>
          <w:szCs w:val="20"/>
        </w:rPr>
        <w:t>e Delegato è stato attribuito ogni più ampio potere in relazione alla Direzione Rischi e Controlli Permanenti affinché, nella sua qualità di responsabile della predetta Direzione abbia a compiere</w:t>
      </w:r>
      <w:r w:rsidR="00972DFC" w:rsidRPr="0026153A">
        <w:rPr>
          <w:rFonts w:ascii="Tahoma" w:hAnsi="Tahoma" w:cs="Tahoma"/>
          <w:sz w:val="20"/>
          <w:szCs w:val="20"/>
        </w:rPr>
        <w:t xml:space="preserve"> </w:t>
      </w:r>
      <w:r w:rsidR="000526BE" w:rsidRPr="0026153A">
        <w:rPr>
          <w:rFonts w:ascii="Tahoma" w:hAnsi="Tahoma" w:cs="Tahoma"/>
          <w:sz w:val="20"/>
          <w:szCs w:val="20"/>
        </w:rPr>
        <w:t xml:space="preserve">gli atti opportuni per supportare l’Amministratore Delegato </w:t>
      </w:r>
      <w:r w:rsidR="007769CC" w:rsidRPr="0026153A">
        <w:rPr>
          <w:rFonts w:ascii="Tahoma" w:hAnsi="Tahoma" w:cs="Tahoma"/>
          <w:sz w:val="20"/>
          <w:szCs w:val="20"/>
        </w:rPr>
        <w:t xml:space="preserve">e Direttore Generale </w:t>
      </w:r>
      <w:r w:rsidR="000526BE" w:rsidRPr="0026153A">
        <w:rPr>
          <w:rFonts w:ascii="Tahoma" w:hAnsi="Tahoma" w:cs="Tahoma"/>
          <w:sz w:val="20"/>
          <w:szCs w:val="20"/>
        </w:rPr>
        <w:t xml:space="preserve">e la Società nella realizzazione di un </w:t>
      </w:r>
      <w:r w:rsidR="000526BE" w:rsidRPr="0026153A">
        <w:rPr>
          <w:rFonts w:ascii="Tahoma" w:hAnsi="Tahoma" w:cs="Tahoma"/>
          <w:sz w:val="20"/>
          <w:szCs w:val="20"/>
        </w:rPr>
        <w:lastRenderedPageBreak/>
        <w:t>adeguato sistema dei controlli interni che garantisca un’efficace gestione dei rischi, il monitoraggio della sicurezza dei processi e il loro grado di conformità alla normativa interna ed alle politiche aziendali.</w:t>
      </w:r>
    </w:p>
    <w:p w14:paraId="0CE8B62B" w14:textId="77777777" w:rsidR="00472D55" w:rsidRPr="0026153A" w:rsidRDefault="000526BE" w:rsidP="001220F5">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Tra gli altri, al Direttore Generale Delegato è conferito il potere di rappresentanza della Società in relazione al ruolo di Responsabile dell’Antiriciclaggio</w:t>
      </w:r>
      <w:r w:rsidR="00D615BF" w:rsidRPr="0026153A">
        <w:rPr>
          <w:rFonts w:ascii="Tahoma" w:hAnsi="Tahoma" w:cs="Tahoma"/>
          <w:sz w:val="20"/>
          <w:szCs w:val="20"/>
        </w:rPr>
        <w:t>,</w:t>
      </w:r>
      <w:r w:rsidR="00314B58" w:rsidRPr="0026153A">
        <w:t xml:space="preserve"> </w:t>
      </w:r>
      <w:r w:rsidR="00314B58" w:rsidRPr="0026153A">
        <w:rPr>
          <w:rFonts w:ascii="Tahoma" w:hAnsi="Tahoma" w:cs="Tahoma"/>
          <w:sz w:val="20"/>
          <w:szCs w:val="20"/>
        </w:rPr>
        <w:t>inclusa la delega per le Segnalazione di Operazioni Sospette</w:t>
      </w:r>
      <w:r w:rsidRPr="0026153A">
        <w:rPr>
          <w:rFonts w:ascii="Tahoma" w:hAnsi="Tahoma" w:cs="Tahoma"/>
          <w:sz w:val="20"/>
          <w:szCs w:val="20"/>
        </w:rPr>
        <w:t>.</w:t>
      </w:r>
    </w:p>
    <w:p w14:paraId="56A14B56" w14:textId="77777777" w:rsidR="000526BE" w:rsidRPr="0026153A" w:rsidRDefault="001220F5" w:rsidP="003817CE">
      <w:pPr>
        <w:spacing w:before="240"/>
        <w:jc w:val="both"/>
        <w:rPr>
          <w:rFonts w:ascii="Tahoma" w:hAnsi="Tahoma" w:cs="Tahoma"/>
          <w:b/>
          <w:bCs/>
          <w:i/>
          <w:iCs/>
          <w:sz w:val="20"/>
          <w:szCs w:val="20"/>
        </w:rPr>
      </w:pPr>
      <w:r w:rsidRPr="0026153A">
        <w:rPr>
          <w:rFonts w:ascii="Tahoma" w:hAnsi="Tahoma" w:cs="Tahoma"/>
          <w:b/>
          <w:bCs/>
          <w:i/>
          <w:iCs/>
          <w:sz w:val="20"/>
          <w:szCs w:val="20"/>
        </w:rPr>
        <w:t>Condirettore</w:t>
      </w:r>
      <w:r w:rsidR="00621350" w:rsidRPr="0026153A">
        <w:rPr>
          <w:rFonts w:ascii="Tahoma" w:hAnsi="Tahoma" w:cs="Tahoma"/>
          <w:b/>
          <w:bCs/>
          <w:i/>
          <w:iCs/>
          <w:sz w:val="20"/>
          <w:szCs w:val="20"/>
        </w:rPr>
        <w:t xml:space="preserve"> Generale</w:t>
      </w:r>
      <w:r w:rsidRPr="0026153A">
        <w:rPr>
          <w:rFonts w:ascii="Tahoma" w:hAnsi="Tahoma" w:cs="Tahoma"/>
          <w:b/>
          <w:bCs/>
          <w:i/>
          <w:iCs/>
          <w:sz w:val="20"/>
          <w:szCs w:val="20"/>
        </w:rPr>
        <w:t xml:space="preserve"> e </w:t>
      </w:r>
      <w:proofErr w:type="gramStart"/>
      <w:r w:rsidR="000526BE" w:rsidRPr="0026153A">
        <w:rPr>
          <w:rFonts w:ascii="Tahoma" w:hAnsi="Tahoma" w:cs="Tahoma"/>
          <w:b/>
          <w:bCs/>
          <w:i/>
          <w:iCs/>
          <w:sz w:val="20"/>
          <w:szCs w:val="20"/>
        </w:rPr>
        <w:t>Vice Direttori</w:t>
      </w:r>
      <w:proofErr w:type="gramEnd"/>
      <w:r w:rsidR="000526BE" w:rsidRPr="0026153A">
        <w:rPr>
          <w:rFonts w:ascii="Tahoma" w:hAnsi="Tahoma" w:cs="Tahoma"/>
          <w:b/>
          <w:bCs/>
          <w:i/>
          <w:iCs/>
          <w:sz w:val="20"/>
          <w:szCs w:val="20"/>
        </w:rPr>
        <w:t xml:space="preserve"> Generali</w:t>
      </w:r>
    </w:p>
    <w:p w14:paraId="04D41988" w14:textId="77777777" w:rsidR="000526BE" w:rsidRPr="0026153A" w:rsidRDefault="00621350" w:rsidP="003817CE">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Al Condirettore Generale e ai </w:t>
      </w:r>
      <w:proofErr w:type="gramStart"/>
      <w:r w:rsidR="007769CC" w:rsidRPr="0026153A">
        <w:rPr>
          <w:rFonts w:ascii="Tahoma" w:hAnsi="Tahoma" w:cs="Tahoma"/>
          <w:sz w:val="20"/>
          <w:szCs w:val="20"/>
        </w:rPr>
        <w:t>V</w:t>
      </w:r>
      <w:r w:rsidR="000526BE" w:rsidRPr="0026153A">
        <w:rPr>
          <w:rFonts w:ascii="Tahoma" w:hAnsi="Tahoma" w:cs="Tahoma"/>
          <w:sz w:val="20"/>
          <w:szCs w:val="20"/>
        </w:rPr>
        <w:t>ice Direttori</w:t>
      </w:r>
      <w:proofErr w:type="gramEnd"/>
      <w:r w:rsidR="000526BE" w:rsidRPr="0026153A">
        <w:rPr>
          <w:rFonts w:ascii="Tahoma" w:hAnsi="Tahoma" w:cs="Tahoma"/>
          <w:sz w:val="20"/>
          <w:szCs w:val="20"/>
        </w:rPr>
        <w:t xml:space="preserve"> Generali sono stati attribuiti i seguenti poteri attraverso </w:t>
      </w:r>
      <w:r w:rsidR="002808F4" w:rsidRPr="0026153A">
        <w:rPr>
          <w:rFonts w:ascii="Tahoma" w:hAnsi="Tahoma" w:cs="Tahoma"/>
          <w:sz w:val="20"/>
          <w:szCs w:val="20"/>
        </w:rPr>
        <w:t xml:space="preserve">delibere del Consiglio di Amministrazione o </w:t>
      </w:r>
      <w:r w:rsidR="000526BE" w:rsidRPr="0026153A">
        <w:rPr>
          <w:rFonts w:ascii="Tahoma" w:hAnsi="Tahoma" w:cs="Tahoma"/>
          <w:sz w:val="20"/>
          <w:szCs w:val="20"/>
        </w:rPr>
        <w:t>il rilascio di apposita procura speciale da parte dell’Amministratore Delegato</w:t>
      </w:r>
      <w:r w:rsidR="007769CC" w:rsidRPr="0026153A">
        <w:rPr>
          <w:rFonts w:ascii="Tahoma" w:hAnsi="Tahoma" w:cs="Tahoma"/>
          <w:sz w:val="20"/>
          <w:szCs w:val="20"/>
        </w:rPr>
        <w:t xml:space="preserve"> e Direttore Generale</w:t>
      </w:r>
      <w:r w:rsidR="000526BE" w:rsidRPr="0026153A">
        <w:rPr>
          <w:rFonts w:ascii="Tahoma" w:hAnsi="Tahoma" w:cs="Tahoma"/>
          <w:sz w:val="20"/>
          <w:szCs w:val="20"/>
        </w:rPr>
        <w:t xml:space="preserve">: </w:t>
      </w:r>
    </w:p>
    <w:p w14:paraId="57E43079" w14:textId="77777777" w:rsidR="000526BE" w:rsidRPr="0026153A" w:rsidRDefault="000526BE"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rappresentanza generica</w:t>
      </w:r>
      <w:r w:rsidR="007769CC" w:rsidRPr="0026153A">
        <w:rPr>
          <w:rFonts w:ascii="Tahoma" w:hAnsi="Tahoma" w:cs="Tahoma"/>
          <w:sz w:val="20"/>
          <w:szCs w:val="20"/>
        </w:rPr>
        <w:t xml:space="preserve"> (a firma singola)</w:t>
      </w:r>
      <w:r w:rsidRPr="0026153A">
        <w:rPr>
          <w:rFonts w:ascii="Tahoma" w:hAnsi="Tahoma" w:cs="Tahoma"/>
          <w:sz w:val="20"/>
          <w:szCs w:val="20"/>
        </w:rPr>
        <w:t>;</w:t>
      </w:r>
    </w:p>
    <w:p w14:paraId="68248964" w14:textId="77777777" w:rsidR="000526BE" w:rsidRPr="0026153A" w:rsidRDefault="000526BE"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gestione amministrativa finanziaria con limiti per importo e relativa ad alcune tipologie di operazioni, fatte salve ulteriori deleghe rilasciate per l’esercizio della specifica funzione ricoperta</w:t>
      </w:r>
      <w:r w:rsidR="007769CC" w:rsidRPr="0026153A">
        <w:rPr>
          <w:rFonts w:ascii="Tahoma" w:hAnsi="Tahoma" w:cs="Tahoma"/>
          <w:sz w:val="20"/>
          <w:szCs w:val="20"/>
        </w:rPr>
        <w:t xml:space="preserve"> (a firma singola)</w:t>
      </w:r>
      <w:r w:rsidRPr="0026153A">
        <w:rPr>
          <w:rFonts w:ascii="Tahoma" w:hAnsi="Tahoma" w:cs="Tahoma"/>
          <w:sz w:val="20"/>
          <w:szCs w:val="20"/>
        </w:rPr>
        <w:t>;</w:t>
      </w:r>
    </w:p>
    <w:p w14:paraId="5CB7AFB2" w14:textId="77777777" w:rsidR="000526BE" w:rsidRPr="0026153A" w:rsidRDefault="000526BE"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rappresentanza contrattuale (a firma</w:t>
      </w:r>
      <w:r w:rsidR="00C245BB" w:rsidRPr="0026153A">
        <w:rPr>
          <w:rFonts w:ascii="Tahoma" w:hAnsi="Tahoma" w:cs="Tahoma"/>
          <w:sz w:val="20"/>
          <w:szCs w:val="20"/>
        </w:rPr>
        <w:t xml:space="preserve"> singola secondo i limiti di importo differenti per ciascuna tipologia contrattuale o</w:t>
      </w:r>
      <w:r w:rsidRPr="0026153A">
        <w:rPr>
          <w:rFonts w:ascii="Tahoma" w:hAnsi="Tahoma" w:cs="Tahoma"/>
          <w:sz w:val="20"/>
          <w:szCs w:val="20"/>
        </w:rPr>
        <w:t xml:space="preserve"> congiunta con Amministratore Delegato </w:t>
      </w:r>
      <w:r w:rsidR="007769CC" w:rsidRPr="0026153A">
        <w:rPr>
          <w:rFonts w:ascii="Tahoma" w:hAnsi="Tahoma" w:cs="Tahoma"/>
          <w:sz w:val="20"/>
          <w:szCs w:val="20"/>
        </w:rPr>
        <w:t xml:space="preserve">e Direttore Generale </w:t>
      </w:r>
      <w:r w:rsidRPr="0026153A">
        <w:rPr>
          <w:rFonts w:ascii="Tahoma" w:hAnsi="Tahoma" w:cs="Tahoma"/>
          <w:sz w:val="20"/>
          <w:szCs w:val="20"/>
        </w:rPr>
        <w:t xml:space="preserve">o </w:t>
      </w:r>
      <w:proofErr w:type="gramStart"/>
      <w:r w:rsidRPr="0026153A">
        <w:rPr>
          <w:rFonts w:ascii="Tahoma" w:hAnsi="Tahoma" w:cs="Tahoma"/>
          <w:sz w:val="20"/>
          <w:szCs w:val="20"/>
        </w:rPr>
        <w:t>Vice</w:t>
      </w:r>
      <w:r w:rsidR="00F742A7" w:rsidRPr="0026153A">
        <w:rPr>
          <w:rFonts w:ascii="Tahoma" w:hAnsi="Tahoma" w:cs="Tahoma"/>
          <w:sz w:val="20"/>
          <w:szCs w:val="20"/>
        </w:rPr>
        <w:t xml:space="preserve"> </w:t>
      </w:r>
      <w:r w:rsidRPr="0026153A">
        <w:rPr>
          <w:rFonts w:ascii="Tahoma" w:hAnsi="Tahoma" w:cs="Tahoma"/>
          <w:sz w:val="20"/>
          <w:szCs w:val="20"/>
        </w:rPr>
        <w:t>Direttore</w:t>
      </w:r>
      <w:proofErr w:type="gramEnd"/>
      <w:r w:rsidRPr="0026153A">
        <w:rPr>
          <w:rFonts w:ascii="Tahoma" w:hAnsi="Tahoma" w:cs="Tahoma"/>
          <w:sz w:val="20"/>
          <w:szCs w:val="20"/>
        </w:rPr>
        <w:t xml:space="preserve"> Generale per importi superiori a quelli stabiliti).</w:t>
      </w:r>
    </w:p>
    <w:p w14:paraId="0DDC2EDC" w14:textId="77777777" w:rsidR="000526BE" w:rsidRPr="0026153A" w:rsidRDefault="000526BE" w:rsidP="003817CE">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Come previsto dal processo ICAAP, la valutazione del rischio strategico e l’adozione di soluzioni di attenuazione dello stesso rischio competono all’Alta Direzione con il supporto del Controllo di Gestione, nello svolgimento delle attività di pianificazione di previsione dei risultati dell’esercizio.</w:t>
      </w:r>
    </w:p>
    <w:p w14:paraId="52FE76AD" w14:textId="77777777" w:rsidR="000526BE" w:rsidRPr="0026153A" w:rsidRDefault="007769CC" w:rsidP="003817CE">
      <w:pPr>
        <w:spacing w:before="240"/>
        <w:jc w:val="both"/>
        <w:rPr>
          <w:rFonts w:ascii="Tahoma" w:hAnsi="Tahoma" w:cs="Tahoma"/>
          <w:b/>
          <w:bCs/>
          <w:i/>
          <w:iCs/>
          <w:sz w:val="20"/>
          <w:szCs w:val="20"/>
        </w:rPr>
      </w:pPr>
      <w:r w:rsidRPr="0026153A">
        <w:rPr>
          <w:rFonts w:ascii="Tahoma" w:hAnsi="Tahoma" w:cs="Tahoma"/>
          <w:b/>
          <w:bCs/>
          <w:i/>
          <w:iCs/>
          <w:sz w:val="20"/>
          <w:szCs w:val="20"/>
        </w:rPr>
        <w:t xml:space="preserve">Organo con funzione di controllo: </w:t>
      </w:r>
      <w:r w:rsidR="000526BE" w:rsidRPr="0026153A">
        <w:rPr>
          <w:rFonts w:ascii="Tahoma" w:hAnsi="Tahoma" w:cs="Tahoma"/>
          <w:b/>
          <w:bCs/>
          <w:i/>
          <w:iCs/>
          <w:sz w:val="20"/>
          <w:szCs w:val="20"/>
        </w:rPr>
        <w:t>Collegio Sindacale</w:t>
      </w:r>
    </w:p>
    <w:p w14:paraId="071BB300" w14:textId="77777777" w:rsidR="000526BE" w:rsidRPr="0026153A" w:rsidRDefault="000526BE" w:rsidP="003817CE">
      <w:pPr>
        <w:tabs>
          <w:tab w:val="left" w:pos="7938"/>
        </w:tabs>
        <w:spacing w:before="120" w:line="360" w:lineRule="auto"/>
        <w:jc w:val="both"/>
        <w:rPr>
          <w:rFonts w:ascii="Tahoma" w:hAnsi="Tahoma" w:cs="Tahoma"/>
          <w:sz w:val="20"/>
          <w:szCs w:val="20"/>
        </w:rPr>
      </w:pPr>
      <w:r w:rsidRPr="0026153A">
        <w:rPr>
          <w:rFonts w:ascii="Tahoma" w:hAnsi="Tahoma" w:cs="Tahoma"/>
          <w:sz w:val="20"/>
          <w:szCs w:val="20"/>
        </w:rPr>
        <w:t>L’Assemblea ordinaria nomina il Collegio Sindacale, che è composto da tre membri effettivi, fra i quali elegge il Presidente, e due supplenti. I requisiti, le funzioni e le responsabilità del Collegio Sindacale, sono regolati dalla normativa vigente e/o dallo Statuto Sociale.</w:t>
      </w:r>
    </w:p>
    <w:p w14:paraId="4CAECCE8" w14:textId="77777777" w:rsidR="000526BE" w:rsidRPr="0026153A" w:rsidRDefault="000526BE" w:rsidP="003817CE">
      <w:pPr>
        <w:tabs>
          <w:tab w:val="left" w:pos="7938"/>
        </w:tabs>
        <w:spacing w:before="120" w:line="360" w:lineRule="auto"/>
        <w:jc w:val="both"/>
        <w:rPr>
          <w:rFonts w:ascii="Tahoma" w:hAnsi="Tahoma" w:cs="Tahoma"/>
          <w:sz w:val="20"/>
          <w:szCs w:val="20"/>
        </w:rPr>
      </w:pPr>
      <w:r w:rsidRPr="0026153A">
        <w:rPr>
          <w:rFonts w:ascii="Tahoma" w:hAnsi="Tahoma" w:cs="Tahoma"/>
          <w:sz w:val="20"/>
          <w:szCs w:val="20"/>
        </w:rPr>
        <w:t>Il Collegio Sindacale, anche avvalendosi delle funzioni interne di controllo:</w:t>
      </w:r>
    </w:p>
    <w:p w14:paraId="68F7CC2D" w14:textId="77777777" w:rsidR="000526BE" w:rsidRPr="0026153A" w:rsidRDefault="000526BE"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vigila sull’osservanza delle norme di legge, regolamentari e statutarie, sulla corretta amministrazione, sull’adeguatezza degli assetti organizzativi e contabili;</w:t>
      </w:r>
    </w:p>
    <w:p w14:paraId="0560C9C5" w14:textId="77777777" w:rsidR="000526BE" w:rsidRPr="0026153A" w:rsidRDefault="000526BE"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vigila sulla </w:t>
      </w:r>
      <w:r w:rsidR="0094019E" w:rsidRPr="0026153A">
        <w:rPr>
          <w:rFonts w:ascii="Tahoma" w:hAnsi="Tahoma" w:cs="Tahoma"/>
          <w:sz w:val="20"/>
          <w:szCs w:val="20"/>
        </w:rPr>
        <w:t xml:space="preserve">completezza, adeguatezza e </w:t>
      </w:r>
      <w:r w:rsidRPr="0026153A">
        <w:rPr>
          <w:rFonts w:ascii="Tahoma" w:hAnsi="Tahoma" w:cs="Tahoma"/>
          <w:sz w:val="20"/>
          <w:szCs w:val="20"/>
        </w:rPr>
        <w:t>funzionalità del complessivo sistema dei controlli interni; accerta l’efficacia delle strutture e funzioni coinvolte nel sistema dei controlli e l’adeguato coordinamento tra le stesse</w:t>
      </w:r>
      <w:r w:rsidR="0094019E" w:rsidRPr="0026153A">
        <w:rPr>
          <w:rFonts w:ascii="Tahoma" w:hAnsi="Tahoma" w:cs="Tahoma"/>
          <w:sz w:val="20"/>
          <w:szCs w:val="20"/>
        </w:rPr>
        <w:t>. Accerta, in particolare, l’efficacia delle strutture e delle funzioni coinvolte nel controllo della rete distributiva</w:t>
      </w:r>
      <w:r w:rsidRPr="0026153A">
        <w:rPr>
          <w:rFonts w:ascii="Tahoma" w:hAnsi="Tahoma" w:cs="Tahoma"/>
          <w:sz w:val="20"/>
          <w:szCs w:val="20"/>
        </w:rPr>
        <w:t>;</w:t>
      </w:r>
    </w:p>
    <w:p w14:paraId="6D2941DC" w14:textId="77777777" w:rsidR="000526BE" w:rsidRPr="0026153A" w:rsidRDefault="000526BE"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valuta il grado di adeguatezza e il regolare funzionamento delle principali aree organizzative;</w:t>
      </w:r>
    </w:p>
    <w:p w14:paraId="62D09712" w14:textId="77777777" w:rsidR="000526BE" w:rsidRPr="0026153A" w:rsidRDefault="000526BE" w:rsidP="003817CE">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promuove interventi correttivi delle carenze e delle irregolarità rilevate;</w:t>
      </w:r>
    </w:p>
    <w:p w14:paraId="77407B02" w14:textId="77777777" w:rsidR="000526BE" w:rsidRPr="0026153A" w:rsidRDefault="000526BE" w:rsidP="000A2AC8">
      <w:pPr>
        <w:pStyle w:val="Paragrafoelenco"/>
        <w:widowControl w:val="0"/>
        <w:numPr>
          <w:ilvl w:val="0"/>
          <w:numId w:val="1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vigila sull’adeguatezza e sulla rispondenza del sistema di gestione e controllo dei rischi, nonché </w:t>
      </w:r>
      <w:r w:rsidR="0094019E" w:rsidRPr="0026153A">
        <w:rPr>
          <w:rFonts w:ascii="Tahoma" w:hAnsi="Tahoma" w:cs="Tahoma"/>
          <w:sz w:val="20"/>
          <w:szCs w:val="20"/>
        </w:rPr>
        <w:t xml:space="preserve">sulla rispondenza </w:t>
      </w:r>
      <w:r w:rsidRPr="0026153A">
        <w:rPr>
          <w:rFonts w:ascii="Tahoma" w:hAnsi="Tahoma" w:cs="Tahoma"/>
          <w:sz w:val="20"/>
          <w:szCs w:val="20"/>
        </w:rPr>
        <w:t xml:space="preserve">del processo ICAAP, ai requisiti stabiliti dalla normativa. </w:t>
      </w:r>
    </w:p>
    <w:p w14:paraId="7FBBE406" w14:textId="77777777" w:rsidR="00A551F7" w:rsidRPr="0026153A" w:rsidRDefault="00A551F7" w:rsidP="003817CE">
      <w:pPr>
        <w:tabs>
          <w:tab w:val="left" w:pos="7938"/>
        </w:tabs>
        <w:spacing w:before="120" w:line="360" w:lineRule="auto"/>
        <w:jc w:val="both"/>
        <w:rPr>
          <w:rFonts w:ascii="Tahoma" w:hAnsi="Tahoma" w:cs="Tahoma"/>
          <w:sz w:val="20"/>
          <w:szCs w:val="20"/>
        </w:rPr>
      </w:pPr>
      <w:r w:rsidRPr="0026153A">
        <w:rPr>
          <w:rFonts w:ascii="Tahoma" w:hAnsi="Tahoma" w:cs="Tahoma"/>
          <w:sz w:val="20"/>
          <w:szCs w:val="20"/>
        </w:rPr>
        <w:lastRenderedPageBreak/>
        <w:t>Il Collegio Sindacale segnala al Consiglio di Amministrazione le carenze ed irregolarità eventualmente riscontrate, richiede l’adozione di idonee misure correttive e ne verifica nel tempo l’efficacia.</w:t>
      </w:r>
    </w:p>
    <w:p w14:paraId="6627B463" w14:textId="77777777" w:rsidR="000526BE" w:rsidRPr="0026153A" w:rsidRDefault="000526BE" w:rsidP="003817CE">
      <w:pPr>
        <w:tabs>
          <w:tab w:val="left" w:pos="7938"/>
        </w:tabs>
        <w:spacing w:before="120" w:line="360" w:lineRule="auto"/>
        <w:jc w:val="both"/>
        <w:rPr>
          <w:rFonts w:ascii="Tahoma" w:hAnsi="Tahoma" w:cs="Tahoma"/>
          <w:sz w:val="20"/>
          <w:szCs w:val="20"/>
        </w:rPr>
      </w:pPr>
      <w:r w:rsidRPr="0026153A">
        <w:rPr>
          <w:rFonts w:ascii="Tahoma" w:hAnsi="Tahoma" w:cs="Tahoma"/>
          <w:sz w:val="20"/>
          <w:szCs w:val="20"/>
        </w:rPr>
        <w:t>Il Collegio Sindacale</w:t>
      </w:r>
      <w:r w:rsidR="0094019E" w:rsidRPr="0026153A">
        <w:rPr>
          <w:rFonts w:ascii="Tahoma" w:hAnsi="Tahoma" w:cs="Tahoma"/>
          <w:sz w:val="20"/>
          <w:szCs w:val="20"/>
        </w:rPr>
        <w:t>,</w:t>
      </w:r>
      <w:r w:rsidRPr="0026153A">
        <w:rPr>
          <w:rFonts w:ascii="Tahoma" w:hAnsi="Tahoma" w:cs="Tahoma"/>
          <w:sz w:val="20"/>
          <w:szCs w:val="20"/>
        </w:rPr>
        <w:t xml:space="preserve"> qualora lo ritenga necessario</w:t>
      </w:r>
      <w:r w:rsidR="0094019E" w:rsidRPr="0026153A">
        <w:rPr>
          <w:rFonts w:ascii="Tahoma" w:hAnsi="Tahoma" w:cs="Tahoma"/>
          <w:sz w:val="20"/>
          <w:szCs w:val="20"/>
        </w:rPr>
        <w:t>,</w:t>
      </w:r>
      <w:r w:rsidRPr="0026153A">
        <w:rPr>
          <w:rFonts w:ascii="Tahoma" w:hAnsi="Tahoma" w:cs="Tahoma"/>
          <w:sz w:val="20"/>
          <w:szCs w:val="20"/>
        </w:rPr>
        <w:t xml:space="preserve"> può </w:t>
      </w:r>
      <w:r w:rsidR="0094019E" w:rsidRPr="0026153A">
        <w:rPr>
          <w:rFonts w:ascii="Tahoma" w:hAnsi="Tahoma" w:cs="Tahoma"/>
          <w:sz w:val="20"/>
          <w:szCs w:val="20"/>
        </w:rPr>
        <w:t xml:space="preserve">avvalersi di tutte le strutture aziendali che assolvono funzioni di controllo, ed in particolare della </w:t>
      </w:r>
      <w:r w:rsidR="004216C8" w:rsidRPr="0026153A">
        <w:rPr>
          <w:rFonts w:ascii="Tahoma" w:hAnsi="Tahoma" w:cs="Tahoma"/>
          <w:sz w:val="20"/>
          <w:szCs w:val="20"/>
        </w:rPr>
        <w:t>Direzione Audit</w:t>
      </w:r>
      <w:r w:rsidR="0094019E" w:rsidRPr="0026153A">
        <w:rPr>
          <w:rFonts w:ascii="Tahoma" w:hAnsi="Tahoma" w:cs="Tahoma"/>
          <w:sz w:val="20"/>
          <w:szCs w:val="20"/>
        </w:rPr>
        <w:t xml:space="preserve">, per chiedere </w:t>
      </w:r>
      <w:r w:rsidRPr="0026153A">
        <w:rPr>
          <w:rFonts w:ascii="Tahoma" w:hAnsi="Tahoma" w:cs="Tahoma"/>
          <w:sz w:val="20"/>
          <w:szCs w:val="20"/>
        </w:rPr>
        <w:t>ulteriore informativa o lo svolgimento di specifici controlli.</w:t>
      </w:r>
    </w:p>
    <w:p w14:paraId="1C401DB2" w14:textId="77777777" w:rsidR="007769CC" w:rsidRPr="0026153A" w:rsidRDefault="007769CC" w:rsidP="007769CC">
      <w:pPr>
        <w:spacing w:before="240"/>
        <w:jc w:val="both"/>
        <w:rPr>
          <w:rFonts w:ascii="Tahoma" w:hAnsi="Tahoma" w:cs="Tahoma"/>
          <w:b/>
          <w:bCs/>
          <w:i/>
          <w:iCs/>
          <w:sz w:val="20"/>
          <w:szCs w:val="20"/>
        </w:rPr>
      </w:pPr>
      <w:r w:rsidRPr="0026153A">
        <w:rPr>
          <w:rFonts w:ascii="Tahoma" w:hAnsi="Tahoma" w:cs="Tahoma"/>
          <w:b/>
          <w:bCs/>
          <w:i/>
          <w:iCs/>
          <w:sz w:val="20"/>
          <w:szCs w:val="20"/>
        </w:rPr>
        <w:t>Organismo di Vigilanza</w:t>
      </w:r>
    </w:p>
    <w:p w14:paraId="62C0066F" w14:textId="77777777" w:rsidR="007769CC" w:rsidRPr="0026153A" w:rsidRDefault="007769CC" w:rsidP="007769CC">
      <w:pPr>
        <w:spacing w:before="120" w:line="360" w:lineRule="auto"/>
        <w:jc w:val="both"/>
        <w:rPr>
          <w:rFonts w:ascii="Tahoma" w:hAnsi="Tahoma" w:cs="Tahoma"/>
          <w:sz w:val="20"/>
          <w:szCs w:val="20"/>
        </w:rPr>
      </w:pPr>
      <w:r w:rsidRPr="0026153A">
        <w:rPr>
          <w:rFonts w:ascii="Tahoma" w:hAnsi="Tahoma" w:cs="Tahoma"/>
          <w:sz w:val="20"/>
          <w:szCs w:val="20"/>
        </w:rPr>
        <w:t>Si rimanda al Capitolo 6 della Parte Generale del presente Modello.</w:t>
      </w:r>
    </w:p>
    <w:p w14:paraId="7BC3C92E" w14:textId="77777777" w:rsidR="000526BE" w:rsidRPr="0026153A" w:rsidRDefault="000526BE" w:rsidP="007D50E5">
      <w:pPr>
        <w:pStyle w:val="Titolo3"/>
        <w:numPr>
          <w:ilvl w:val="2"/>
          <w:numId w:val="43"/>
        </w:numPr>
        <w:tabs>
          <w:tab w:val="clear" w:pos="567"/>
          <w:tab w:val="left" w:pos="851"/>
        </w:tabs>
        <w:spacing w:after="120"/>
        <w:ind w:left="851" w:hanging="851"/>
        <w:rPr>
          <w:rFonts w:ascii="Tahoma" w:hAnsi="Tahoma" w:cs="Tahoma"/>
          <w:sz w:val="22"/>
          <w:szCs w:val="22"/>
        </w:rPr>
      </w:pPr>
      <w:bookmarkStart w:id="636" w:name="_Toc435442664"/>
      <w:bookmarkStart w:id="637" w:name="_Toc435444406"/>
      <w:bookmarkStart w:id="638" w:name="_Toc435444537"/>
      <w:bookmarkStart w:id="639" w:name="_Toc435444643"/>
      <w:bookmarkStart w:id="640" w:name="_Toc437526905"/>
      <w:bookmarkStart w:id="641" w:name="_Toc437528605"/>
      <w:bookmarkStart w:id="642" w:name="_Toc437529532"/>
      <w:bookmarkStart w:id="643" w:name="_Toc437530349"/>
      <w:bookmarkStart w:id="644" w:name="_Toc437530552"/>
      <w:bookmarkStart w:id="645" w:name="_Toc437530847"/>
      <w:bookmarkStart w:id="646" w:name="_Toc437534893"/>
      <w:bookmarkStart w:id="647" w:name="_Toc437535002"/>
      <w:bookmarkStart w:id="648" w:name="_Toc437537075"/>
      <w:bookmarkStart w:id="649" w:name="_Toc437537476"/>
      <w:bookmarkStart w:id="650" w:name="_Toc437537668"/>
      <w:bookmarkStart w:id="651" w:name="_Toc437537857"/>
      <w:bookmarkStart w:id="652" w:name="_Toc437539460"/>
      <w:bookmarkStart w:id="653" w:name="_Toc437539782"/>
      <w:bookmarkStart w:id="654" w:name="_Toc437542364"/>
      <w:bookmarkStart w:id="655" w:name="_Toc437543211"/>
      <w:bookmarkStart w:id="656" w:name="_Toc437598093"/>
      <w:bookmarkStart w:id="657" w:name="_Toc437600236"/>
      <w:bookmarkStart w:id="658" w:name="_Toc437601038"/>
      <w:bookmarkStart w:id="659" w:name="_Toc146783391"/>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26153A">
        <w:rPr>
          <w:rFonts w:ascii="Tahoma" w:hAnsi="Tahoma" w:cs="Tahoma"/>
          <w:sz w:val="22"/>
          <w:szCs w:val="22"/>
        </w:rPr>
        <w:t>Gli strumenti aziendali esistenti a supporto del Modello</w:t>
      </w:r>
      <w:bookmarkEnd w:id="659"/>
    </w:p>
    <w:p w14:paraId="2109E964"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Nella predisposizione del presente Modello si è tenuto conto degli strumenti aziendali già esistenti e operanti in Agos Ducato. In particolare, gli strumenti già esistenti, che costituiscono anche idonei presidi di prevenzione di Reati e comportamenti illeciti in genere, inclusi quelli previsti dal D.</w:t>
      </w:r>
      <w:r w:rsidR="00F93064" w:rsidRPr="0026153A">
        <w:rPr>
          <w:rFonts w:ascii="Tahoma" w:hAnsi="Tahoma" w:cs="Tahoma"/>
          <w:sz w:val="20"/>
          <w:szCs w:val="20"/>
        </w:rPr>
        <w:t xml:space="preserve"> </w:t>
      </w:r>
      <w:r w:rsidRPr="0026153A">
        <w:rPr>
          <w:rFonts w:ascii="Tahoma" w:hAnsi="Tahoma" w:cs="Tahoma"/>
          <w:sz w:val="20"/>
          <w:szCs w:val="20"/>
        </w:rPr>
        <w:t>Lgs. 231/2001, sono rappresentati dall’insieme di regole, sistemi e procedure di cui la Società si è dotata per disciplinare il funzionamento delle attività in essa svolte. In particolare, quali specifici strumenti aziendali già esistenti e diretti a programmare la formazione e l’attuazione delle decisioni aziendali e ad effettuare i controlli, anche in relazione ai Reati da prevenire, la Società ha individuato:</w:t>
      </w:r>
    </w:p>
    <w:p w14:paraId="144B6897" w14:textId="77777777" w:rsidR="000526BE" w:rsidRPr="0026153A" w:rsidRDefault="000526BE" w:rsidP="00F12C56">
      <w:pPr>
        <w:pStyle w:val="Paragrafoelenco"/>
        <w:widowControl w:val="0"/>
        <w:numPr>
          <w:ilvl w:val="0"/>
          <w:numId w:val="11"/>
        </w:numPr>
        <w:spacing w:before="120" w:line="360" w:lineRule="auto"/>
        <w:jc w:val="both"/>
        <w:rPr>
          <w:rFonts w:ascii="Tahoma" w:hAnsi="Tahoma" w:cs="Tahoma"/>
          <w:sz w:val="20"/>
          <w:szCs w:val="20"/>
        </w:rPr>
      </w:pPr>
      <w:r w:rsidRPr="0026153A">
        <w:rPr>
          <w:rFonts w:ascii="Tahoma" w:hAnsi="Tahoma" w:cs="Tahoma"/>
          <w:sz w:val="20"/>
          <w:szCs w:val="20"/>
        </w:rPr>
        <w:t>la normativa interna;</w:t>
      </w:r>
    </w:p>
    <w:p w14:paraId="2BF8125E" w14:textId="77777777" w:rsidR="000C1B59" w:rsidRPr="0026153A" w:rsidRDefault="000526BE" w:rsidP="00F12C56">
      <w:pPr>
        <w:pStyle w:val="Paragrafoelenco"/>
        <w:widowControl w:val="0"/>
        <w:numPr>
          <w:ilvl w:val="0"/>
          <w:numId w:val="11"/>
        </w:numPr>
        <w:spacing w:before="120" w:line="360" w:lineRule="auto"/>
        <w:jc w:val="both"/>
        <w:rPr>
          <w:rFonts w:ascii="Tahoma" w:hAnsi="Tahoma" w:cs="Tahoma"/>
          <w:sz w:val="20"/>
          <w:szCs w:val="20"/>
        </w:rPr>
      </w:pPr>
      <w:r w:rsidRPr="0026153A">
        <w:rPr>
          <w:rFonts w:ascii="Tahoma" w:hAnsi="Tahoma" w:cs="Tahoma"/>
          <w:sz w:val="20"/>
          <w:szCs w:val="20"/>
        </w:rPr>
        <w:t>il Codice Etico;</w:t>
      </w:r>
    </w:p>
    <w:p w14:paraId="66E56BC0" w14:textId="77777777" w:rsidR="000526BE" w:rsidRPr="0026153A" w:rsidRDefault="000C1B59" w:rsidP="003D13E4">
      <w:pPr>
        <w:pStyle w:val="Paragrafoelenco"/>
        <w:widowControl w:val="0"/>
        <w:numPr>
          <w:ilvl w:val="0"/>
          <w:numId w:val="11"/>
        </w:numPr>
        <w:spacing w:before="120" w:line="360" w:lineRule="auto"/>
        <w:jc w:val="both"/>
        <w:rPr>
          <w:rFonts w:ascii="Tahoma" w:hAnsi="Tahoma" w:cs="Tahoma"/>
          <w:sz w:val="20"/>
          <w:szCs w:val="20"/>
        </w:rPr>
      </w:pPr>
      <w:r w:rsidRPr="0026153A">
        <w:rPr>
          <w:rFonts w:ascii="Tahoma" w:hAnsi="Tahoma" w:cs="Tahoma"/>
          <w:sz w:val="20"/>
          <w:szCs w:val="20"/>
        </w:rPr>
        <w:t xml:space="preserve">il </w:t>
      </w:r>
      <w:r w:rsidR="003D13E4" w:rsidRPr="0026153A">
        <w:rPr>
          <w:rFonts w:ascii="Tahoma" w:hAnsi="Tahoma" w:cs="Tahoma"/>
          <w:sz w:val="20"/>
          <w:szCs w:val="20"/>
        </w:rPr>
        <w:t>Codice di Condotta Interno</w:t>
      </w:r>
      <w:r w:rsidRPr="0026153A">
        <w:rPr>
          <w:rFonts w:ascii="Tahoma" w:hAnsi="Tahoma" w:cs="Tahoma"/>
          <w:sz w:val="20"/>
          <w:szCs w:val="20"/>
        </w:rPr>
        <w:t>;</w:t>
      </w:r>
    </w:p>
    <w:p w14:paraId="0A638928" w14:textId="77777777" w:rsidR="00A712E7" w:rsidRPr="0026153A" w:rsidRDefault="00A712E7" w:rsidP="00F12C56">
      <w:pPr>
        <w:pStyle w:val="Paragrafoelenco"/>
        <w:widowControl w:val="0"/>
        <w:numPr>
          <w:ilvl w:val="0"/>
          <w:numId w:val="11"/>
        </w:numPr>
        <w:spacing w:before="120" w:line="360" w:lineRule="auto"/>
        <w:jc w:val="both"/>
        <w:rPr>
          <w:rFonts w:ascii="Tahoma" w:hAnsi="Tahoma" w:cs="Tahoma"/>
          <w:sz w:val="20"/>
          <w:szCs w:val="20"/>
        </w:rPr>
      </w:pPr>
      <w:r w:rsidRPr="0026153A">
        <w:rPr>
          <w:rFonts w:ascii="Tahoma" w:hAnsi="Tahoma" w:cs="Tahoma"/>
          <w:sz w:val="20"/>
          <w:szCs w:val="20"/>
        </w:rPr>
        <w:t>il Codice Disciplinare;</w:t>
      </w:r>
    </w:p>
    <w:p w14:paraId="2791864B" w14:textId="77777777" w:rsidR="000526BE" w:rsidRPr="0026153A" w:rsidRDefault="000526BE" w:rsidP="00F12C56">
      <w:pPr>
        <w:pStyle w:val="Paragrafoelenco"/>
        <w:widowControl w:val="0"/>
        <w:numPr>
          <w:ilvl w:val="0"/>
          <w:numId w:val="11"/>
        </w:numPr>
        <w:spacing w:before="120" w:line="360" w:lineRule="auto"/>
        <w:jc w:val="both"/>
        <w:rPr>
          <w:rFonts w:ascii="Tahoma" w:hAnsi="Tahoma" w:cs="Tahoma"/>
          <w:sz w:val="20"/>
          <w:szCs w:val="20"/>
        </w:rPr>
      </w:pPr>
      <w:r w:rsidRPr="0026153A">
        <w:rPr>
          <w:rFonts w:ascii="Tahoma" w:hAnsi="Tahoma" w:cs="Tahoma"/>
          <w:sz w:val="20"/>
          <w:szCs w:val="20"/>
        </w:rPr>
        <w:t xml:space="preserve">il sistema dei controlli interni; </w:t>
      </w:r>
    </w:p>
    <w:p w14:paraId="14D9BF05" w14:textId="77777777" w:rsidR="000526BE" w:rsidRPr="0026153A" w:rsidRDefault="000526BE" w:rsidP="00F12C56">
      <w:pPr>
        <w:pStyle w:val="Paragrafoelenco"/>
        <w:widowControl w:val="0"/>
        <w:numPr>
          <w:ilvl w:val="0"/>
          <w:numId w:val="11"/>
        </w:numPr>
        <w:spacing w:before="120" w:line="360" w:lineRule="auto"/>
        <w:jc w:val="both"/>
        <w:rPr>
          <w:rFonts w:ascii="Tahoma" w:hAnsi="Tahoma" w:cs="Tahoma"/>
          <w:sz w:val="20"/>
          <w:szCs w:val="20"/>
        </w:rPr>
      </w:pPr>
      <w:r w:rsidRPr="0026153A">
        <w:rPr>
          <w:rFonts w:ascii="Tahoma" w:hAnsi="Tahoma" w:cs="Tahoma"/>
          <w:sz w:val="20"/>
          <w:szCs w:val="20"/>
        </w:rPr>
        <w:t>il sistema dei poteri e delle deleghe.</w:t>
      </w:r>
    </w:p>
    <w:p w14:paraId="0081D925"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 regole, le procedure e i principi di cui agli strumenti sopra elencati fanno parte del più ampio sistema di organizzazione, gestione e controllo che il Modello intende integrare e che tutti i soggetti Destinatari sono tenuti a rispettare, in relazione al tipo di rapporto in essere con la Società.</w:t>
      </w:r>
    </w:p>
    <w:p w14:paraId="10740802"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Società è particolarmente attiva nel promuovere iniziative volte a sensibilizzare tutto il personale nonché i propri soci, clienti, fornitori, consulenti, collaboratori esterni e partner commerciali, al rispetto dei fondamentali principi di etica degli affari e delle norme giuridiche vigenti, nel perseguimento dell’oggetto sociale.</w:t>
      </w:r>
    </w:p>
    <w:p w14:paraId="4E63E49B"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Società ha pertanto dato impulso ad un’attività di miglioramento </w:t>
      </w:r>
      <w:proofErr w:type="gramStart"/>
      <w:r w:rsidRPr="0026153A">
        <w:rPr>
          <w:rFonts w:ascii="Tahoma" w:hAnsi="Tahoma" w:cs="Tahoma"/>
          <w:sz w:val="20"/>
          <w:szCs w:val="20"/>
        </w:rPr>
        <w:t xml:space="preserve">della propria </w:t>
      </w:r>
      <w:r w:rsidRPr="0026153A">
        <w:rPr>
          <w:rFonts w:ascii="Tahoma" w:hAnsi="Tahoma" w:cs="Tahoma"/>
          <w:i/>
          <w:iCs/>
          <w:sz w:val="20"/>
          <w:szCs w:val="20"/>
        </w:rPr>
        <w:t>corporate governance</w:t>
      </w:r>
      <w:proofErr w:type="gramEnd"/>
      <w:r w:rsidRPr="0026153A">
        <w:rPr>
          <w:rFonts w:ascii="Tahoma" w:hAnsi="Tahoma" w:cs="Tahoma"/>
          <w:sz w:val="20"/>
          <w:szCs w:val="20"/>
        </w:rPr>
        <w:t>, prevedendo interventi di rafforzamento su strumenti di controllo già in essere, implementando nuovi presidi, effettuando una serie di azioni volte alla maggiore sensibilizzazione di tutto il personale al rispetto dei valori etici aziendali, delle regole interne e delle norme giuridiche vigenti.</w:t>
      </w:r>
    </w:p>
    <w:p w14:paraId="6945F645"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Di seguito si illustrano i principi di riferimento del Codice Etico</w:t>
      </w:r>
      <w:r w:rsidR="000C1B59" w:rsidRPr="0026153A">
        <w:rPr>
          <w:rFonts w:ascii="Tahoma" w:hAnsi="Tahoma" w:cs="Tahoma"/>
          <w:sz w:val="20"/>
          <w:szCs w:val="20"/>
        </w:rPr>
        <w:t xml:space="preserve"> e del </w:t>
      </w:r>
      <w:r w:rsidR="003D13E4" w:rsidRPr="0026153A">
        <w:rPr>
          <w:rFonts w:ascii="Tahoma" w:hAnsi="Tahoma" w:cs="Tahoma"/>
          <w:sz w:val="20"/>
          <w:szCs w:val="20"/>
        </w:rPr>
        <w:t>Codice di Condotta Interno</w:t>
      </w:r>
      <w:r w:rsidRPr="0026153A">
        <w:rPr>
          <w:rFonts w:ascii="Tahoma" w:hAnsi="Tahoma" w:cs="Tahoma"/>
          <w:sz w:val="20"/>
          <w:szCs w:val="20"/>
        </w:rPr>
        <w:t>, il sistema dei controlli interni, nonché il sistema dei poteri e delle deleghe della Società.</w:t>
      </w:r>
    </w:p>
    <w:p w14:paraId="3C05A310" w14:textId="77777777" w:rsidR="000526BE" w:rsidRPr="0026153A" w:rsidRDefault="000526BE" w:rsidP="00116670">
      <w:pPr>
        <w:widowControl w:val="0"/>
        <w:autoSpaceDE w:val="0"/>
        <w:autoSpaceDN w:val="0"/>
        <w:adjustRightInd w:val="0"/>
        <w:spacing w:before="240"/>
        <w:ind w:right="-79"/>
        <w:jc w:val="both"/>
        <w:rPr>
          <w:rFonts w:ascii="Tahoma" w:hAnsi="Tahoma" w:cs="Tahoma"/>
          <w:b/>
          <w:bCs/>
          <w:i/>
          <w:iCs/>
          <w:sz w:val="20"/>
          <w:szCs w:val="20"/>
        </w:rPr>
      </w:pPr>
      <w:r w:rsidRPr="0026153A">
        <w:rPr>
          <w:rFonts w:ascii="Tahoma" w:hAnsi="Tahoma" w:cs="Tahoma"/>
          <w:b/>
          <w:bCs/>
          <w:i/>
          <w:iCs/>
          <w:sz w:val="20"/>
          <w:szCs w:val="20"/>
        </w:rPr>
        <w:lastRenderedPageBreak/>
        <w:t>Il Codice Etico</w:t>
      </w:r>
    </w:p>
    <w:p w14:paraId="3F4D692A" w14:textId="77777777" w:rsidR="000254D2" w:rsidRPr="0026153A" w:rsidRDefault="000254D2" w:rsidP="000254D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Agos Ducato ha adottato il proprio Codice Etico al fine di definire con chiarezza e trasparenza l’insieme dei valori cui ispirarsi nello svolgimento della propria attività d’impresa.</w:t>
      </w:r>
    </w:p>
    <w:p w14:paraId="17C84D9F" w14:textId="77777777" w:rsidR="000254D2" w:rsidRPr="0026153A" w:rsidRDefault="000254D2" w:rsidP="000254D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Codice Etico definisce l’insieme dei principi deontologici, dei doveri e delle responsabilità che la Società assume nei confronti dei propri stakeholder e di tutti i soggetti che collaborano con essa per il raggiungimento degli obiettivi aziendali (Clienti, azionisti, collaboratori, fornitori, istituzioni, collettività, ambiente).</w:t>
      </w:r>
    </w:p>
    <w:p w14:paraId="7A568CAC" w14:textId="77777777" w:rsidR="000254D2" w:rsidRPr="0026153A" w:rsidRDefault="000254D2" w:rsidP="000254D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Codice Etico fissa standard di riferimento, valori e norme comportamentali di carattere generale che delineano le iniziative e le scelte della Società, definiscono i processi interni e le condotte dei soggetti che vi operano, con l’obiettivo di creare valore sostenibile nel tempo e, attraverso la fiducia e l’affidabilità, costruire e preservare una solida reputazione.</w:t>
      </w:r>
    </w:p>
    <w:p w14:paraId="655FA05D" w14:textId="77777777" w:rsidR="000254D2" w:rsidRPr="0026153A" w:rsidRDefault="0007119C" w:rsidP="000254D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Destinatari sono</w:t>
      </w:r>
      <w:r w:rsidR="000254D2" w:rsidRPr="0026153A">
        <w:rPr>
          <w:rFonts w:ascii="Tahoma" w:hAnsi="Tahoma" w:cs="Tahoma"/>
          <w:sz w:val="20"/>
          <w:szCs w:val="20"/>
        </w:rPr>
        <w:t xml:space="preserve"> chiamat</w:t>
      </w:r>
      <w:r w:rsidRPr="0026153A">
        <w:rPr>
          <w:rFonts w:ascii="Tahoma" w:hAnsi="Tahoma" w:cs="Tahoma"/>
          <w:sz w:val="20"/>
          <w:szCs w:val="20"/>
        </w:rPr>
        <w:t>i</w:t>
      </w:r>
      <w:r w:rsidR="000254D2" w:rsidRPr="0026153A">
        <w:rPr>
          <w:rFonts w:ascii="Tahoma" w:hAnsi="Tahoma" w:cs="Tahoma"/>
          <w:sz w:val="20"/>
          <w:szCs w:val="20"/>
        </w:rPr>
        <w:t>, nell’espletamento della propria attività lavorativa e delle proprie funzioni, al rispetto delle norme e dei principi contenuti nel presente Codice</w:t>
      </w:r>
      <w:r w:rsidRPr="0026153A">
        <w:rPr>
          <w:rFonts w:ascii="Tahoma" w:hAnsi="Tahoma" w:cs="Tahoma"/>
          <w:sz w:val="20"/>
          <w:szCs w:val="20"/>
        </w:rPr>
        <w:t xml:space="preserve"> Etico</w:t>
      </w:r>
      <w:r w:rsidR="000254D2" w:rsidRPr="0026153A">
        <w:rPr>
          <w:rFonts w:ascii="Tahoma" w:hAnsi="Tahoma" w:cs="Tahoma"/>
          <w:sz w:val="20"/>
          <w:szCs w:val="20"/>
        </w:rPr>
        <w:t>.</w:t>
      </w:r>
    </w:p>
    <w:p w14:paraId="2097EF9F" w14:textId="77777777" w:rsidR="000254D2" w:rsidRPr="0026153A" w:rsidRDefault="000254D2" w:rsidP="000254D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Nello svolgimento della propria attività la Società persegue l’obiettivo di coniugare redditività e</w:t>
      </w:r>
      <w:r w:rsidR="0007119C" w:rsidRPr="0026153A">
        <w:rPr>
          <w:rFonts w:ascii="Tahoma" w:hAnsi="Tahoma" w:cs="Tahoma"/>
          <w:sz w:val="20"/>
          <w:szCs w:val="20"/>
        </w:rPr>
        <w:t xml:space="preserve"> </w:t>
      </w:r>
      <w:r w:rsidRPr="0026153A">
        <w:rPr>
          <w:rFonts w:ascii="Tahoma" w:hAnsi="Tahoma" w:cs="Tahoma"/>
          <w:sz w:val="20"/>
          <w:szCs w:val="20"/>
        </w:rPr>
        <w:t>competitività con il rigoroso rispetto dell’etica professionale.</w:t>
      </w:r>
    </w:p>
    <w:p w14:paraId="7FD06672" w14:textId="77777777" w:rsidR="000254D2" w:rsidRPr="0026153A" w:rsidRDefault="000254D2" w:rsidP="000254D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Nella Società sono vigenti un insieme di norme, regole, procedure e un complesso di</w:t>
      </w:r>
      <w:r w:rsidR="0007119C" w:rsidRPr="0026153A">
        <w:rPr>
          <w:rFonts w:ascii="Tahoma" w:hAnsi="Tahoma" w:cs="Tahoma"/>
          <w:sz w:val="20"/>
          <w:szCs w:val="20"/>
        </w:rPr>
        <w:t xml:space="preserve"> </w:t>
      </w:r>
      <w:r w:rsidRPr="0026153A">
        <w:rPr>
          <w:rFonts w:ascii="Tahoma" w:hAnsi="Tahoma" w:cs="Tahoma"/>
          <w:sz w:val="20"/>
          <w:szCs w:val="20"/>
        </w:rPr>
        <w:t xml:space="preserve">disposizioni organizzative che si integrano nei principi contenuti nel Codice </w:t>
      </w:r>
      <w:r w:rsidR="00F742A7" w:rsidRPr="0026153A">
        <w:rPr>
          <w:rFonts w:ascii="Tahoma" w:hAnsi="Tahoma" w:cs="Tahoma"/>
          <w:sz w:val="20"/>
          <w:szCs w:val="20"/>
        </w:rPr>
        <w:t>Etico</w:t>
      </w:r>
      <w:r w:rsidR="0007119C" w:rsidRPr="0026153A">
        <w:rPr>
          <w:rFonts w:ascii="Tahoma" w:hAnsi="Tahoma" w:cs="Tahoma"/>
          <w:sz w:val="20"/>
          <w:szCs w:val="20"/>
        </w:rPr>
        <w:t xml:space="preserve"> </w:t>
      </w:r>
      <w:r w:rsidRPr="0026153A">
        <w:rPr>
          <w:rFonts w:ascii="Tahoma" w:hAnsi="Tahoma" w:cs="Tahoma"/>
          <w:sz w:val="20"/>
          <w:szCs w:val="20"/>
        </w:rPr>
        <w:t>e sono indirizzate</w:t>
      </w:r>
      <w:r w:rsidR="0007119C" w:rsidRPr="0026153A">
        <w:rPr>
          <w:rFonts w:ascii="Tahoma" w:hAnsi="Tahoma" w:cs="Tahoma"/>
          <w:sz w:val="20"/>
          <w:szCs w:val="20"/>
        </w:rPr>
        <w:t xml:space="preserve"> </w:t>
      </w:r>
      <w:r w:rsidRPr="0026153A">
        <w:rPr>
          <w:rFonts w:ascii="Tahoma" w:hAnsi="Tahoma" w:cs="Tahoma"/>
          <w:sz w:val="20"/>
          <w:szCs w:val="20"/>
        </w:rPr>
        <w:t>ad assicurare il rispetto delle strategie aziendali, il conseguimento dell’efficacia e dell’efficienza</w:t>
      </w:r>
      <w:r w:rsidR="0007119C" w:rsidRPr="0026153A">
        <w:rPr>
          <w:rFonts w:ascii="Tahoma" w:hAnsi="Tahoma" w:cs="Tahoma"/>
          <w:sz w:val="20"/>
          <w:szCs w:val="20"/>
        </w:rPr>
        <w:t xml:space="preserve"> </w:t>
      </w:r>
      <w:r w:rsidRPr="0026153A">
        <w:rPr>
          <w:rFonts w:ascii="Tahoma" w:hAnsi="Tahoma" w:cs="Tahoma"/>
          <w:sz w:val="20"/>
          <w:szCs w:val="20"/>
        </w:rPr>
        <w:t>dei processi aziendali, la salvaguardia del valore delle attività, la protezione dalle perdite,</w:t>
      </w:r>
      <w:r w:rsidR="0007119C" w:rsidRPr="0026153A">
        <w:rPr>
          <w:rFonts w:ascii="Tahoma" w:hAnsi="Tahoma" w:cs="Tahoma"/>
          <w:sz w:val="20"/>
          <w:szCs w:val="20"/>
        </w:rPr>
        <w:t xml:space="preserve"> </w:t>
      </w:r>
      <w:r w:rsidRPr="0026153A">
        <w:rPr>
          <w:rFonts w:ascii="Tahoma" w:hAnsi="Tahoma" w:cs="Tahoma"/>
          <w:sz w:val="20"/>
          <w:szCs w:val="20"/>
        </w:rPr>
        <w:t>l’affidabilità, l’integrazione delle informazioni contabili e gestionali, e da ultimo la piena</w:t>
      </w:r>
      <w:r w:rsidR="0007119C" w:rsidRPr="0026153A">
        <w:rPr>
          <w:rFonts w:ascii="Tahoma" w:hAnsi="Tahoma" w:cs="Tahoma"/>
          <w:sz w:val="20"/>
          <w:szCs w:val="20"/>
        </w:rPr>
        <w:t xml:space="preserve"> </w:t>
      </w:r>
      <w:r w:rsidRPr="0026153A">
        <w:rPr>
          <w:rFonts w:ascii="Tahoma" w:hAnsi="Tahoma" w:cs="Tahoma"/>
          <w:sz w:val="20"/>
          <w:szCs w:val="20"/>
        </w:rPr>
        <w:t>conformità delle operazioni con le Leggi e i Regolamenti esterni, ivi comprese le istruzioni di</w:t>
      </w:r>
      <w:r w:rsidR="0007119C" w:rsidRPr="0026153A">
        <w:rPr>
          <w:rFonts w:ascii="Tahoma" w:hAnsi="Tahoma" w:cs="Tahoma"/>
          <w:sz w:val="20"/>
          <w:szCs w:val="20"/>
        </w:rPr>
        <w:t xml:space="preserve"> </w:t>
      </w:r>
      <w:r w:rsidRPr="0026153A">
        <w:rPr>
          <w:rFonts w:ascii="Tahoma" w:hAnsi="Tahoma" w:cs="Tahoma"/>
          <w:sz w:val="20"/>
          <w:szCs w:val="20"/>
        </w:rPr>
        <w:t>Vigilanza.</w:t>
      </w:r>
    </w:p>
    <w:p w14:paraId="78F732C0" w14:textId="77777777" w:rsidR="000254D2" w:rsidRPr="0026153A" w:rsidRDefault="000254D2" w:rsidP="000254D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principi e le disposizioni del Codice Etico devono essere rispettat</w:t>
      </w:r>
      <w:r w:rsidR="00F742A7" w:rsidRPr="0026153A">
        <w:rPr>
          <w:rFonts w:ascii="Tahoma" w:hAnsi="Tahoma" w:cs="Tahoma"/>
          <w:sz w:val="20"/>
          <w:szCs w:val="20"/>
        </w:rPr>
        <w:t>i</w:t>
      </w:r>
      <w:r w:rsidRPr="0026153A">
        <w:rPr>
          <w:rFonts w:ascii="Tahoma" w:hAnsi="Tahoma" w:cs="Tahoma"/>
          <w:sz w:val="20"/>
          <w:szCs w:val="20"/>
        </w:rPr>
        <w:t xml:space="preserve"> da tutti i </w:t>
      </w:r>
      <w:r w:rsidR="0007119C" w:rsidRPr="0026153A">
        <w:rPr>
          <w:rFonts w:ascii="Tahoma" w:hAnsi="Tahoma" w:cs="Tahoma"/>
          <w:sz w:val="20"/>
          <w:szCs w:val="20"/>
        </w:rPr>
        <w:t xml:space="preserve">Soggetti Interni e i Soggetti Esterni </w:t>
      </w:r>
      <w:r w:rsidRPr="0026153A">
        <w:rPr>
          <w:rFonts w:ascii="Tahoma" w:hAnsi="Tahoma" w:cs="Tahoma"/>
          <w:sz w:val="20"/>
          <w:szCs w:val="20"/>
        </w:rPr>
        <w:t>che, in forza di rapporti contrattuali, prestino la loro</w:t>
      </w:r>
      <w:r w:rsidR="0007119C" w:rsidRPr="0026153A">
        <w:rPr>
          <w:rFonts w:ascii="Tahoma" w:hAnsi="Tahoma" w:cs="Tahoma"/>
          <w:sz w:val="20"/>
          <w:szCs w:val="20"/>
        </w:rPr>
        <w:t xml:space="preserve"> </w:t>
      </w:r>
      <w:r w:rsidRPr="0026153A">
        <w:rPr>
          <w:rFonts w:ascii="Tahoma" w:hAnsi="Tahoma" w:cs="Tahoma"/>
          <w:sz w:val="20"/>
          <w:szCs w:val="20"/>
        </w:rPr>
        <w:t>collaborazione ad Agos Ducato per la realizzazione delle sue attività.</w:t>
      </w:r>
    </w:p>
    <w:p w14:paraId="3E62DC06" w14:textId="77777777" w:rsidR="000254D2" w:rsidRPr="0026153A" w:rsidRDefault="000254D2" w:rsidP="0007119C">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Società richiede ai </w:t>
      </w:r>
      <w:r w:rsidR="0007119C" w:rsidRPr="0026153A">
        <w:rPr>
          <w:rFonts w:ascii="Tahoma" w:hAnsi="Tahoma" w:cs="Tahoma"/>
          <w:sz w:val="20"/>
          <w:szCs w:val="20"/>
        </w:rPr>
        <w:t>S</w:t>
      </w:r>
      <w:r w:rsidRPr="0026153A">
        <w:rPr>
          <w:rFonts w:ascii="Tahoma" w:hAnsi="Tahoma" w:cs="Tahoma"/>
          <w:sz w:val="20"/>
          <w:szCs w:val="20"/>
        </w:rPr>
        <w:t xml:space="preserve">oggetti </w:t>
      </w:r>
      <w:r w:rsidR="0007119C" w:rsidRPr="0026153A">
        <w:rPr>
          <w:rFonts w:ascii="Tahoma" w:hAnsi="Tahoma" w:cs="Tahoma"/>
          <w:sz w:val="20"/>
          <w:szCs w:val="20"/>
        </w:rPr>
        <w:t>E</w:t>
      </w:r>
      <w:r w:rsidRPr="0026153A">
        <w:rPr>
          <w:rFonts w:ascii="Tahoma" w:hAnsi="Tahoma" w:cs="Tahoma"/>
          <w:sz w:val="20"/>
          <w:szCs w:val="20"/>
        </w:rPr>
        <w:t>sterni il rispetto del Codice Etico mediante l’apposizione di una</w:t>
      </w:r>
      <w:r w:rsidR="0007119C" w:rsidRPr="0026153A">
        <w:rPr>
          <w:rFonts w:ascii="Tahoma" w:hAnsi="Tahoma" w:cs="Tahoma"/>
          <w:sz w:val="20"/>
          <w:szCs w:val="20"/>
        </w:rPr>
        <w:t xml:space="preserve"> </w:t>
      </w:r>
      <w:r w:rsidRPr="0026153A">
        <w:rPr>
          <w:rFonts w:ascii="Tahoma" w:hAnsi="Tahoma" w:cs="Tahoma"/>
          <w:sz w:val="20"/>
          <w:szCs w:val="20"/>
        </w:rPr>
        <w:t>specifica clausola contrattuale che impegni il contraente ad attenersi ai principi in esso riportati.</w:t>
      </w:r>
    </w:p>
    <w:p w14:paraId="719F97C9" w14:textId="77777777" w:rsidR="000526BE" w:rsidRPr="0026153A" w:rsidRDefault="000526BE" w:rsidP="00491CC3">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In particolare, il Codice Etico definisce:</w:t>
      </w:r>
    </w:p>
    <w:p w14:paraId="128EF069" w14:textId="77777777" w:rsidR="0007119C" w:rsidRPr="0026153A" w:rsidRDefault="0007119C"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la missione e i valori a cui è improntata l’intera realtà aziendale;</w:t>
      </w:r>
    </w:p>
    <w:p w14:paraId="10A99F53" w14:textId="77777777" w:rsidR="0007119C" w:rsidRPr="0026153A" w:rsidRDefault="0007119C"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i principi da tenere nelle relazioni che la Società intrattiene con le diverse tipologie di stakeholder;</w:t>
      </w:r>
    </w:p>
    <w:p w14:paraId="5651E8F3" w14:textId="77777777" w:rsidR="0007119C" w:rsidRPr="0026153A" w:rsidRDefault="0007119C"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 xml:space="preserve">i principi da tenere in relazione alla gestione di omaggi e regali, </w:t>
      </w:r>
      <w:r w:rsidR="00D02898" w:rsidRPr="0026153A">
        <w:rPr>
          <w:rFonts w:ascii="Tahoma" w:hAnsi="Tahoma" w:cs="Tahoma"/>
          <w:sz w:val="20"/>
          <w:szCs w:val="20"/>
        </w:rPr>
        <w:t>nell’ambito della comunicazione esterna, nonché nelle relazioni interne;</w:t>
      </w:r>
    </w:p>
    <w:p w14:paraId="1F629C27" w14:textId="77777777" w:rsidR="0007119C" w:rsidRPr="0026153A" w:rsidRDefault="0007119C"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i principi da tenere nell’ambito dell’amministrazione societaria, ivi compreso l’utilizzo delle informazioni acquisite nell’ambito dell’operatività aziendale;</w:t>
      </w:r>
    </w:p>
    <w:p w14:paraId="250D50E6" w14:textId="77777777" w:rsidR="0007119C" w:rsidRPr="0026153A" w:rsidRDefault="0007119C"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le modalità operative da seguire per l’applicazione e la diffu</w:t>
      </w:r>
      <w:r w:rsidR="00F742A7" w:rsidRPr="0026153A">
        <w:rPr>
          <w:rFonts w:ascii="Tahoma" w:hAnsi="Tahoma" w:cs="Tahoma"/>
          <w:sz w:val="20"/>
          <w:szCs w:val="20"/>
        </w:rPr>
        <w:t>s</w:t>
      </w:r>
      <w:r w:rsidRPr="0026153A">
        <w:rPr>
          <w:rFonts w:ascii="Tahoma" w:hAnsi="Tahoma" w:cs="Tahoma"/>
          <w:sz w:val="20"/>
          <w:szCs w:val="20"/>
        </w:rPr>
        <w:t xml:space="preserve">ione del Codice Etico, nonché in caso di </w:t>
      </w:r>
      <w:r w:rsidRPr="0026153A">
        <w:rPr>
          <w:rFonts w:ascii="Tahoma" w:hAnsi="Tahoma" w:cs="Tahoma"/>
          <w:sz w:val="20"/>
          <w:szCs w:val="20"/>
        </w:rPr>
        <w:lastRenderedPageBreak/>
        <w:t>procedure disciplinari e di applicazione di sanzioni in caso di inosservanza dello stesso.</w:t>
      </w:r>
    </w:p>
    <w:p w14:paraId="0AE53B09" w14:textId="77777777" w:rsidR="000C1B59" w:rsidRPr="0026153A" w:rsidRDefault="000C1B59" w:rsidP="00116670">
      <w:pPr>
        <w:widowControl w:val="0"/>
        <w:autoSpaceDE w:val="0"/>
        <w:autoSpaceDN w:val="0"/>
        <w:adjustRightInd w:val="0"/>
        <w:spacing w:before="240"/>
        <w:ind w:right="-79"/>
        <w:jc w:val="both"/>
        <w:rPr>
          <w:rFonts w:ascii="Tahoma" w:hAnsi="Tahoma" w:cs="Tahoma"/>
          <w:b/>
          <w:bCs/>
          <w:i/>
          <w:iCs/>
          <w:sz w:val="20"/>
          <w:szCs w:val="20"/>
        </w:rPr>
      </w:pPr>
      <w:r w:rsidRPr="0026153A">
        <w:rPr>
          <w:rFonts w:ascii="Tahoma" w:hAnsi="Tahoma" w:cs="Tahoma"/>
          <w:b/>
          <w:bCs/>
          <w:i/>
          <w:iCs/>
          <w:sz w:val="20"/>
          <w:szCs w:val="20"/>
        </w:rPr>
        <w:t xml:space="preserve">Il </w:t>
      </w:r>
      <w:r w:rsidR="003D13E4" w:rsidRPr="0026153A">
        <w:rPr>
          <w:rFonts w:ascii="Tahoma" w:hAnsi="Tahoma" w:cs="Tahoma"/>
          <w:b/>
          <w:bCs/>
          <w:i/>
          <w:iCs/>
          <w:sz w:val="20"/>
          <w:szCs w:val="20"/>
        </w:rPr>
        <w:t>Codice di Condotta Interno</w:t>
      </w:r>
    </w:p>
    <w:p w14:paraId="17167395" w14:textId="77777777" w:rsidR="000C1B59" w:rsidRPr="0026153A" w:rsidRDefault="000C1B59" w:rsidP="00A43CDC">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Società si è dotata di tale documento nell’ottica di declinare ulteriormente i principi sanciti nel Codice Etico, fornendo ai Soggetti interni linee guida pratiche di attuazione dei principi medesimi nell’ambito dell’operatività aziendale ordinaria, nonché ai fini della gestione di situazioni non ordinarie.</w:t>
      </w:r>
    </w:p>
    <w:p w14:paraId="535CCE27" w14:textId="77777777" w:rsidR="000526BE" w:rsidRPr="0026153A" w:rsidRDefault="000526BE" w:rsidP="00116670">
      <w:pPr>
        <w:widowControl w:val="0"/>
        <w:autoSpaceDE w:val="0"/>
        <w:autoSpaceDN w:val="0"/>
        <w:adjustRightInd w:val="0"/>
        <w:spacing w:before="240"/>
        <w:ind w:right="-79"/>
        <w:jc w:val="both"/>
        <w:rPr>
          <w:rFonts w:ascii="Tahoma" w:hAnsi="Tahoma" w:cs="Tahoma"/>
          <w:b/>
          <w:bCs/>
          <w:i/>
          <w:iCs/>
          <w:sz w:val="20"/>
          <w:szCs w:val="20"/>
        </w:rPr>
      </w:pPr>
      <w:r w:rsidRPr="0026153A">
        <w:rPr>
          <w:rFonts w:ascii="Tahoma" w:hAnsi="Tahoma" w:cs="Tahoma"/>
          <w:b/>
          <w:bCs/>
          <w:i/>
          <w:iCs/>
          <w:sz w:val="20"/>
          <w:szCs w:val="20"/>
        </w:rPr>
        <w:t>Il sistema dei controlli interni</w:t>
      </w:r>
    </w:p>
    <w:p w14:paraId="2A5DA2C2"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Società ha adottato un sistema d</w:t>
      </w:r>
      <w:r w:rsidR="000C1B59" w:rsidRPr="0026153A">
        <w:rPr>
          <w:rFonts w:ascii="Tahoma" w:hAnsi="Tahoma" w:cs="Tahoma"/>
          <w:sz w:val="20"/>
          <w:szCs w:val="20"/>
        </w:rPr>
        <w:t>e</w:t>
      </w:r>
      <w:r w:rsidRPr="0026153A">
        <w:rPr>
          <w:rFonts w:ascii="Tahoma" w:hAnsi="Tahoma" w:cs="Tahoma"/>
          <w:sz w:val="20"/>
          <w:szCs w:val="20"/>
        </w:rPr>
        <w:t>i controll</w:t>
      </w:r>
      <w:r w:rsidR="000C1B59" w:rsidRPr="0026153A">
        <w:rPr>
          <w:rFonts w:ascii="Tahoma" w:hAnsi="Tahoma" w:cs="Tahoma"/>
          <w:sz w:val="20"/>
          <w:szCs w:val="20"/>
        </w:rPr>
        <w:t>i</w:t>
      </w:r>
      <w:r w:rsidRPr="0026153A">
        <w:rPr>
          <w:rFonts w:ascii="Tahoma" w:hAnsi="Tahoma" w:cs="Tahoma"/>
          <w:sz w:val="20"/>
          <w:szCs w:val="20"/>
        </w:rPr>
        <w:t xml:space="preserve"> intern</w:t>
      </w:r>
      <w:r w:rsidR="000C1B59" w:rsidRPr="0026153A">
        <w:rPr>
          <w:rFonts w:ascii="Tahoma" w:hAnsi="Tahoma" w:cs="Tahoma"/>
          <w:sz w:val="20"/>
          <w:szCs w:val="20"/>
        </w:rPr>
        <w:t>i</w:t>
      </w:r>
      <w:r w:rsidRPr="0026153A">
        <w:rPr>
          <w:rFonts w:ascii="Tahoma" w:hAnsi="Tahoma" w:cs="Tahoma"/>
          <w:sz w:val="20"/>
          <w:szCs w:val="20"/>
        </w:rPr>
        <w:t xml:space="preserve"> idoneo a rilevare, misurare e controllare nel continuo i rischi tipici dell’attività sociale in modo da garantire una sana e prudente gestione attraverso una condotta improntata a principi di cor</w:t>
      </w:r>
      <w:r w:rsidR="0005274C" w:rsidRPr="0026153A">
        <w:rPr>
          <w:rFonts w:ascii="Tahoma" w:hAnsi="Tahoma" w:cs="Tahoma"/>
          <w:sz w:val="20"/>
          <w:szCs w:val="20"/>
        </w:rPr>
        <w:t>r</w:t>
      </w:r>
      <w:r w:rsidRPr="0026153A">
        <w:rPr>
          <w:rFonts w:ascii="Tahoma" w:hAnsi="Tahoma" w:cs="Tahoma"/>
          <w:sz w:val="20"/>
          <w:szCs w:val="20"/>
        </w:rPr>
        <w:t>ettezza.</w:t>
      </w:r>
      <w:r w:rsidR="0005274C" w:rsidRPr="0026153A">
        <w:rPr>
          <w:rFonts w:ascii="Tahoma" w:hAnsi="Tahoma" w:cs="Tahoma"/>
          <w:sz w:val="20"/>
          <w:szCs w:val="20"/>
        </w:rPr>
        <w:t xml:space="preserve"> </w:t>
      </w:r>
      <w:r w:rsidRPr="0026153A">
        <w:rPr>
          <w:rFonts w:ascii="Tahoma" w:hAnsi="Tahoma" w:cs="Tahoma"/>
          <w:sz w:val="20"/>
          <w:szCs w:val="20"/>
        </w:rPr>
        <w:t xml:space="preserve">Il sistema dei controlli interni rappresenta l’insieme organico dei presidi organizzativi, </w:t>
      </w:r>
      <w:r w:rsidR="00DB70A4" w:rsidRPr="0026153A">
        <w:rPr>
          <w:rFonts w:ascii="Tahoma" w:hAnsi="Tahoma" w:cs="Tahoma"/>
          <w:sz w:val="20"/>
          <w:szCs w:val="20"/>
        </w:rPr>
        <w:t xml:space="preserve">delle strutture, delle risorse, dei processi e </w:t>
      </w:r>
      <w:r w:rsidRPr="0026153A">
        <w:rPr>
          <w:rFonts w:ascii="Tahoma" w:hAnsi="Tahoma" w:cs="Tahoma"/>
          <w:sz w:val="20"/>
          <w:szCs w:val="20"/>
        </w:rPr>
        <w:t>delle procedure e regole comportamentali</w:t>
      </w:r>
      <w:r w:rsidR="00DB70A4" w:rsidRPr="0026153A">
        <w:rPr>
          <w:rFonts w:ascii="Tahoma" w:hAnsi="Tahoma" w:cs="Tahoma"/>
          <w:sz w:val="20"/>
          <w:szCs w:val="20"/>
        </w:rPr>
        <w:t>,</w:t>
      </w:r>
      <w:r w:rsidRPr="0026153A">
        <w:rPr>
          <w:rFonts w:ascii="Tahoma" w:hAnsi="Tahoma" w:cs="Tahoma"/>
          <w:sz w:val="20"/>
          <w:szCs w:val="20"/>
        </w:rPr>
        <w:t xml:space="preserve"> che mirano ad assicurare</w:t>
      </w:r>
      <w:r w:rsidR="00DB70A4" w:rsidRPr="0026153A">
        <w:rPr>
          <w:rFonts w:ascii="Tahoma" w:hAnsi="Tahoma" w:cs="Tahoma"/>
          <w:sz w:val="20"/>
          <w:szCs w:val="20"/>
        </w:rPr>
        <w:t>, nel principio della sana e prudente gestione,</w:t>
      </w:r>
      <w:r w:rsidRPr="0026153A">
        <w:rPr>
          <w:rFonts w:ascii="Tahoma" w:hAnsi="Tahoma" w:cs="Tahoma"/>
          <w:sz w:val="20"/>
          <w:szCs w:val="20"/>
        </w:rPr>
        <w:t xml:space="preserve"> il rispetto delle strategie aziendali e</w:t>
      </w:r>
      <w:r w:rsidR="00B82CF8" w:rsidRPr="0026153A">
        <w:rPr>
          <w:rFonts w:ascii="Tahoma" w:hAnsi="Tahoma" w:cs="Tahoma"/>
          <w:sz w:val="20"/>
          <w:szCs w:val="20"/>
        </w:rPr>
        <w:t>d</w:t>
      </w:r>
      <w:r w:rsidRPr="0026153A">
        <w:rPr>
          <w:rFonts w:ascii="Tahoma" w:hAnsi="Tahoma" w:cs="Tahoma"/>
          <w:sz w:val="20"/>
          <w:szCs w:val="20"/>
        </w:rPr>
        <w:t xml:space="preserve"> il conseguimento delle seguenti finalità:</w:t>
      </w:r>
    </w:p>
    <w:p w14:paraId="6539B83A" w14:textId="77777777" w:rsidR="00DB70A4" w:rsidRPr="0026153A" w:rsidRDefault="00DB70A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verifica dell’attuazione delle strategie e delle politiche aziendali;</w:t>
      </w:r>
    </w:p>
    <w:p w14:paraId="725D7B68" w14:textId="77777777" w:rsidR="00DB70A4" w:rsidRPr="0026153A" w:rsidRDefault="00DB70A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contenimento del rischio entro i limiti indicati nel quadro di riferimento per la determinazione della propensione al rischio definita in Agos Ducato;</w:t>
      </w:r>
    </w:p>
    <w:p w14:paraId="07544C08" w14:textId="77777777" w:rsidR="00DB70A4" w:rsidRPr="0026153A" w:rsidRDefault="00DB70A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prevenzione del rischio che Agos Ducato sia coinvolta, anche involontariamente, in attività illecite;</w:t>
      </w:r>
    </w:p>
    <w:p w14:paraId="47F57D23"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efficacia ed efficienza dei processi aziendali;</w:t>
      </w:r>
    </w:p>
    <w:p w14:paraId="2FCE8454"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salvaguardia del valore delle attività aziendali e protezione dalle perdite;</w:t>
      </w:r>
    </w:p>
    <w:p w14:paraId="20B7517A"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affidabilit</w:t>
      </w:r>
      <w:r w:rsidR="00B82CF8" w:rsidRPr="0026153A">
        <w:rPr>
          <w:rFonts w:ascii="Tahoma" w:hAnsi="Tahoma" w:cs="Tahoma"/>
          <w:sz w:val="20"/>
          <w:szCs w:val="20"/>
        </w:rPr>
        <w:t xml:space="preserve">à, </w:t>
      </w:r>
      <w:r w:rsidRPr="0026153A">
        <w:rPr>
          <w:rFonts w:ascii="Tahoma" w:hAnsi="Tahoma" w:cs="Tahoma"/>
          <w:sz w:val="20"/>
          <w:szCs w:val="20"/>
        </w:rPr>
        <w:t>integrità</w:t>
      </w:r>
      <w:r w:rsidR="00DB70A4" w:rsidRPr="0026153A">
        <w:rPr>
          <w:rFonts w:ascii="Tahoma" w:hAnsi="Tahoma" w:cs="Tahoma"/>
          <w:sz w:val="20"/>
          <w:szCs w:val="20"/>
        </w:rPr>
        <w:t xml:space="preserve"> e sicurezza</w:t>
      </w:r>
      <w:r w:rsidR="00972DFC" w:rsidRPr="0026153A">
        <w:rPr>
          <w:rFonts w:ascii="Tahoma" w:hAnsi="Tahoma" w:cs="Tahoma"/>
          <w:sz w:val="20"/>
          <w:szCs w:val="20"/>
        </w:rPr>
        <w:t xml:space="preserve"> </w:t>
      </w:r>
      <w:r w:rsidRPr="0026153A">
        <w:rPr>
          <w:rFonts w:ascii="Tahoma" w:hAnsi="Tahoma" w:cs="Tahoma"/>
          <w:sz w:val="20"/>
          <w:szCs w:val="20"/>
        </w:rPr>
        <w:t>delle informazioni contabili e gestionali</w:t>
      </w:r>
      <w:r w:rsidR="00DB70A4" w:rsidRPr="0026153A">
        <w:rPr>
          <w:rFonts w:ascii="Tahoma" w:hAnsi="Tahoma" w:cs="Tahoma"/>
          <w:sz w:val="20"/>
          <w:szCs w:val="20"/>
        </w:rPr>
        <w:t xml:space="preserve"> nonché delle procedure informatiche</w:t>
      </w:r>
      <w:r w:rsidRPr="0026153A">
        <w:rPr>
          <w:rFonts w:ascii="Tahoma" w:hAnsi="Tahoma" w:cs="Tahoma"/>
          <w:sz w:val="20"/>
          <w:szCs w:val="20"/>
        </w:rPr>
        <w:t>;</w:t>
      </w:r>
    </w:p>
    <w:p w14:paraId="33BD6952"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 xml:space="preserve">conformità delle operazioni con la legge, la normativa di vigilanza nonché </w:t>
      </w:r>
      <w:r w:rsidR="00DB70A4" w:rsidRPr="0026153A">
        <w:rPr>
          <w:rFonts w:ascii="Tahoma" w:hAnsi="Tahoma" w:cs="Tahoma"/>
          <w:sz w:val="20"/>
          <w:szCs w:val="20"/>
        </w:rPr>
        <w:t>con le politiche, i regolamenti e le procedure interne</w:t>
      </w:r>
      <w:r w:rsidRPr="0026153A">
        <w:rPr>
          <w:rFonts w:ascii="Tahoma" w:hAnsi="Tahoma" w:cs="Tahoma"/>
          <w:sz w:val="20"/>
          <w:szCs w:val="20"/>
        </w:rPr>
        <w:t xml:space="preserve">. </w:t>
      </w:r>
    </w:p>
    <w:p w14:paraId="047E4AE1" w14:textId="77777777" w:rsidR="00DB70A4" w:rsidRPr="0026153A" w:rsidRDefault="00DB70A4"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sistema dei controlli interni riveste un ruolo centrale nell’organizzazione aziendale:</w:t>
      </w:r>
    </w:p>
    <w:p w14:paraId="7C0B5647" w14:textId="77777777" w:rsidR="00DB70A4" w:rsidRPr="0026153A" w:rsidRDefault="00DB70A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rappresenta un elemento fondamentale di conoscenza per gli organi aziendali in modo da garantire piena consapevolezza della situazione ed efficace presidio dei rischi aziendali e delle loro interrelazioni;</w:t>
      </w:r>
    </w:p>
    <w:p w14:paraId="59F9D901" w14:textId="77777777" w:rsidR="00DB70A4" w:rsidRPr="0026153A" w:rsidRDefault="00DB70A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orienta i mutamenti delle linee strategiche e delle politiche aziendali e consente di adattare in modo coerente il contesto organizzativo;</w:t>
      </w:r>
    </w:p>
    <w:p w14:paraId="6106D4E7" w14:textId="77777777" w:rsidR="00DB70A4" w:rsidRPr="0026153A" w:rsidRDefault="00DB70A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presidia la funzionalità dei sistemi gestionali e il rispetto degli istituti di vigilanza prudenziale;</w:t>
      </w:r>
    </w:p>
    <w:p w14:paraId="5E227E14" w14:textId="77777777" w:rsidR="00DB70A4" w:rsidRPr="0026153A" w:rsidRDefault="00DB70A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favorisce la diffusione di una corretta cultura dei rischi, della legalità e dei valori aziendali.</w:t>
      </w:r>
    </w:p>
    <w:p w14:paraId="6C4BAF23" w14:textId="77777777" w:rsidR="00DB70A4" w:rsidRPr="0026153A" w:rsidRDefault="003A03E4" w:rsidP="00DB70A4">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Per queste caratteristiche, il sistema dei controlli interni ha rilievo strategico;</w:t>
      </w:r>
      <w:r w:rsidR="00B82CF8" w:rsidRPr="0026153A">
        <w:rPr>
          <w:rFonts w:ascii="Tahoma" w:hAnsi="Tahoma" w:cs="Tahoma"/>
          <w:sz w:val="20"/>
          <w:szCs w:val="20"/>
        </w:rPr>
        <w:t xml:space="preserve"> </w:t>
      </w:r>
      <w:r w:rsidRPr="0026153A">
        <w:rPr>
          <w:rFonts w:ascii="Tahoma" w:hAnsi="Tahoma" w:cs="Tahoma"/>
          <w:sz w:val="20"/>
          <w:szCs w:val="20"/>
        </w:rPr>
        <w:t>la cultura del controllo ha una posizione di rilievo nella scala dei valori aziendali: non riguarda solo le funzioni aziendali di controllo, ma coinvolge tutta l’organizzazione aziendale (</w:t>
      </w:r>
      <w:r w:rsidR="00B82CF8" w:rsidRPr="0026153A">
        <w:rPr>
          <w:rFonts w:ascii="Tahoma" w:hAnsi="Tahoma" w:cs="Tahoma"/>
          <w:sz w:val="20"/>
          <w:szCs w:val="20"/>
        </w:rPr>
        <w:t>o</w:t>
      </w:r>
      <w:r w:rsidRPr="0026153A">
        <w:rPr>
          <w:rFonts w:ascii="Tahoma" w:hAnsi="Tahoma" w:cs="Tahoma"/>
          <w:sz w:val="20"/>
          <w:szCs w:val="20"/>
        </w:rPr>
        <w:t xml:space="preserve">rgani aziendali, </w:t>
      </w:r>
      <w:r w:rsidR="00B82CF8" w:rsidRPr="0026153A">
        <w:rPr>
          <w:rFonts w:ascii="Tahoma" w:hAnsi="Tahoma" w:cs="Tahoma"/>
          <w:sz w:val="20"/>
          <w:szCs w:val="20"/>
        </w:rPr>
        <w:t>s</w:t>
      </w:r>
      <w:r w:rsidRPr="0026153A">
        <w:rPr>
          <w:rFonts w:ascii="Tahoma" w:hAnsi="Tahoma" w:cs="Tahoma"/>
          <w:sz w:val="20"/>
          <w:szCs w:val="20"/>
        </w:rPr>
        <w:t xml:space="preserve">trutture, livelli gerarchici, personale) nello sviluppo </w:t>
      </w:r>
      <w:r w:rsidRPr="0026153A">
        <w:rPr>
          <w:rFonts w:ascii="Tahoma" w:hAnsi="Tahoma" w:cs="Tahoma"/>
          <w:sz w:val="20"/>
          <w:szCs w:val="20"/>
        </w:rPr>
        <w:lastRenderedPageBreak/>
        <w:t>e nell’applicazione di metodi logici e sistematici per identificare, misurare, comunicare e gestire i rischi.</w:t>
      </w:r>
    </w:p>
    <w:p w14:paraId="2E8AC4CE" w14:textId="77777777" w:rsidR="003A03E4" w:rsidRPr="0026153A" w:rsidRDefault="003A03E4" w:rsidP="003A03E4">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Per poter realizzare questo obiettivo, il sistema dei controlli interni:</w:t>
      </w:r>
    </w:p>
    <w:p w14:paraId="1CACECAD" w14:textId="77777777" w:rsidR="003A03E4" w:rsidRPr="0026153A" w:rsidRDefault="003A03E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assicura la completezza, l’adeguatezza, la funzionalità (in termini di efficienza ed efficacia), l’affidabilità del processo di gestione dei rischi e la sua coerenza con il RAF;</w:t>
      </w:r>
    </w:p>
    <w:p w14:paraId="31007A85" w14:textId="77777777" w:rsidR="003A03E4" w:rsidRPr="0026153A" w:rsidRDefault="003A03E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prevede attività di controllo diffuse a ogni segmento operativo e livello gerarchico;</w:t>
      </w:r>
    </w:p>
    <w:p w14:paraId="7A6919B4" w14:textId="77777777" w:rsidR="003A03E4" w:rsidRPr="0026153A" w:rsidRDefault="003A03E4" w:rsidP="00A43CDC">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rPr>
        <w:t xml:space="preserve">garantisce che le anomalie riscontrate siano tempestivamente portate a conoscenza di livelli appropriati della </w:t>
      </w:r>
      <w:r w:rsidR="003404DD" w:rsidRPr="0026153A">
        <w:rPr>
          <w:rFonts w:ascii="Tahoma" w:hAnsi="Tahoma" w:cs="Tahoma"/>
          <w:sz w:val="20"/>
          <w:szCs w:val="20"/>
        </w:rPr>
        <w:t>Società</w:t>
      </w:r>
      <w:r w:rsidRPr="0026153A">
        <w:rPr>
          <w:rFonts w:ascii="Tahoma" w:hAnsi="Tahoma" w:cs="Tahoma"/>
          <w:sz w:val="20"/>
          <w:szCs w:val="20"/>
        </w:rPr>
        <w:t xml:space="preserve"> (agli Organi aziendali, se significative) in grado di attivare gli opportuni interventi correttivi.</w:t>
      </w:r>
    </w:p>
    <w:p w14:paraId="2D0C02FB"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sistema d</w:t>
      </w:r>
      <w:r w:rsidR="000652BE" w:rsidRPr="0026153A">
        <w:rPr>
          <w:rFonts w:ascii="Tahoma" w:hAnsi="Tahoma" w:cs="Tahoma"/>
          <w:sz w:val="20"/>
          <w:szCs w:val="20"/>
        </w:rPr>
        <w:t>e</w:t>
      </w:r>
      <w:r w:rsidRPr="0026153A">
        <w:rPr>
          <w:rFonts w:ascii="Tahoma" w:hAnsi="Tahoma" w:cs="Tahoma"/>
          <w:sz w:val="20"/>
          <w:szCs w:val="20"/>
        </w:rPr>
        <w:t>i controll</w:t>
      </w:r>
      <w:r w:rsidR="000652BE" w:rsidRPr="0026153A">
        <w:rPr>
          <w:rFonts w:ascii="Tahoma" w:hAnsi="Tahoma" w:cs="Tahoma"/>
          <w:sz w:val="20"/>
          <w:szCs w:val="20"/>
        </w:rPr>
        <w:t>i</w:t>
      </w:r>
      <w:r w:rsidRPr="0026153A">
        <w:rPr>
          <w:rFonts w:ascii="Tahoma" w:hAnsi="Tahoma" w:cs="Tahoma"/>
          <w:sz w:val="20"/>
          <w:szCs w:val="20"/>
        </w:rPr>
        <w:t xml:space="preserve"> intern</w:t>
      </w:r>
      <w:r w:rsidR="000652BE" w:rsidRPr="0026153A">
        <w:rPr>
          <w:rFonts w:ascii="Tahoma" w:hAnsi="Tahoma" w:cs="Tahoma"/>
          <w:sz w:val="20"/>
          <w:szCs w:val="20"/>
        </w:rPr>
        <w:t>i</w:t>
      </w:r>
      <w:r w:rsidRPr="0026153A">
        <w:rPr>
          <w:rFonts w:ascii="Tahoma" w:hAnsi="Tahoma" w:cs="Tahoma"/>
          <w:sz w:val="20"/>
          <w:szCs w:val="20"/>
        </w:rPr>
        <w:t xml:space="preserve"> si basa su una formale articolazione dei compiti e delle responsabilità delle funzioni aziendali che compongono la struttura organizzativa di Agos Ducato descritta in un apposito Regolamento interno approvato dal Consiglio di Amministrazione. </w:t>
      </w:r>
    </w:p>
    <w:p w14:paraId="40DB22F0"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Tale sistema costituisce parte integrante dell’operatività e interessa tutti i settori e le funzioni aziendali ciascuna chiamata, per quanto di propria competenza, ad assicurare un costante e continuo livello di monitoraggio dei rischi. </w:t>
      </w:r>
    </w:p>
    <w:p w14:paraId="31D81D2A"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sistema dei controlli interni di Agos Ducato è articolato in:</w:t>
      </w:r>
    </w:p>
    <w:p w14:paraId="4AE3B524"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u w:val="single"/>
        </w:rPr>
        <w:t>controlli di linea</w:t>
      </w:r>
      <w:r w:rsidR="000652BE" w:rsidRPr="0026153A">
        <w:rPr>
          <w:rFonts w:ascii="Tahoma" w:hAnsi="Tahoma" w:cs="Tahoma"/>
          <w:sz w:val="20"/>
          <w:szCs w:val="20"/>
          <w:u w:val="single"/>
        </w:rPr>
        <w:t xml:space="preserve"> (c.d. controlli di primo livello)</w:t>
      </w:r>
      <w:r w:rsidRPr="0026153A">
        <w:rPr>
          <w:rFonts w:ascii="Tahoma" w:hAnsi="Tahoma" w:cs="Tahoma"/>
          <w:sz w:val="20"/>
          <w:szCs w:val="20"/>
        </w:rPr>
        <w:t xml:space="preserve">: controlli di carattere sistematico diretti ad assicurare il corretto svolgimento delle operazioni </w:t>
      </w:r>
      <w:r w:rsidR="000652BE" w:rsidRPr="0026153A">
        <w:rPr>
          <w:rFonts w:ascii="Tahoma" w:hAnsi="Tahoma" w:cs="Tahoma"/>
          <w:sz w:val="20"/>
          <w:szCs w:val="20"/>
        </w:rPr>
        <w:t xml:space="preserve">connesse all’operatività aziendale. Sono </w:t>
      </w:r>
      <w:r w:rsidRPr="0026153A">
        <w:rPr>
          <w:rFonts w:ascii="Tahoma" w:hAnsi="Tahoma" w:cs="Tahoma"/>
          <w:sz w:val="20"/>
          <w:szCs w:val="20"/>
        </w:rPr>
        <w:t>effettuat</w:t>
      </w:r>
      <w:r w:rsidR="000652BE" w:rsidRPr="0026153A">
        <w:rPr>
          <w:rFonts w:ascii="Tahoma" w:hAnsi="Tahoma" w:cs="Tahoma"/>
          <w:sz w:val="20"/>
          <w:szCs w:val="20"/>
        </w:rPr>
        <w:t>i</w:t>
      </w:r>
      <w:r w:rsidRPr="0026153A">
        <w:rPr>
          <w:rFonts w:ascii="Tahoma" w:hAnsi="Tahoma" w:cs="Tahoma"/>
          <w:sz w:val="20"/>
          <w:szCs w:val="20"/>
        </w:rPr>
        <w:t xml:space="preserve"> dalle stesse </w:t>
      </w:r>
      <w:r w:rsidR="000652BE" w:rsidRPr="0026153A">
        <w:rPr>
          <w:rFonts w:ascii="Tahoma" w:hAnsi="Tahoma" w:cs="Tahoma"/>
          <w:sz w:val="20"/>
          <w:szCs w:val="20"/>
        </w:rPr>
        <w:t>strutture operative (e.g. controlli di tipo gerarchico, sistematici e a campione)</w:t>
      </w:r>
      <w:r w:rsidRPr="0026153A">
        <w:rPr>
          <w:rFonts w:ascii="Tahoma" w:hAnsi="Tahoma" w:cs="Tahoma"/>
          <w:sz w:val="20"/>
          <w:szCs w:val="20"/>
        </w:rPr>
        <w:t xml:space="preserve"> o</w:t>
      </w:r>
      <w:r w:rsidR="000652BE" w:rsidRPr="0026153A">
        <w:rPr>
          <w:rFonts w:ascii="Tahoma" w:hAnsi="Tahoma" w:cs="Tahoma"/>
          <w:sz w:val="20"/>
          <w:szCs w:val="20"/>
        </w:rPr>
        <w:t>ppure eseguiti nell’ambito dell’attività di back office. Per quanto possibile sono</w:t>
      </w:r>
      <w:r w:rsidRPr="0026153A">
        <w:rPr>
          <w:rFonts w:ascii="Tahoma" w:hAnsi="Tahoma" w:cs="Tahoma"/>
          <w:sz w:val="20"/>
          <w:szCs w:val="20"/>
        </w:rPr>
        <w:t xml:space="preserve"> incorporat</w:t>
      </w:r>
      <w:r w:rsidR="000652BE" w:rsidRPr="0026153A">
        <w:rPr>
          <w:rFonts w:ascii="Tahoma" w:hAnsi="Tahoma" w:cs="Tahoma"/>
          <w:sz w:val="20"/>
          <w:szCs w:val="20"/>
        </w:rPr>
        <w:t>i</w:t>
      </w:r>
      <w:r w:rsidRPr="0026153A">
        <w:rPr>
          <w:rFonts w:ascii="Tahoma" w:hAnsi="Tahoma" w:cs="Tahoma"/>
          <w:sz w:val="20"/>
          <w:szCs w:val="20"/>
        </w:rPr>
        <w:t xml:space="preserve"> nelle procedure</w:t>
      </w:r>
      <w:r w:rsidR="000652BE" w:rsidRPr="0026153A">
        <w:rPr>
          <w:rFonts w:ascii="Tahoma" w:hAnsi="Tahoma" w:cs="Tahoma"/>
          <w:sz w:val="20"/>
          <w:szCs w:val="20"/>
        </w:rPr>
        <w:t xml:space="preserve"> informatiche</w:t>
      </w:r>
      <w:r w:rsidRPr="0026153A">
        <w:rPr>
          <w:rFonts w:ascii="Tahoma" w:hAnsi="Tahoma" w:cs="Tahoma"/>
          <w:sz w:val="20"/>
          <w:szCs w:val="20"/>
        </w:rPr>
        <w:t>;</w:t>
      </w:r>
    </w:p>
    <w:p w14:paraId="1CA8FA9A" w14:textId="77777777" w:rsidR="000526BE" w:rsidRPr="0026153A" w:rsidRDefault="000526BE" w:rsidP="003A03E4">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u w:val="single"/>
        </w:rPr>
        <w:t xml:space="preserve">controlli sui rischi </w:t>
      </w:r>
      <w:r w:rsidR="000652BE" w:rsidRPr="0026153A">
        <w:rPr>
          <w:rFonts w:ascii="Tahoma" w:hAnsi="Tahoma" w:cs="Tahoma"/>
          <w:sz w:val="20"/>
          <w:szCs w:val="20"/>
          <w:u w:val="single"/>
        </w:rPr>
        <w:t xml:space="preserve">e sulla conformità </w:t>
      </w:r>
      <w:r w:rsidRPr="0026153A">
        <w:rPr>
          <w:rFonts w:ascii="Tahoma" w:hAnsi="Tahoma" w:cs="Tahoma"/>
          <w:sz w:val="20"/>
          <w:szCs w:val="20"/>
          <w:u w:val="single"/>
        </w:rPr>
        <w:t>(c.d. controlli di secondo livello)</w:t>
      </w:r>
      <w:r w:rsidRPr="0026153A">
        <w:rPr>
          <w:rFonts w:ascii="Tahoma" w:hAnsi="Tahoma" w:cs="Tahoma"/>
          <w:sz w:val="20"/>
          <w:szCs w:val="20"/>
        </w:rPr>
        <w:t xml:space="preserve">: controlli svolti </w:t>
      </w:r>
      <w:r w:rsidR="000652BE" w:rsidRPr="0026153A">
        <w:rPr>
          <w:rFonts w:ascii="Tahoma" w:hAnsi="Tahoma" w:cs="Tahoma"/>
          <w:sz w:val="20"/>
          <w:szCs w:val="20"/>
        </w:rPr>
        <w:t xml:space="preserve">da funzioni aziendali </w:t>
      </w:r>
      <w:r w:rsidR="00906E77" w:rsidRPr="0026153A">
        <w:rPr>
          <w:rFonts w:ascii="Tahoma" w:hAnsi="Tahoma" w:cs="Tahoma"/>
          <w:sz w:val="20"/>
          <w:szCs w:val="20"/>
        </w:rPr>
        <w:t xml:space="preserve">di controllo </w:t>
      </w:r>
      <w:r w:rsidR="000652BE" w:rsidRPr="0026153A">
        <w:rPr>
          <w:rFonts w:ascii="Tahoma" w:hAnsi="Tahoma" w:cs="Tahoma"/>
          <w:sz w:val="20"/>
          <w:szCs w:val="20"/>
        </w:rPr>
        <w:t>specializzate all’interno della Direzione Rischi e Controlli Permanenti, che hanno il principale obiettivo di assicurare il rispetto dei limiti operativi assegnati alle varie funzioni, la coerenza dell’operatività delle singole aree produttive con gli obiettivi di rischio/rendimento assegnati e la corretta attuazione del processo di gestione dei rischi, la conformità dell’operatività aziendale alle norme, incluse quelle di autoregolamentazione</w:t>
      </w:r>
      <w:r w:rsidR="005C086F" w:rsidRPr="0026153A">
        <w:rPr>
          <w:rFonts w:ascii="Tahoma" w:hAnsi="Tahoma" w:cs="Tahoma"/>
          <w:sz w:val="20"/>
          <w:szCs w:val="20"/>
        </w:rPr>
        <w:t>;</w:t>
      </w:r>
    </w:p>
    <w:p w14:paraId="19A2953A" w14:textId="77777777" w:rsidR="000526BE" w:rsidRPr="0026153A" w:rsidRDefault="00906E77"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u w:val="single"/>
        </w:rPr>
        <w:t xml:space="preserve">controlli di </w:t>
      </w:r>
      <w:r w:rsidR="000526BE" w:rsidRPr="0026153A">
        <w:rPr>
          <w:rFonts w:ascii="Tahoma" w:hAnsi="Tahoma" w:cs="Tahoma"/>
          <w:sz w:val="20"/>
          <w:szCs w:val="20"/>
          <w:u w:val="single"/>
        </w:rPr>
        <w:t>revisione interna (c.d. controlli di terzo livello)</w:t>
      </w:r>
      <w:r w:rsidR="000526BE" w:rsidRPr="0026153A">
        <w:rPr>
          <w:rFonts w:ascii="Tahoma" w:hAnsi="Tahoma" w:cs="Tahoma"/>
          <w:sz w:val="20"/>
          <w:szCs w:val="20"/>
        </w:rPr>
        <w:t xml:space="preserve">: </w:t>
      </w:r>
      <w:r w:rsidRPr="0026153A">
        <w:rPr>
          <w:rFonts w:ascii="Tahoma" w:hAnsi="Tahoma" w:cs="Tahoma"/>
          <w:sz w:val="20"/>
          <w:szCs w:val="20"/>
        </w:rPr>
        <w:t>svolti dalla Direzione Audit e volti a individuare violazioni delle procedure e della regolamentazione, nonché a valutare periodicamente la completezza, l’adeguatezza, la funzionalità (in termini di efficienza ed efficacia) e l’affidabilità del sistema dei controlli interni e del sistema informativo (ICT audit), con cadenza prefissata in relazione alla natura e all’intensità dei rischi</w:t>
      </w:r>
      <w:r w:rsidR="000526BE" w:rsidRPr="0026153A">
        <w:rPr>
          <w:rFonts w:ascii="Tahoma" w:hAnsi="Tahoma" w:cs="Tahoma"/>
          <w:sz w:val="20"/>
          <w:szCs w:val="20"/>
        </w:rPr>
        <w:t>.</w:t>
      </w:r>
    </w:p>
    <w:p w14:paraId="0D439D27"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L’articolazione dei controlli è anche definita in base ai principi di controllo interno del Gruppo Crédit Agricole, che prevedono</w:t>
      </w:r>
      <w:r w:rsidR="00906E77" w:rsidRPr="0026153A">
        <w:rPr>
          <w:rFonts w:ascii="Tahoma" w:hAnsi="Tahoma" w:cs="Tahoma"/>
          <w:sz w:val="20"/>
          <w:szCs w:val="20"/>
        </w:rPr>
        <w:t>, in sintonia con le normative emanate dalle Autorità di Vigilanza francesi,</w:t>
      </w:r>
      <w:r w:rsidRPr="0026153A">
        <w:rPr>
          <w:rFonts w:ascii="Tahoma" w:hAnsi="Tahoma" w:cs="Tahoma"/>
          <w:sz w:val="20"/>
          <w:szCs w:val="20"/>
        </w:rPr>
        <w:t xml:space="preserve"> i seguenti livelli di classificazione:</w:t>
      </w:r>
    </w:p>
    <w:p w14:paraId="75F094CA"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u w:val="single"/>
        </w:rPr>
        <w:t>controlli di primo livello</w:t>
      </w:r>
      <w:r w:rsidR="007F7E0B" w:rsidRPr="0026153A">
        <w:rPr>
          <w:rFonts w:ascii="Tahoma" w:hAnsi="Tahoma" w:cs="Tahoma"/>
          <w:sz w:val="20"/>
          <w:szCs w:val="20"/>
          <w:u w:val="single"/>
        </w:rPr>
        <w:t xml:space="preserve"> – prima istanza</w:t>
      </w:r>
      <w:r w:rsidRPr="0026153A">
        <w:rPr>
          <w:rFonts w:ascii="Tahoma" w:hAnsi="Tahoma" w:cs="Tahoma"/>
          <w:sz w:val="20"/>
          <w:szCs w:val="20"/>
        </w:rPr>
        <w:t xml:space="preserve">: controlli di linea svolti dalle </w:t>
      </w:r>
      <w:r w:rsidR="00906E77" w:rsidRPr="0026153A">
        <w:rPr>
          <w:rFonts w:ascii="Tahoma" w:hAnsi="Tahoma" w:cs="Tahoma"/>
          <w:sz w:val="20"/>
          <w:szCs w:val="20"/>
        </w:rPr>
        <w:t>unità</w:t>
      </w:r>
      <w:r w:rsidRPr="0026153A">
        <w:rPr>
          <w:rFonts w:ascii="Tahoma" w:hAnsi="Tahoma" w:cs="Tahoma"/>
          <w:sz w:val="20"/>
          <w:szCs w:val="20"/>
        </w:rPr>
        <w:t xml:space="preserve"> produttive</w:t>
      </w:r>
      <w:r w:rsidR="00906E77" w:rsidRPr="0026153A">
        <w:rPr>
          <w:rFonts w:ascii="Tahoma" w:hAnsi="Tahoma" w:cs="Tahoma"/>
          <w:sz w:val="20"/>
          <w:szCs w:val="20"/>
        </w:rPr>
        <w:t>/</w:t>
      </w:r>
      <w:r w:rsidRPr="0026153A">
        <w:rPr>
          <w:rFonts w:ascii="Tahoma" w:hAnsi="Tahoma" w:cs="Tahoma"/>
          <w:sz w:val="20"/>
          <w:szCs w:val="20"/>
        </w:rPr>
        <w:t>operative;</w:t>
      </w:r>
    </w:p>
    <w:p w14:paraId="29890F5B"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u w:val="single"/>
        </w:rPr>
        <w:lastRenderedPageBreak/>
        <w:t xml:space="preserve">controlli di </w:t>
      </w:r>
      <w:r w:rsidR="007F7E0B" w:rsidRPr="0026153A">
        <w:rPr>
          <w:rFonts w:ascii="Tahoma" w:hAnsi="Tahoma" w:cs="Tahoma"/>
          <w:sz w:val="20"/>
          <w:szCs w:val="20"/>
          <w:u w:val="single"/>
        </w:rPr>
        <w:t>primo</w:t>
      </w:r>
      <w:r w:rsidR="00906E77" w:rsidRPr="0026153A">
        <w:rPr>
          <w:rFonts w:ascii="Tahoma" w:hAnsi="Tahoma" w:cs="Tahoma"/>
          <w:sz w:val="20"/>
          <w:szCs w:val="20"/>
          <w:u w:val="single"/>
        </w:rPr>
        <w:t xml:space="preserve"> </w:t>
      </w:r>
      <w:r w:rsidRPr="0026153A">
        <w:rPr>
          <w:rFonts w:ascii="Tahoma" w:hAnsi="Tahoma" w:cs="Tahoma"/>
          <w:sz w:val="20"/>
          <w:szCs w:val="20"/>
          <w:u w:val="single"/>
        </w:rPr>
        <w:t xml:space="preserve">livello </w:t>
      </w:r>
      <w:r w:rsidR="00906E77" w:rsidRPr="0026153A">
        <w:rPr>
          <w:rFonts w:ascii="Tahoma" w:hAnsi="Tahoma" w:cs="Tahoma"/>
          <w:sz w:val="20"/>
          <w:szCs w:val="20"/>
          <w:u w:val="single"/>
        </w:rPr>
        <w:t xml:space="preserve">– </w:t>
      </w:r>
      <w:r w:rsidR="007F7E0B" w:rsidRPr="0026153A">
        <w:rPr>
          <w:rFonts w:ascii="Tahoma" w:hAnsi="Tahoma" w:cs="Tahoma"/>
          <w:sz w:val="20"/>
          <w:szCs w:val="20"/>
          <w:u w:val="single"/>
        </w:rPr>
        <w:t>seconda istanza</w:t>
      </w:r>
      <w:r w:rsidRPr="0026153A">
        <w:rPr>
          <w:rFonts w:ascii="Tahoma" w:hAnsi="Tahoma" w:cs="Tahoma"/>
          <w:sz w:val="20"/>
          <w:szCs w:val="20"/>
        </w:rPr>
        <w:t xml:space="preserve">: controlli di corretta esecuzione delle attività e sulla gestione dei rischi </w:t>
      </w:r>
      <w:r w:rsidR="00906E77" w:rsidRPr="0026153A">
        <w:rPr>
          <w:rFonts w:ascii="Tahoma" w:hAnsi="Tahoma" w:cs="Tahoma"/>
          <w:sz w:val="20"/>
          <w:szCs w:val="20"/>
        </w:rPr>
        <w:t xml:space="preserve">connessi. Sono </w:t>
      </w:r>
      <w:r w:rsidRPr="0026153A">
        <w:rPr>
          <w:rFonts w:ascii="Tahoma" w:hAnsi="Tahoma" w:cs="Tahoma"/>
          <w:sz w:val="20"/>
          <w:szCs w:val="20"/>
        </w:rPr>
        <w:t xml:space="preserve">svolti </w:t>
      </w:r>
      <w:r w:rsidR="00906E77" w:rsidRPr="0026153A">
        <w:rPr>
          <w:rFonts w:ascii="Tahoma" w:hAnsi="Tahoma" w:cs="Tahoma"/>
          <w:sz w:val="20"/>
          <w:szCs w:val="20"/>
        </w:rPr>
        <w:t xml:space="preserve">dopo la validazione dell’operazione, da soggetti o </w:t>
      </w:r>
      <w:r w:rsidRPr="0026153A">
        <w:rPr>
          <w:rFonts w:ascii="Tahoma" w:hAnsi="Tahoma" w:cs="Tahoma"/>
          <w:sz w:val="20"/>
          <w:szCs w:val="20"/>
        </w:rPr>
        <w:t xml:space="preserve">da </w:t>
      </w:r>
      <w:r w:rsidR="00906E77" w:rsidRPr="0026153A">
        <w:rPr>
          <w:rFonts w:ascii="Tahoma" w:hAnsi="Tahoma" w:cs="Tahoma"/>
          <w:sz w:val="20"/>
          <w:szCs w:val="20"/>
        </w:rPr>
        <w:t xml:space="preserve">unità organizzative </w:t>
      </w:r>
      <w:r w:rsidRPr="0026153A">
        <w:rPr>
          <w:rFonts w:ascii="Tahoma" w:hAnsi="Tahoma" w:cs="Tahoma"/>
          <w:sz w:val="20"/>
          <w:szCs w:val="20"/>
        </w:rPr>
        <w:t>non direttamente coinvolte nelle attività produttive e operative</w:t>
      </w:r>
      <w:r w:rsidR="00906E77" w:rsidRPr="0026153A">
        <w:rPr>
          <w:rFonts w:ascii="Tahoma" w:hAnsi="Tahoma" w:cs="Tahoma"/>
          <w:sz w:val="20"/>
          <w:szCs w:val="20"/>
        </w:rPr>
        <w:t>,</w:t>
      </w:r>
      <w:r w:rsidRPr="0026153A">
        <w:rPr>
          <w:rFonts w:ascii="Tahoma" w:hAnsi="Tahoma" w:cs="Tahoma"/>
          <w:sz w:val="20"/>
          <w:szCs w:val="20"/>
        </w:rPr>
        <w:t xml:space="preserve"> tra cui anche le</w:t>
      </w:r>
      <w:r w:rsidR="00906E77" w:rsidRPr="0026153A">
        <w:rPr>
          <w:rFonts w:ascii="Tahoma" w:hAnsi="Tahoma" w:cs="Tahoma"/>
          <w:sz w:val="20"/>
          <w:szCs w:val="20"/>
        </w:rPr>
        <w:t xml:space="preserve"> unità</w:t>
      </w:r>
      <w:r w:rsidRPr="0026153A">
        <w:rPr>
          <w:rFonts w:ascii="Tahoma" w:hAnsi="Tahoma" w:cs="Tahoma"/>
          <w:sz w:val="20"/>
          <w:szCs w:val="20"/>
        </w:rPr>
        <w:t xml:space="preserve"> specializzate nella gestione dei rischi;</w:t>
      </w:r>
    </w:p>
    <w:p w14:paraId="0A1EE736"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u w:val="single"/>
        </w:rPr>
        <w:t xml:space="preserve">controlli di </w:t>
      </w:r>
      <w:r w:rsidR="00906E77" w:rsidRPr="0026153A">
        <w:rPr>
          <w:rFonts w:ascii="Tahoma" w:hAnsi="Tahoma" w:cs="Tahoma"/>
          <w:sz w:val="20"/>
          <w:szCs w:val="20"/>
          <w:u w:val="single"/>
        </w:rPr>
        <w:t xml:space="preserve">secondo </w:t>
      </w:r>
      <w:r w:rsidRPr="0026153A">
        <w:rPr>
          <w:rFonts w:ascii="Tahoma" w:hAnsi="Tahoma" w:cs="Tahoma"/>
          <w:sz w:val="20"/>
          <w:szCs w:val="20"/>
          <w:u w:val="single"/>
        </w:rPr>
        <w:t>livello</w:t>
      </w:r>
      <w:r w:rsidRPr="0026153A">
        <w:rPr>
          <w:rFonts w:ascii="Tahoma" w:hAnsi="Tahoma" w:cs="Tahoma"/>
          <w:sz w:val="20"/>
          <w:szCs w:val="20"/>
        </w:rPr>
        <w:t xml:space="preserve">: controlli di corretta esecuzione delle attività e sulla gestione dei rischi </w:t>
      </w:r>
      <w:r w:rsidR="00906E77" w:rsidRPr="0026153A">
        <w:rPr>
          <w:rFonts w:ascii="Tahoma" w:hAnsi="Tahoma" w:cs="Tahoma"/>
          <w:sz w:val="20"/>
          <w:szCs w:val="20"/>
        </w:rPr>
        <w:t xml:space="preserve">connessi. Sono </w:t>
      </w:r>
      <w:r w:rsidRPr="0026153A">
        <w:rPr>
          <w:rFonts w:ascii="Tahoma" w:hAnsi="Tahoma" w:cs="Tahoma"/>
          <w:sz w:val="20"/>
          <w:szCs w:val="20"/>
        </w:rPr>
        <w:t>svolti</w:t>
      </w:r>
      <w:r w:rsidR="00906E77" w:rsidRPr="0026153A">
        <w:rPr>
          <w:rFonts w:ascii="Tahoma" w:hAnsi="Tahoma" w:cs="Tahoma"/>
          <w:sz w:val="20"/>
          <w:szCs w:val="20"/>
        </w:rPr>
        <w:t xml:space="preserve"> dalle funzioni specialistiche non autorizzate all’assunzione dei rischi all’interno della Direzione Rischi e</w:t>
      </w:r>
      <w:r w:rsidRPr="0026153A">
        <w:rPr>
          <w:rFonts w:ascii="Tahoma" w:hAnsi="Tahoma" w:cs="Tahoma"/>
          <w:sz w:val="20"/>
          <w:szCs w:val="20"/>
        </w:rPr>
        <w:t xml:space="preserve"> Controlli Permanenti</w:t>
      </w:r>
      <w:r w:rsidR="00906E77" w:rsidRPr="0026153A">
        <w:rPr>
          <w:rFonts w:ascii="Tahoma" w:hAnsi="Tahoma" w:cs="Tahoma"/>
          <w:sz w:val="20"/>
          <w:szCs w:val="20"/>
        </w:rPr>
        <w:t xml:space="preserve"> (Conformità e Sicurezza Finanziaria, Risk Management e Controlli Permanenti)</w:t>
      </w:r>
      <w:r w:rsidRPr="0026153A">
        <w:rPr>
          <w:rFonts w:ascii="Tahoma" w:hAnsi="Tahoma" w:cs="Tahoma"/>
          <w:sz w:val="20"/>
          <w:szCs w:val="20"/>
        </w:rPr>
        <w:t>;</w:t>
      </w:r>
    </w:p>
    <w:p w14:paraId="5E98AB3A" w14:textId="77777777" w:rsidR="000526BE" w:rsidRPr="0026153A" w:rsidRDefault="000526BE" w:rsidP="00F12C56">
      <w:pPr>
        <w:pStyle w:val="Paragrafoelenco"/>
        <w:widowControl w:val="0"/>
        <w:numPr>
          <w:ilvl w:val="0"/>
          <w:numId w:val="17"/>
        </w:numPr>
        <w:spacing w:before="120" w:line="360" w:lineRule="auto"/>
        <w:jc w:val="both"/>
        <w:rPr>
          <w:rFonts w:ascii="Tahoma" w:hAnsi="Tahoma" w:cs="Tahoma"/>
          <w:sz w:val="20"/>
          <w:szCs w:val="20"/>
        </w:rPr>
      </w:pPr>
      <w:r w:rsidRPr="0026153A">
        <w:rPr>
          <w:rFonts w:ascii="Tahoma" w:hAnsi="Tahoma" w:cs="Tahoma"/>
          <w:sz w:val="20"/>
          <w:szCs w:val="20"/>
          <w:u w:val="single"/>
        </w:rPr>
        <w:t>controlli di terzo livello</w:t>
      </w:r>
      <w:r w:rsidRPr="0026153A">
        <w:rPr>
          <w:rFonts w:ascii="Tahoma" w:hAnsi="Tahoma" w:cs="Tahoma"/>
          <w:sz w:val="20"/>
          <w:szCs w:val="20"/>
        </w:rPr>
        <w:t xml:space="preserve">: controlli periodici svolti dalla </w:t>
      </w:r>
      <w:r w:rsidR="00662290" w:rsidRPr="0026153A">
        <w:rPr>
          <w:rFonts w:ascii="Tahoma" w:hAnsi="Tahoma" w:cs="Tahoma"/>
          <w:sz w:val="20"/>
          <w:szCs w:val="20"/>
        </w:rPr>
        <w:t>Direzione Audit</w:t>
      </w:r>
      <w:r w:rsidRPr="0026153A">
        <w:rPr>
          <w:rFonts w:ascii="Tahoma" w:hAnsi="Tahoma" w:cs="Tahoma"/>
          <w:sz w:val="20"/>
          <w:szCs w:val="20"/>
        </w:rPr>
        <w:t>.</w:t>
      </w:r>
    </w:p>
    <w:p w14:paraId="21EDBB25"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controlli di secondo e terzo livello hanno come obiettivo anche la verifica, rispettivamente in modo continuativo e periodico, dell’affidabilità e della corretta esecuzione dei controlli di livello inferiore.</w:t>
      </w:r>
    </w:p>
    <w:p w14:paraId="38314392"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proofErr w:type="spellStart"/>
      <w:r w:rsidRPr="0026153A">
        <w:rPr>
          <w:rFonts w:ascii="Tahoma" w:hAnsi="Tahoma" w:cs="Tahoma"/>
          <w:sz w:val="20"/>
          <w:szCs w:val="20"/>
        </w:rPr>
        <w:t>l</w:t>
      </w:r>
      <w:r w:rsidR="00662290" w:rsidRPr="0026153A">
        <w:rPr>
          <w:rFonts w:ascii="Tahoma" w:hAnsi="Tahoma" w:cs="Tahoma"/>
          <w:sz w:val="20"/>
          <w:szCs w:val="20"/>
        </w:rPr>
        <w:t>l</w:t>
      </w:r>
      <w:proofErr w:type="spellEnd"/>
      <w:r w:rsidRPr="0026153A">
        <w:rPr>
          <w:rFonts w:ascii="Tahoma" w:hAnsi="Tahoma" w:cs="Tahoma"/>
          <w:sz w:val="20"/>
          <w:szCs w:val="20"/>
        </w:rPr>
        <w:t xml:space="preserve"> sistema dei controlli interni, infine, è periodicamente soggetto a ricognizione e adeguamento in relazione all’evoluzione dell’operatività aziendale e al contesto di mercato e normativo di riferimento.</w:t>
      </w:r>
    </w:p>
    <w:p w14:paraId="54FA1CAB" w14:textId="77777777" w:rsidR="000526BE" w:rsidRPr="0026153A" w:rsidRDefault="000526BE" w:rsidP="00116670">
      <w:pPr>
        <w:widowControl w:val="0"/>
        <w:autoSpaceDE w:val="0"/>
        <w:autoSpaceDN w:val="0"/>
        <w:adjustRightInd w:val="0"/>
        <w:spacing w:before="240"/>
        <w:ind w:right="-79"/>
        <w:jc w:val="both"/>
        <w:rPr>
          <w:rFonts w:ascii="Tahoma" w:hAnsi="Tahoma" w:cs="Tahoma"/>
          <w:b/>
          <w:bCs/>
          <w:i/>
          <w:iCs/>
          <w:sz w:val="20"/>
          <w:szCs w:val="20"/>
        </w:rPr>
      </w:pPr>
      <w:r w:rsidRPr="0026153A">
        <w:rPr>
          <w:rFonts w:ascii="Tahoma" w:hAnsi="Tahoma" w:cs="Tahoma"/>
          <w:b/>
          <w:bCs/>
          <w:i/>
          <w:iCs/>
          <w:sz w:val="20"/>
          <w:szCs w:val="20"/>
        </w:rPr>
        <w:t>Il sistema delle deleghe e dei poteri</w:t>
      </w:r>
    </w:p>
    <w:p w14:paraId="1A2AA3CA"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Per Statuto, il Consiglio di Amministrazione è investito di tutti i poteri di ordinaria e straordinaria amministrazione della Società, tranne quelli riservati per legge all’Assemblea dei soci. </w:t>
      </w:r>
    </w:p>
    <w:p w14:paraId="70DA43C9"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Il Consiglio di Amministrazione della Società ha definito le deleghe di potere conferite all’Amministratore Delegato</w:t>
      </w:r>
      <w:r w:rsidR="00662290" w:rsidRPr="0026153A">
        <w:rPr>
          <w:rFonts w:ascii="Tahoma" w:hAnsi="Tahoma" w:cs="Tahoma"/>
          <w:sz w:val="20"/>
          <w:szCs w:val="20"/>
        </w:rPr>
        <w:t xml:space="preserve"> e Direttore Generale</w:t>
      </w:r>
      <w:r w:rsidRPr="0026153A">
        <w:rPr>
          <w:rFonts w:ascii="Tahoma" w:hAnsi="Tahoma" w:cs="Tahoma"/>
          <w:sz w:val="20"/>
          <w:szCs w:val="20"/>
        </w:rPr>
        <w:t>.</w:t>
      </w:r>
    </w:p>
    <w:p w14:paraId="00677A32"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 criteri di delega dei poteri di rappresentanza della Società vengono determinati dall’Amministratore Delegato</w:t>
      </w:r>
      <w:r w:rsidR="00662290" w:rsidRPr="0026153A">
        <w:rPr>
          <w:rFonts w:ascii="Tahoma" w:hAnsi="Tahoma" w:cs="Tahoma"/>
          <w:sz w:val="20"/>
          <w:szCs w:val="20"/>
        </w:rPr>
        <w:t xml:space="preserve"> e Direttore Generale</w:t>
      </w:r>
      <w:r w:rsidRPr="0026153A">
        <w:rPr>
          <w:rFonts w:ascii="Tahoma" w:hAnsi="Tahoma" w:cs="Tahoma"/>
          <w:sz w:val="20"/>
          <w:szCs w:val="20"/>
        </w:rPr>
        <w:t>, su delega del Consiglio di Amministrazione.</w:t>
      </w:r>
    </w:p>
    <w:p w14:paraId="1CC79387"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In coerenza con detti criteri è stata definita una struttura di deleghe che associa a ciascun ruolo una specifica procura/delega ed è stato definito, in apposita procedura, il processo operativo di assegnazione delle stesse.</w:t>
      </w:r>
    </w:p>
    <w:p w14:paraId="2F7360D6"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 criteri generali di assegnazione delle deleghe di approvazione degli affidamenti sono stati formalizzati in un’apposita delibera del Consiglio di Amministrazione e sono definiti in base ai seguenti criteri:</w:t>
      </w:r>
    </w:p>
    <w:p w14:paraId="7856BBD8" w14:textId="77777777" w:rsidR="000526BE" w:rsidRPr="0026153A" w:rsidRDefault="000526BE" w:rsidP="00F12C56">
      <w:pPr>
        <w:pStyle w:val="Paragrafoelenco"/>
        <w:widowControl w:val="0"/>
        <w:numPr>
          <w:ilvl w:val="0"/>
          <w:numId w:val="7"/>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importo del finanziamento;</w:t>
      </w:r>
    </w:p>
    <w:p w14:paraId="32713FF6" w14:textId="77777777" w:rsidR="000526BE" w:rsidRPr="0026153A" w:rsidRDefault="000526BE" w:rsidP="00F12C56">
      <w:pPr>
        <w:pStyle w:val="Paragrafoelenco"/>
        <w:widowControl w:val="0"/>
        <w:numPr>
          <w:ilvl w:val="0"/>
          <w:numId w:val="7"/>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cumulo di rischio del cliente (esposizione debitoria complessiva del cliente);</w:t>
      </w:r>
    </w:p>
    <w:p w14:paraId="3DAF88D3" w14:textId="77777777" w:rsidR="000526BE" w:rsidRPr="0026153A" w:rsidRDefault="000526BE" w:rsidP="00F12C56">
      <w:pPr>
        <w:pStyle w:val="Paragrafoelenco"/>
        <w:widowControl w:val="0"/>
        <w:numPr>
          <w:ilvl w:val="0"/>
          <w:numId w:val="7"/>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score di accettazione della pratica;</w:t>
      </w:r>
    </w:p>
    <w:p w14:paraId="1220D2EF" w14:textId="77777777" w:rsidR="000526BE" w:rsidRPr="0026153A" w:rsidRDefault="000526BE" w:rsidP="00F12C56">
      <w:pPr>
        <w:pStyle w:val="Paragrafoelenco"/>
        <w:widowControl w:val="0"/>
        <w:numPr>
          <w:ilvl w:val="0"/>
          <w:numId w:val="7"/>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prodotto/settore merceologico del bene finanziato.</w:t>
      </w:r>
    </w:p>
    <w:p w14:paraId="1048CADB"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Il rispetto di tali deleghe, che riguardano i poteri di rappresentanza e di spesa, è oggetto di verifica nell’ambito dei controlli effettuati dalla </w:t>
      </w:r>
      <w:r w:rsidR="00662290" w:rsidRPr="0026153A">
        <w:rPr>
          <w:rFonts w:ascii="Tahoma" w:hAnsi="Tahoma" w:cs="Tahoma"/>
          <w:sz w:val="20"/>
          <w:szCs w:val="20"/>
        </w:rPr>
        <w:t>Direzione Audit</w:t>
      </w:r>
      <w:r w:rsidRPr="0026153A">
        <w:rPr>
          <w:rFonts w:ascii="Tahoma" w:hAnsi="Tahoma" w:cs="Tahoma"/>
          <w:sz w:val="20"/>
          <w:szCs w:val="20"/>
        </w:rPr>
        <w:t xml:space="preserve"> e/o dalle ispezioni del Gruppo Crédit Agricole (prevalentemente svolte dall’audit interno di CACF).</w:t>
      </w:r>
    </w:p>
    <w:p w14:paraId="539AF798" w14:textId="77777777" w:rsidR="003848AE" w:rsidRPr="0026153A" w:rsidRDefault="003848AE" w:rsidP="00F12C56">
      <w:pPr>
        <w:widowControl w:val="0"/>
        <w:autoSpaceDE w:val="0"/>
        <w:autoSpaceDN w:val="0"/>
        <w:adjustRightInd w:val="0"/>
        <w:spacing w:before="120" w:line="360" w:lineRule="auto"/>
        <w:ind w:right="-79"/>
        <w:jc w:val="both"/>
        <w:rPr>
          <w:rFonts w:ascii="Tahoma" w:hAnsi="Tahoma" w:cs="Tahoma"/>
          <w:sz w:val="20"/>
          <w:szCs w:val="20"/>
        </w:rPr>
      </w:pPr>
    </w:p>
    <w:p w14:paraId="7B19595B" w14:textId="7697F364" w:rsidR="00286441" w:rsidRPr="0026153A" w:rsidRDefault="00BC2B25" w:rsidP="00B772E2">
      <w:pPr>
        <w:pStyle w:val="Titolo2"/>
      </w:pPr>
      <w:r w:rsidRPr="0026153A">
        <w:rPr>
          <w:i/>
          <w:iCs/>
          <w:vanish/>
          <w:kern w:val="0"/>
          <w:sz w:val="22"/>
          <w:szCs w:val="22"/>
        </w:rPr>
        <w:lastRenderedPageBreak/>
        <w:t>5.8</w:t>
      </w:r>
      <w:r w:rsidRPr="0026153A">
        <w:t xml:space="preserve"> </w:t>
      </w:r>
      <w:bookmarkStart w:id="660" w:name="_Toc146783392"/>
      <w:r w:rsidR="00B82CF8" w:rsidRPr="0026153A">
        <w:t>Ad</w:t>
      </w:r>
      <w:bookmarkStart w:id="661" w:name="_Toc354334289"/>
      <w:bookmarkStart w:id="662" w:name="_Toc354334578"/>
      <w:bookmarkStart w:id="663" w:name="_Toc354384346"/>
      <w:bookmarkStart w:id="664" w:name="_Toc355337798"/>
      <w:bookmarkStart w:id="665" w:name="_Toc354334290"/>
      <w:bookmarkStart w:id="666" w:name="_Toc354334579"/>
      <w:bookmarkStart w:id="667" w:name="_Toc354384347"/>
      <w:bookmarkStart w:id="668" w:name="_Toc355337799"/>
      <w:bookmarkStart w:id="669" w:name="_Toc354334291"/>
      <w:bookmarkStart w:id="670" w:name="_Toc354334580"/>
      <w:bookmarkStart w:id="671" w:name="_Toc354384348"/>
      <w:bookmarkStart w:id="672" w:name="_Toc355337800"/>
      <w:bookmarkStart w:id="673" w:name="_Toc354334293"/>
      <w:bookmarkStart w:id="674" w:name="_Toc354334582"/>
      <w:bookmarkStart w:id="675" w:name="_Toc354384350"/>
      <w:bookmarkStart w:id="676" w:name="_Toc355337802"/>
      <w:bookmarkStart w:id="677" w:name="_Toc354334294"/>
      <w:bookmarkStart w:id="678" w:name="_Toc354334583"/>
      <w:bookmarkStart w:id="679" w:name="_Toc354384351"/>
      <w:bookmarkStart w:id="680" w:name="_Toc355337803"/>
      <w:bookmarkStart w:id="681" w:name="_Toc177816360"/>
      <w:bookmarkStart w:id="682" w:name="_Toc253754291"/>
      <w:bookmarkStart w:id="683" w:name="_Toc338345891"/>
      <w:bookmarkStart w:id="684" w:name="_Toc338866546"/>
      <w:bookmarkStart w:id="685" w:name="_Toc63767135"/>
      <w:bookmarkStart w:id="686" w:name="_Toc41368751"/>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000526BE" w:rsidRPr="0026153A">
        <w:t>ozione, efficace attuazione, modifica e aggiornamento del Modello</w:t>
      </w:r>
      <w:bookmarkStart w:id="687" w:name="_Toc528317896"/>
      <w:bookmarkStart w:id="688" w:name="_Toc528317997"/>
      <w:bookmarkStart w:id="689" w:name="_Toc528319325"/>
      <w:bookmarkStart w:id="690" w:name="_Toc529979049"/>
      <w:bookmarkStart w:id="691" w:name="_Toc529979185"/>
      <w:bookmarkStart w:id="692" w:name="_Toc529979549"/>
      <w:bookmarkStart w:id="693" w:name="_Toc529984453"/>
      <w:bookmarkStart w:id="694" w:name="_Toc529984852"/>
      <w:bookmarkStart w:id="695" w:name="_Toc529984984"/>
      <w:bookmarkStart w:id="696" w:name="_Toc529986026"/>
      <w:bookmarkStart w:id="697" w:name="_Toc66784275"/>
      <w:bookmarkStart w:id="698" w:name="_Toc66784454"/>
      <w:bookmarkStart w:id="699" w:name="_Toc69719925"/>
      <w:bookmarkStart w:id="700" w:name="_Toc69735426"/>
      <w:bookmarkStart w:id="701" w:name="_Toc69741291"/>
      <w:bookmarkStart w:id="702" w:name="_Toc70686195"/>
      <w:bookmarkStart w:id="703" w:name="_Toc70696073"/>
      <w:bookmarkStart w:id="704" w:name="_Toc70696205"/>
      <w:bookmarkEnd w:id="681"/>
      <w:bookmarkEnd w:id="682"/>
      <w:bookmarkEnd w:id="683"/>
      <w:bookmarkEnd w:id="684"/>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660"/>
    </w:p>
    <w:p w14:paraId="168601C8" w14:textId="77777777" w:rsidR="00D37B20" w:rsidRPr="0026153A" w:rsidRDefault="00D37B20" w:rsidP="00D37B20">
      <w:pPr>
        <w:pStyle w:val="Paragrafoelenco"/>
        <w:keepNext/>
        <w:numPr>
          <w:ilvl w:val="1"/>
          <w:numId w:val="43"/>
        </w:numPr>
        <w:tabs>
          <w:tab w:val="left" w:pos="851"/>
        </w:tabs>
        <w:spacing w:before="240" w:after="120"/>
        <w:outlineLvl w:val="2"/>
        <w:rPr>
          <w:rFonts w:ascii="Tahoma" w:hAnsi="Tahoma" w:cs="Tahoma"/>
          <w:b/>
          <w:bCs/>
          <w:i/>
          <w:iCs/>
          <w:vanish/>
          <w:sz w:val="22"/>
          <w:szCs w:val="22"/>
        </w:rPr>
      </w:pPr>
      <w:bookmarkStart w:id="705" w:name="_Toc119421946"/>
      <w:bookmarkStart w:id="706" w:name="_Toc119487917"/>
      <w:bookmarkStart w:id="707" w:name="_Toc119576660"/>
      <w:bookmarkStart w:id="708" w:name="_Toc119596295"/>
      <w:bookmarkStart w:id="709" w:name="_Toc146783393"/>
      <w:bookmarkEnd w:id="705"/>
      <w:bookmarkEnd w:id="706"/>
      <w:bookmarkEnd w:id="707"/>
      <w:bookmarkEnd w:id="708"/>
      <w:bookmarkEnd w:id="709"/>
    </w:p>
    <w:p w14:paraId="2DFF03BD" w14:textId="77777777" w:rsidR="000526BE" w:rsidRPr="0026153A" w:rsidRDefault="000526BE" w:rsidP="008E4664">
      <w:pPr>
        <w:pStyle w:val="Titolo3"/>
        <w:numPr>
          <w:ilvl w:val="2"/>
          <w:numId w:val="43"/>
        </w:numPr>
        <w:tabs>
          <w:tab w:val="clear" w:pos="567"/>
          <w:tab w:val="left" w:pos="851"/>
        </w:tabs>
        <w:spacing w:after="120"/>
        <w:rPr>
          <w:rFonts w:ascii="Tahoma" w:hAnsi="Tahoma" w:cs="Tahoma"/>
          <w:sz w:val="22"/>
          <w:szCs w:val="22"/>
        </w:rPr>
      </w:pPr>
      <w:bookmarkStart w:id="710" w:name="_Toc146783394"/>
      <w:r w:rsidRPr="0026153A">
        <w:rPr>
          <w:rFonts w:ascii="Tahoma" w:hAnsi="Tahoma" w:cs="Tahoma"/>
          <w:sz w:val="22"/>
          <w:szCs w:val="22"/>
        </w:rPr>
        <w:t>Adozione del Modello</w:t>
      </w:r>
      <w:bookmarkEnd w:id="710"/>
    </w:p>
    <w:p w14:paraId="2B3F3856"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L’adozione e l’efficace attuazione del Modello costituiscono, ai sensi dell’art. 6, comma 1, lett. a) del Decreto, atti di competenza e di emanazione del Consiglio di Amministrazione che approva, mediante apposita delibera, il Modello.</w:t>
      </w:r>
    </w:p>
    <w:p w14:paraId="33610A71" w14:textId="77777777" w:rsidR="000526BE" w:rsidRPr="0026153A" w:rsidRDefault="000526BE" w:rsidP="00F12C56">
      <w:pPr>
        <w:pStyle w:val="Intestazione"/>
        <w:widowControl w:val="0"/>
        <w:tabs>
          <w:tab w:val="clear" w:pos="4819"/>
          <w:tab w:val="clear" w:pos="9638"/>
        </w:tabs>
        <w:overflowPunct/>
        <w:autoSpaceDE/>
        <w:autoSpaceDN/>
        <w:adjustRightInd/>
        <w:spacing w:after="0" w:line="360" w:lineRule="auto"/>
        <w:ind w:right="-79"/>
        <w:textAlignment w:val="auto"/>
        <w:rPr>
          <w:rFonts w:ascii="Tahoma" w:hAnsi="Tahoma" w:cs="Tahoma"/>
          <w:sz w:val="20"/>
          <w:szCs w:val="20"/>
        </w:rPr>
      </w:pPr>
      <w:r w:rsidRPr="0026153A">
        <w:rPr>
          <w:rFonts w:ascii="Tahoma" w:hAnsi="Tahoma" w:cs="Tahoma"/>
          <w:sz w:val="20"/>
          <w:szCs w:val="20"/>
        </w:rPr>
        <w:t xml:space="preserve">In fase di adozione del Modello, l’Amministratore Delegato </w:t>
      </w:r>
      <w:r w:rsidR="000A1518" w:rsidRPr="0026153A">
        <w:rPr>
          <w:rFonts w:ascii="Tahoma" w:hAnsi="Tahoma" w:cs="Tahoma"/>
          <w:sz w:val="20"/>
          <w:szCs w:val="20"/>
        </w:rPr>
        <w:t xml:space="preserve">e Direttore Generale </w:t>
      </w:r>
      <w:r w:rsidR="007F7E0B" w:rsidRPr="0026153A">
        <w:rPr>
          <w:rFonts w:ascii="Tahoma" w:hAnsi="Tahoma" w:cs="Tahoma"/>
          <w:sz w:val="20"/>
          <w:szCs w:val="20"/>
        </w:rPr>
        <w:t>e/o</w:t>
      </w:r>
      <w:r w:rsidRPr="0026153A">
        <w:rPr>
          <w:rFonts w:ascii="Tahoma" w:hAnsi="Tahoma" w:cs="Tahoma"/>
          <w:sz w:val="20"/>
          <w:szCs w:val="20"/>
        </w:rPr>
        <w:t xml:space="preserve"> il Direttore Generale Delegato </w:t>
      </w:r>
      <w:r w:rsidR="007F7E0B" w:rsidRPr="0026153A">
        <w:rPr>
          <w:rFonts w:ascii="Tahoma" w:hAnsi="Tahoma" w:cs="Tahoma"/>
          <w:sz w:val="20"/>
          <w:szCs w:val="20"/>
        </w:rPr>
        <w:t xml:space="preserve">definiscono </w:t>
      </w:r>
      <w:r w:rsidRPr="0026153A">
        <w:rPr>
          <w:rFonts w:ascii="Tahoma" w:hAnsi="Tahoma" w:cs="Tahoma"/>
          <w:sz w:val="20"/>
          <w:szCs w:val="20"/>
        </w:rPr>
        <w:t>la struttura del Modello da sottoporre all’approvazione del Consiglio di Amministrazione</w:t>
      </w:r>
      <w:r w:rsidRPr="0026153A">
        <w:rPr>
          <w:rFonts w:ascii="Tahoma" w:hAnsi="Tahoma" w:cs="Tahoma"/>
          <w:b/>
          <w:bCs/>
          <w:sz w:val="20"/>
          <w:szCs w:val="20"/>
        </w:rPr>
        <w:t xml:space="preserve"> </w:t>
      </w:r>
      <w:r w:rsidRPr="0026153A">
        <w:rPr>
          <w:rFonts w:ascii="Tahoma" w:hAnsi="Tahoma" w:cs="Tahoma"/>
          <w:sz w:val="20"/>
          <w:szCs w:val="20"/>
        </w:rPr>
        <w:t>con il supporto, per gli ambiti di rispettiva competenza, delle funzioni aziendali.</w:t>
      </w:r>
    </w:p>
    <w:p w14:paraId="2CDA6AAB" w14:textId="77777777" w:rsidR="00286441" w:rsidRPr="0026153A" w:rsidRDefault="00286441" w:rsidP="00B338EE">
      <w:pPr>
        <w:pStyle w:val="Paragrafoelenco"/>
        <w:widowControl w:val="0"/>
        <w:numPr>
          <w:ilvl w:val="0"/>
          <w:numId w:val="42"/>
        </w:numPr>
        <w:tabs>
          <w:tab w:val="left" w:pos="851"/>
        </w:tabs>
        <w:spacing w:before="240" w:after="120"/>
        <w:outlineLvl w:val="2"/>
        <w:rPr>
          <w:rFonts w:ascii="Tahoma" w:hAnsi="Tahoma" w:cs="Tahoma"/>
          <w:b/>
          <w:bCs/>
          <w:i/>
          <w:iCs/>
          <w:vanish/>
          <w:sz w:val="22"/>
          <w:szCs w:val="22"/>
        </w:rPr>
      </w:pPr>
      <w:bookmarkStart w:id="711" w:name="_Toc528317898"/>
      <w:bookmarkStart w:id="712" w:name="_Toc528317999"/>
      <w:bookmarkStart w:id="713" w:name="_Toc528319327"/>
      <w:bookmarkStart w:id="714" w:name="_Toc529979051"/>
      <w:bookmarkStart w:id="715" w:name="_Toc529979187"/>
      <w:bookmarkStart w:id="716" w:name="_Toc529979551"/>
      <w:bookmarkStart w:id="717" w:name="_Toc529984455"/>
      <w:bookmarkStart w:id="718" w:name="_Toc529984854"/>
      <w:bookmarkStart w:id="719" w:name="_Toc529984986"/>
      <w:bookmarkStart w:id="720" w:name="_Toc529986028"/>
      <w:bookmarkStart w:id="721" w:name="_Toc66784277"/>
      <w:bookmarkStart w:id="722" w:name="_Toc66784456"/>
      <w:bookmarkStart w:id="723" w:name="_Toc69719927"/>
      <w:bookmarkStart w:id="724" w:name="_Toc69735428"/>
      <w:bookmarkStart w:id="725" w:name="_Toc69741293"/>
      <w:bookmarkStart w:id="726" w:name="_Toc70686197"/>
      <w:bookmarkStart w:id="727" w:name="_Toc70696075"/>
      <w:bookmarkStart w:id="728" w:name="_Toc70696207"/>
      <w:bookmarkStart w:id="729" w:name="_Toc119421950"/>
      <w:bookmarkStart w:id="730" w:name="_Toc119487921"/>
      <w:bookmarkStart w:id="731" w:name="_Toc119576662"/>
      <w:bookmarkStart w:id="732" w:name="_Toc119596297"/>
      <w:bookmarkStart w:id="733" w:name="_Toc146783395"/>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523ADEE3" w14:textId="77777777" w:rsidR="00286441" w:rsidRPr="0026153A" w:rsidRDefault="00286441" w:rsidP="00B338EE">
      <w:pPr>
        <w:pStyle w:val="Paragrafoelenco"/>
        <w:widowControl w:val="0"/>
        <w:numPr>
          <w:ilvl w:val="0"/>
          <w:numId w:val="42"/>
        </w:numPr>
        <w:tabs>
          <w:tab w:val="left" w:pos="851"/>
        </w:tabs>
        <w:spacing w:before="240" w:after="120"/>
        <w:outlineLvl w:val="2"/>
        <w:rPr>
          <w:rFonts w:ascii="Tahoma" w:hAnsi="Tahoma" w:cs="Tahoma"/>
          <w:b/>
          <w:bCs/>
          <w:i/>
          <w:iCs/>
          <w:vanish/>
          <w:sz w:val="22"/>
          <w:szCs w:val="22"/>
        </w:rPr>
      </w:pPr>
      <w:bookmarkStart w:id="734" w:name="_Toc528317899"/>
      <w:bookmarkStart w:id="735" w:name="_Toc528318000"/>
      <w:bookmarkStart w:id="736" w:name="_Toc528319328"/>
      <w:bookmarkStart w:id="737" w:name="_Toc529979052"/>
      <w:bookmarkStart w:id="738" w:name="_Toc529979188"/>
      <w:bookmarkStart w:id="739" w:name="_Toc529979552"/>
      <w:bookmarkStart w:id="740" w:name="_Toc529984456"/>
      <w:bookmarkStart w:id="741" w:name="_Toc529984855"/>
      <w:bookmarkStart w:id="742" w:name="_Toc529984987"/>
      <w:bookmarkStart w:id="743" w:name="_Toc529986029"/>
      <w:bookmarkStart w:id="744" w:name="_Toc66784278"/>
      <w:bookmarkStart w:id="745" w:name="_Toc66784457"/>
      <w:bookmarkStart w:id="746" w:name="_Toc69719928"/>
      <w:bookmarkStart w:id="747" w:name="_Toc69735429"/>
      <w:bookmarkStart w:id="748" w:name="_Toc69741294"/>
      <w:bookmarkStart w:id="749" w:name="_Toc70686198"/>
      <w:bookmarkStart w:id="750" w:name="_Toc70696076"/>
      <w:bookmarkStart w:id="751" w:name="_Toc70696208"/>
      <w:bookmarkStart w:id="752" w:name="_Toc119421951"/>
      <w:bookmarkStart w:id="753" w:name="_Toc119487922"/>
      <w:bookmarkStart w:id="754" w:name="_Toc119576663"/>
      <w:bookmarkStart w:id="755" w:name="_Toc119596298"/>
      <w:bookmarkStart w:id="756" w:name="_Toc146783396"/>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37859038" w14:textId="77777777" w:rsidR="00286441" w:rsidRPr="0026153A" w:rsidRDefault="00286441" w:rsidP="00B338EE">
      <w:pPr>
        <w:pStyle w:val="Paragrafoelenco"/>
        <w:widowControl w:val="0"/>
        <w:numPr>
          <w:ilvl w:val="0"/>
          <w:numId w:val="42"/>
        </w:numPr>
        <w:tabs>
          <w:tab w:val="left" w:pos="851"/>
        </w:tabs>
        <w:spacing w:before="240" w:after="120"/>
        <w:outlineLvl w:val="2"/>
        <w:rPr>
          <w:rFonts w:ascii="Tahoma" w:hAnsi="Tahoma" w:cs="Tahoma"/>
          <w:b/>
          <w:bCs/>
          <w:i/>
          <w:iCs/>
          <w:vanish/>
          <w:sz w:val="22"/>
          <w:szCs w:val="22"/>
        </w:rPr>
      </w:pPr>
      <w:bookmarkStart w:id="757" w:name="_Toc528317900"/>
      <w:bookmarkStart w:id="758" w:name="_Toc528318001"/>
      <w:bookmarkStart w:id="759" w:name="_Toc528319329"/>
      <w:bookmarkStart w:id="760" w:name="_Toc529979053"/>
      <w:bookmarkStart w:id="761" w:name="_Toc529979189"/>
      <w:bookmarkStart w:id="762" w:name="_Toc529979553"/>
      <w:bookmarkStart w:id="763" w:name="_Toc529984457"/>
      <w:bookmarkStart w:id="764" w:name="_Toc529984856"/>
      <w:bookmarkStart w:id="765" w:name="_Toc529984988"/>
      <w:bookmarkStart w:id="766" w:name="_Toc529986030"/>
      <w:bookmarkStart w:id="767" w:name="_Toc66784279"/>
      <w:bookmarkStart w:id="768" w:name="_Toc66784458"/>
      <w:bookmarkStart w:id="769" w:name="_Toc69719929"/>
      <w:bookmarkStart w:id="770" w:name="_Toc69735430"/>
      <w:bookmarkStart w:id="771" w:name="_Toc69741295"/>
      <w:bookmarkStart w:id="772" w:name="_Toc70686199"/>
      <w:bookmarkStart w:id="773" w:name="_Toc70696077"/>
      <w:bookmarkStart w:id="774" w:name="_Toc70696209"/>
      <w:bookmarkStart w:id="775" w:name="_Toc119421952"/>
      <w:bookmarkStart w:id="776" w:name="_Toc119487923"/>
      <w:bookmarkStart w:id="777" w:name="_Toc119576664"/>
      <w:bookmarkStart w:id="778" w:name="_Toc119596299"/>
      <w:bookmarkStart w:id="779" w:name="_Toc146783397"/>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19FA8173" w14:textId="77777777" w:rsidR="00286441" w:rsidRPr="0026153A" w:rsidRDefault="00286441" w:rsidP="00B338EE">
      <w:pPr>
        <w:pStyle w:val="Paragrafoelenco"/>
        <w:widowControl w:val="0"/>
        <w:numPr>
          <w:ilvl w:val="0"/>
          <w:numId w:val="42"/>
        </w:numPr>
        <w:tabs>
          <w:tab w:val="left" w:pos="851"/>
        </w:tabs>
        <w:spacing w:before="240" w:after="120"/>
        <w:outlineLvl w:val="2"/>
        <w:rPr>
          <w:rFonts w:ascii="Tahoma" w:hAnsi="Tahoma" w:cs="Tahoma"/>
          <w:b/>
          <w:bCs/>
          <w:i/>
          <w:iCs/>
          <w:vanish/>
          <w:sz w:val="22"/>
          <w:szCs w:val="22"/>
        </w:rPr>
      </w:pPr>
      <w:bookmarkStart w:id="780" w:name="_Toc528317901"/>
      <w:bookmarkStart w:id="781" w:name="_Toc528318002"/>
      <w:bookmarkStart w:id="782" w:name="_Toc528319330"/>
      <w:bookmarkStart w:id="783" w:name="_Toc529979054"/>
      <w:bookmarkStart w:id="784" w:name="_Toc529979190"/>
      <w:bookmarkStart w:id="785" w:name="_Toc529979554"/>
      <w:bookmarkStart w:id="786" w:name="_Toc529984458"/>
      <w:bookmarkStart w:id="787" w:name="_Toc529984857"/>
      <w:bookmarkStart w:id="788" w:name="_Toc529984989"/>
      <w:bookmarkStart w:id="789" w:name="_Toc529986031"/>
      <w:bookmarkStart w:id="790" w:name="_Toc66784280"/>
      <w:bookmarkStart w:id="791" w:name="_Toc66784459"/>
      <w:bookmarkStart w:id="792" w:name="_Toc69719930"/>
      <w:bookmarkStart w:id="793" w:name="_Toc69735431"/>
      <w:bookmarkStart w:id="794" w:name="_Toc69741296"/>
      <w:bookmarkStart w:id="795" w:name="_Toc70686200"/>
      <w:bookmarkStart w:id="796" w:name="_Toc70696078"/>
      <w:bookmarkStart w:id="797" w:name="_Toc70696210"/>
      <w:bookmarkStart w:id="798" w:name="_Toc119421953"/>
      <w:bookmarkStart w:id="799" w:name="_Toc119487924"/>
      <w:bookmarkStart w:id="800" w:name="_Toc119576665"/>
      <w:bookmarkStart w:id="801" w:name="_Toc119596300"/>
      <w:bookmarkStart w:id="802" w:name="_Toc146783398"/>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3A44C8BB" w14:textId="77777777" w:rsidR="00286441" w:rsidRPr="0026153A" w:rsidRDefault="00286441" w:rsidP="00B338EE">
      <w:pPr>
        <w:pStyle w:val="Paragrafoelenco"/>
        <w:widowControl w:val="0"/>
        <w:numPr>
          <w:ilvl w:val="0"/>
          <w:numId w:val="42"/>
        </w:numPr>
        <w:tabs>
          <w:tab w:val="left" w:pos="851"/>
        </w:tabs>
        <w:spacing w:before="240" w:after="120"/>
        <w:outlineLvl w:val="2"/>
        <w:rPr>
          <w:rFonts w:ascii="Tahoma" w:hAnsi="Tahoma" w:cs="Tahoma"/>
          <w:b/>
          <w:bCs/>
          <w:i/>
          <w:iCs/>
          <w:vanish/>
          <w:sz w:val="22"/>
          <w:szCs w:val="22"/>
        </w:rPr>
      </w:pPr>
      <w:bookmarkStart w:id="803" w:name="_Toc528317902"/>
      <w:bookmarkStart w:id="804" w:name="_Toc528318003"/>
      <w:bookmarkStart w:id="805" w:name="_Toc528319331"/>
      <w:bookmarkStart w:id="806" w:name="_Toc529979055"/>
      <w:bookmarkStart w:id="807" w:name="_Toc529979191"/>
      <w:bookmarkStart w:id="808" w:name="_Toc529979555"/>
      <w:bookmarkStart w:id="809" w:name="_Toc529984459"/>
      <w:bookmarkStart w:id="810" w:name="_Toc529984858"/>
      <w:bookmarkStart w:id="811" w:name="_Toc529984990"/>
      <w:bookmarkStart w:id="812" w:name="_Toc529986032"/>
      <w:bookmarkStart w:id="813" w:name="_Toc66784281"/>
      <w:bookmarkStart w:id="814" w:name="_Toc66784460"/>
      <w:bookmarkStart w:id="815" w:name="_Toc69719931"/>
      <w:bookmarkStart w:id="816" w:name="_Toc69735432"/>
      <w:bookmarkStart w:id="817" w:name="_Toc69741297"/>
      <w:bookmarkStart w:id="818" w:name="_Toc70686201"/>
      <w:bookmarkStart w:id="819" w:name="_Toc70696079"/>
      <w:bookmarkStart w:id="820" w:name="_Toc70696211"/>
      <w:bookmarkStart w:id="821" w:name="_Toc119421954"/>
      <w:bookmarkStart w:id="822" w:name="_Toc119487925"/>
      <w:bookmarkStart w:id="823" w:name="_Toc119576666"/>
      <w:bookmarkStart w:id="824" w:name="_Toc119596301"/>
      <w:bookmarkStart w:id="825" w:name="_Toc146783399"/>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7BD5915C" w14:textId="77777777" w:rsidR="00286441" w:rsidRPr="0026153A" w:rsidRDefault="00286441" w:rsidP="00B338EE">
      <w:pPr>
        <w:pStyle w:val="Paragrafoelenco"/>
        <w:widowControl w:val="0"/>
        <w:numPr>
          <w:ilvl w:val="1"/>
          <w:numId w:val="42"/>
        </w:numPr>
        <w:tabs>
          <w:tab w:val="left" w:pos="851"/>
        </w:tabs>
        <w:spacing w:before="240" w:after="120"/>
        <w:outlineLvl w:val="2"/>
        <w:rPr>
          <w:rFonts w:ascii="Tahoma" w:hAnsi="Tahoma" w:cs="Tahoma"/>
          <w:b/>
          <w:bCs/>
          <w:i/>
          <w:iCs/>
          <w:vanish/>
          <w:sz w:val="22"/>
          <w:szCs w:val="22"/>
        </w:rPr>
      </w:pPr>
      <w:bookmarkStart w:id="826" w:name="_Toc528317903"/>
      <w:bookmarkStart w:id="827" w:name="_Toc528318004"/>
      <w:bookmarkStart w:id="828" w:name="_Toc528319332"/>
      <w:bookmarkStart w:id="829" w:name="_Toc529979056"/>
      <w:bookmarkStart w:id="830" w:name="_Toc529979192"/>
      <w:bookmarkStart w:id="831" w:name="_Toc529979556"/>
      <w:bookmarkStart w:id="832" w:name="_Toc529984460"/>
      <w:bookmarkStart w:id="833" w:name="_Toc529984859"/>
      <w:bookmarkStart w:id="834" w:name="_Toc529984991"/>
      <w:bookmarkStart w:id="835" w:name="_Toc529986033"/>
      <w:bookmarkStart w:id="836" w:name="_Toc66784282"/>
      <w:bookmarkStart w:id="837" w:name="_Toc66784461"/>
      <w:bookmarkStart w:id="838" w:name="_Toc69719932"/>
      <w:bookmarkStart w:id="839" w:name="_Toc69735433"/>
      <w:bookmarkStart w:id="840" w:name="_Toc69741298"/>
      <w:bookmarkStart w:id="841" w:name="_Toc70686202"/>
      <w:bookmarkStart w:id="842" w:name="_Toc70696080"/>
      <w:bookmarkStart w:id="843" w:name="_Toc70696212"/>
      <w:bookmarkStart w:id="844" w:name="_Toc119421955"/>
      <w:bookmarkStart w:id="845" w:name="_Toc119487926"/>
      <w:bookmarkStart w:id="846" w:name="_Toc119576667"/>
      <w:bookmarkStart w:id="847" w:name="_Toc119596302"/>
      <w:bookmarkStart w:id="848" w:name="_Toc146783400"/>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4B36780C" w14:textId="77777777" w:rsidR="00286441" w:rsidRPr="0026153A" w:rsidRDefault="00286441" w:rsidP="00B338EE">
      <w:pPr>
        <w:pStyle w:val="Paragrafoelenco"/>
        <w:widowControl w:val="0"/>
        <w:numPr>
          <w:ilvl w:val="2"/>
          <w:numId w:val="42"/>
        </w:numPr>
        <w:tabs>
          <w:tab w:val="left" w:pos="851"/>
        </w:tabs>
        <w:spacing w:before="240" w:after="120"/>
        <w:outlineLvl w:val="2"/>
        <w:rPr>
          <w:rFonts w:ascii="Tahoma" w:hAnsi="Tahoma" w:cs="Tahoma"/>
          <w:b/>
          <w:bCs/>
          <w:i/>
          <w:iCs/>
          <w:vanish/>
          <w:sz w:val="22"/>
          <w:szCs w:val="22"/>
        </w:rPr>
      </w:pPr>
      <w:bookmarkStart w:id="849" w:name="_Toc528317904"/>
      <w:bookmarkStart w:id="850" w:name="_Toc528318005"/>
      <w:bookmarkStart w:id="851" w:name="_Toc528319333"/>
      <w:bookmarkStart w:id="852" w:name="_Toc529979057"/>
      <w:bookmarkStart w:id="853" w:name="_Toc529979193"/>
      <w:bookmarkStart w:id="854" w:name="_Toc529979557"/>
      <w:bookmarkStart w:id="855" w:name="_Toc529984461"/>
      <w:bookmarkStart w:id="856" w:name="_Toc529984860"/>
      <w:bookmarkStart w:id="857" w:name="_Toc529984992"/>
      <w:bookmarkStart w:id="858" w:name="_Toc529986034"/>
      <w:bookmarkStart w:id="859" w:name="_Toc66784283"/>
      <w:bookmarkStart w:id="860" w:name="_Toc66784462"/>
      <w:bookmarkStart w:id="861" w:name="_Toc69719933"/>
      <w:bookmarkStart w:id="862" w:name="_Toc69735434"/>
      <w:bookmarkStart w:id="863" w:name="_Toc69741299"/>
      <w:bookmarkStart w:id="864" w:name="_Toc70686203"/>
      <w:bookmarkStart w:id="865" w:name="_Toc70696081"/>
      <w:bookmarkStart w:id="866" w:name="_Toc70696213"/>
      <w:bookmarkStart w:id="867" w:name="_Toc119421956"/>
      <w:bookmarkStart w:id="868" w:name="_Toc119487927"/>
      <w:bookmarkStart w:id="869" w:name="_Toc119576668"/>
      <w:bookmarkStart w:id="870" w:name="_Toc119596303"/>
      <w:bookmarkStart w:id="871" w:name="_Toc146783401"/>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03A8477E" w14:textId="77777777" w:rsidR="000526BE" w:rsidRPr="0026153A" w:rsidRDefault="000526BE" w:rsidP="008E4664">
      <w:pPr>
        <w:pStyle w:val="Titolo3"/>
        <w:keepNext w:val="0"/>
        <w:widowControl w:val="0"/>
        <w:numPr>
          <w:ilvl w:val="2"/>
          <w:numId w:val="42"/>
        </w:numPr>
        <w:tabs>
          <w:tab w:val="clear" w:pos="567"/>
          <w:tab w:val="left" w:pos="851"/>
        </w:tabs>
        <w:spacing w:after="120"/>
        <w:ind w:left="1080"/>
        <w:rPr>
          <w:rFonts w:ascii="Tahoma" w:hAnsi="Tahoma" w:cs="Tahoma"/>
          <w:sz w:val="22"/>
          <w:szCs w:val="22"/>
        </w:rPr>
      </w:pPr>
      <w:bookmarkStart w:id="872" w:name="_Toc146783402"/>
      <w:r w:rsidRPr="0026153A">
        <w:rPr>
          <w:rFonts w:ascii="Tahoma" w:hAnsi="Tahoma" w:cs="Tahoma"/>
          <w:sz w:val="22"/>
          <w:szCs w:val="22"/>
        </w:rPr>
        <w:t>Efficace attuazione, modificazione e aggiornamento del Modello</w:t>
      </w:r>
      <w:bookmarkEnd w:id="872"/>
    </w:p>
    <w:p w14:paraId="69CB6C29"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Il Consiglio di Amministrazione assicura l’efficace attuazione del Modello, mediante valutazione e approvazione delle azioni necessarie per implementarlo o modificarlo. Per l’individuazione di tali azioni, il Consiglio di Amministrazione si avvale del supporto dell’Organismo di Vigilanza.</w:t>
      </w:r>
    </w:p>
    <w:p w14:paraId="3C01545C"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Il Consiglio di Amministrazione, sentito il parere dell’Organismo di Vigilanza, modifica il Modello qualora siano state individuate significative violazioni delle prescrizioni in esso contenute che ne evidenziano l’inadeguatezza, anche solo parziale, a garantire l’efficace prevenzione dei Reati di cui al Decreto e aggiorna, in tutto o in parte, i contenuti del Modello qualora intervengano mutamenti nell’organizzazione, nell’attività o nel contesto normativo di riferimento.</w:t>
      </w:r>
    </w:p>
    <w:p w14:paraId="1A0E23BE"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L’efficace e concreta attuazione del Modello è garantita altresì dall’Organismo di Vigilanza, nell’esercizio dei poteri di iniziativa e di controllo allo stesso conferiti sulle attività svolte dalle singole funzioni aziendali, nonché dagli organi aziendali e dai responsabili delle varie funzioni aziendali, i quali propongono, alle competenti funzioni le modifiche delle procedure di loro competenza, quando tali modifiche appaiano necessarie per l’efficace attuazione del Modello. Le procedure e le modifiche alle stesse devono essere tempestivamente comunicate all’Organismo di Vigilanza.</w:t>
      </w:r>
    </w:p>
    <w:p w14:paraId="2B7DED17"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È facoltà</w:t>
      </w:r>
      <w:r w:rsidR="003D5425" w:rsidRPr="0026153A">
        <w:rPr>
          <w:rFonts w:ascii="Tahoma" w:hAnsi="Tahoma" w:cs="Tahoma"/>
          <w:sz w:val="20"/>
          <w:szCs w:val="20"/>
        </w:rPr>
        <w:t>,</w:t>
      </w:r>
      <w:r w:rsidRPr="0026153A">
        <w:rPr>
          <w:rFonts w:ascii="Tahoma" w:hAnsi="Tahoma" w:cs="Tahoma"/>
          <w:sz w:val="20"/>
          <w:szCs w:val="20"/>
        </w:rPr>
        <w:t xml:space="preserve"> comunque</w:t>
      </w:r>
      <w:r w:rsidR="003D5425" w:rsidRPr="0026153A">
        <w:rPr>
          <w:rFonts w:ascii="Tahoma" w:hAnsi="Tahoma" w:cs="Tahoma"/>
          <w:sz w:val="20"/>
          <w:szCs w:val="20"/>
        </w:rPr>
        <w:t>,</w:t>
      </w:r>
      <w:r w:rsidRPr="0026153A">
        <w:rPr>
          <w:rFonts w:ascii="Tahoma" w:hAnsi="Tahoma" w:cs="Tahoma"/>
          <w:sz w:val="20"/>
          <w:szCs w:val="20"/>
        </w:rPr>
        <w:t xml:space="preserve">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apportare le variazioni ritenute necessarie ai protocolli fornendone informativa al Consiglio di Amministrazione e proporre variazioni ai flussi informativi da /verso l’Organismo di Vigilanza.</w:t>
      </w:r>
    </w:p>
    <w:p w14:paraId="18FD669F"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In deroga a quanto precede, è riconosciuta all’Amministratore Delegato </w:t>
      </w:r>
      <w:r w:rsidR="000A1518" w:rsidRPr="0026153A">
        <w:rPr>
          <w:rFonts w:ascii="Tahoma" w:hAnsi="Tahoma" w:cs="Tahoma"/>
          <w:sz w:val="20"/>
          <w:szCs w:val="20"/>
        </w:rPr>
        <w:t>e Direttore Generale</w:t>
      </w:r>
      <w:r w:rsidR="007F7E0B" w:rsidRPr="0026153A">
        <w:rPr>
          <w:rFonts w:ascii="Tahoma" w:hAnsi="Tahoma" w:cs="Tahoma"/>
          <w:sz w:val="20"/>
          <w:szCs w:val="20"/>
        </w:rPr>
        <w:t xml:space="preserve"> e/o al Direttore Generale Delegato</w:t>
      </w:r>
      <w:r w:rsidR="000A1518" w:rsidRPr="0026153A">
        <w:rPr>
          <w:rFonts w:ascii="Tahoma" w:hAnsi="Tahoma" w:cs="Tahoma"/>
          <w:sz w:val="20"/>
          <w:szCs w:val="20"/>
        </w:rPr>
        <w:t xml:space="preserve"> </w:t>
      </w:r>
      <w:r w:rsidRPr="0026153A">
        <w:rPr>
          <w:rFonts w:ascii="Tahoma" w:hAnsi="Tahoma" w:cs="Tahoma"/>
          <w:sz w:val="20"/>
          <w:szCs w:val="20"/>
        </w:rPr>
        <w:t>della Società la facoltà di apportare modifiche o integrazioni di carattere specifico o di carattere formale al Modello, in virtù della necessità di garantire un costante e tempestivo adeguamento del Modello ai sopravvenuti mutamenti di natura operativa e/o organizzativa all’interno della Società, quali ad esempio:</w:t>
      </w:r>
    </w:p>
    <w:p w14:paraId="4C569E61" w14:textId="77777777" w:rsidR="000526BE" w:rsidRPr="0026153A" w:rsidRDefault="000526BE" w:rsidP="00F12C56">
      <w:pPr>
        <w:pStyle w:val="Paragrafoelenco"/>
        <w:widowControl w:val="0"/>
        <w:numPr>
          <w:ilvl w:val="0"/>
          <w:numId w:val="7"/>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 xml:space="preserve">l’integrazione delle </w:t>
      </w:r>
      <w:r w:rsidR="000A1518" w:rsidRPr="0026153A">
        <w:rPr>
          <w:rFonts w:ascii="Tahoma" w:hAnsi="Tahoma" w:cs="Tahoma"/>
          <w:sz w:val="20"/>
          <w:szCs w:val="20"/>
        </w:rPr>
        <w:t>A</w:t>
      </w:r>
      <w:r w:rsidRPr="0026153A">
        <w:rPr>
          <w:rFonts w:ascii="Tahoma" w:hAnsi="Tahoma" w:cs="Tahoma"/>
          <w:sz w:val="20"/>
          <w:szCs w:val="20"/>
        </w:rPr>
        <w:t xml:space="preserve">ttività sensibili, indicate nella Parte Speciale del Modello. In tal caso l’Amministratore Delegato </w:t>
      </w:r>
      <w:r w:rsidR="000A1518" w:rsidRPr="0026153A">
        <w:rPr>
          <w:rFonts w:ascii="Tahoma" w:hAnsi="Tahoma" w:cs="Tahoma"/>
          <w:sz w:val="20"/>
          <w:szCs w:val="20"/>
        </w:rPr>
        <w:t xml:space="preserve">e Direttore Generale </w:t>
      </w:r>
      <w:proofErr w:type="gramStart"/>
      <w:r w:rsidRPr="0026153A">
        <w:rPr>
          <w:rFonts w:ascii="Tahoma" w:hAnsi="Tahoma" w:cs="Tahoma"/>
          <w:sz w:val="20"/>
          <w:szCs w:val="20"/>
        </w:rPr>
        <w:t>è</w:t>
      </w:r>
      <w:r w:rsidR="003517F0" w:rsidRPr="0026153A">
        <w:rPr>
          <w:rFonts w:ascii="Tahoma" w:hAnsi="Tahoma" w:cs="Tahoma"/>
          <w:sz w:val="20"/>
          <w:szCs w:val="20"/>
        </w:rPr>
        <w:t xml:space="preserve"> </w:t>
      </w:r>
      <w:r w:rsidRPr="0026153A">
        <w:rPr>
          <w:rFonts w:ascii="Tahoma" w:hAnsi="Tahoma" w:cs="Tahoma"/>
          <w:sz w:val="20"/>
          <w:szCs w:val="20"/>
        </w:rPr>
        <w:t>tenuto</w:t>
      </w:r>
      <w:proofErr w:type="gramEnd"/>
      <w:r w:rsidRPr="0026153A">
        <w:rPr>
          <w:rFonts w:ascii="Tahoma" w:hAnsi="Tahoma" w:cs="Tahoma"/>
          <w:sz w:val="20"/>
          <w:szCs w:val="20"/>
        </w:rPr>
        <w:t xml:space="preserve"> a comunicare i cambiamenti del Modello al Consiglio di Amministrazione;</w:t>
      </w:r>
    </w:p>
    <w:p w14:paraId="3206C70E" w14:textId="77777777" w:rsidR="000526BE" w:rsidRPr="0026153A" w:rsidRDefault="000526BE" w:rsidP="00F12C56">
      <w:pPr>
        <w:pStyle w:val="Paragrafoelenco"/>
        <w:widowControl w:val="0"/>
        <w:numPr>
          <w:ilvl w:val="0"/>
          <w:numId w:val="7"/>
        </w:numPr>
        <w:autoSpaceDE w:val="0"/>
        <w:autoSpaceDN w:val="0"/>
        <w:adjustRightInd w:val="0"/>
        <w:spacing w:before="120" w:line="360" w:lineRule="auto"/>
        <w:ind w:left="360" w:right="-79"/>
        <w:jc w:val="both"/>
        <w:rPr>
          <w:rFonts w:ascii="Tahoma" w:hAnsi="Tahoma" w:cs="Tahoma"/>
          <w:sz w:val="20"/>
          <w:szCs w:val="20"/>
        </w:rPr>
      </w:pPr>
      <w:r w:rsidRPr="0026153A">
        <w:rPr>
          <w:rFonts w:ascii="Tahoma" w:hAnsi="Tahoma" w:cs="Tahoma"/>
          <w:sz w:val="20"/>
          <w:szCs w:val="20"/>
        </w:rPr>
        <w:t xml:space="preserve">le modifiche al Modello conseguenti al mutamento di denominazione, accorpamento o separazione di alcune </w:t>
      </w:r>
      <w:r w:rsidRPr="0026153A">
        <w:rPr>
          <w:rFonts w:ascii="Tahoma" w:hAnsi="Tahoma" w:cs="Tahoma"/>
          <w:sz w:val="20"/>
          <w:szCs w:val="20"/>
        </w:rPr>
        <w:lastRenderedPageBreak/>
        <w:t>funzioni aziendali.</w:t>
      </w:r>
    </w:p>
    <w:p w14:paraId="490F396E" w14:textId="77777777" w:rsidR="005C086F" w:rsidRPr="0026153A" w:rsidRDefault="005C086F" w:rsidP="005C086F">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L’efficace e concreta attuazione del </w:t>
      </w:r>
      <w:r w:rsidR="003404DD" w:rsidRPr="0026153A">
        <w:rPr>
          <w:rFonts w:ascii="Tahoma" w:hAnsi="Tahoma" w:cs="Tahoma"/>
          <w:sz w:val="20"/>
          <w:szCs w:val="20"/>
        </w:rPr>
        <w:t>Modello</w:t>
      </w:r>
      <w:r w:rsidRPr="0026153A">
        <w:rPr>
          <w:rFonts w:ascii="Tahoma" w:hAnsi="Tahoma" w:cs="Tahoma"/>
          <w:sz w:val="20"/>
          <w:szCs w:val="20"/>
        </w:rPr>
        <w:t xml:space="preserve"> è garantita altresì:</w:t>
      </w:r>
    </w:p>
    <w:p w14:paraId="681B0687" w14:textId="77777777" w:rsidR="005C086F" w:rsidRPr="0026153A" w:rsidRDefault="00EF5BE1" w:rsidP="008E4664">
      <w:pPr>
        <w:widowControl w:val="0"/>
        <w:numPr>
          <w:ilvl w:val="1"/>
          <w:numId w:val="40"/>
        </w:numPr>
        <w:autoSpaceDE w:val="0"/>
        <w:autoSpaceDN w:val="0"/>
        <w:adjustRightInd w:val="0"/>
        <w:spacing w:before="120" w:line="360" w:lineRule="auto"/>
        <w:ind w:left="426" w:right="-79"/>
        <w:jc w:val="both"/>
        <w:rPr>
          <w:rFonts w:ascii="Tahoma" w:hAnsi="Tahoma" w:cs="Tahoma"/>
          <w:sz w:val="20"/>
          <w:szCs w:val="20"/>
        </w:rPr>
      </w:pPr>
      <w:r w:rsidRPr="0026153A">
        <w:rPr>
          <w:rFonts w:ascii="Tahoma" w:hAnsi="Tahoma" w:cs="Tahoma"/>
          <w:sz w:val="20"/>
          <w:szCs w:val="20"/>
        </w:rPr>
        <w:t>dall’Organismo</w:t>
      </w:r>
      <w:r w:rsidR="005C086F" w:rsidRPr="0026153A">
        <w:rPr>
          <w:rFonts w:ascii="Tahoma" w:hAnsi="Tahoma" w:cs="Tahoma"/>
          <w:sz w:val="20"/>
          <w:szCs w:val="20"/>
        </w:rPr>
        <w:t>, nell’esercizio dei poteri di iniziativa e di controllo allo stesso conferiti sulle attività svolte dalle singole funzioni;</w:t>
      </w:r>
    </w:p>
    <w:p w14:paraId="6FD65383" w14:textId="77777777" w:rsidR="005C086F" w:rsidRPr="0026153A" w:rsidRDefault="005C086F" w:rsidP="008E4664">
      <w:pPr>
        <w:widowControl w:val="0"/>
        <w:numPr>
          <w:ilvl w:val="1"/>
          <w:numId w:val="40"/>
        </w:numPr>
        <w:autoSpaceDE w:val="0"/>
        <w:autoSpaceDN w:val="0"/>
        <w:adjustRightInd w:val="0"/>
        <w:spacing w:before="120" w:line="360" w:lineRule="auto"/>
        <w:ind w:left="426" w:right="-79"/>
        <w:jc w:val="both"/>
        <w:rPr>
          <w:rFonts w:ascii="Tahoma" w:hAnsi="Tahoma" w:cs="Tahoma"/>
          <w:sz w:val="20"/>
          <w:szCs w:val="20"/>
        </w:rPr>
      </w:pPr>
      <w:r w:rsidRPr="0026153A">
        <w:rPr>
          <w:rFonts w:ascii="Tahoma" w:hAnsi="Tahoma" w:cs="Tahoma"/>
          <w:sz w:val="20"/>
          <w:szCs w:val="20"/>
        </w:rPr>
        <w:t xml:space="preserve">dai </w:t>
      </w:r>
      <w:r w:rsidR="000A1518" w:rsidRPr="0026153A">
        <w:rPr>
          <w:rFonts w:ascii="Tahoma" w:hAnsi="Tahoma" w:cs="Tahoma"/>
          <w:sz w:val="20"/>
          <w:szCs w:val="20"/>
        </w:rPr>
        <w:t xml:space="preserve">Soggetti </w:t>
      </w:r>
      <w:r w:rsidRPr="0026153A">
        <w:rPr>
          <w:rFonts w:ascii="Tahoma" w:hAnsi="Tahoma" w:cs="Tahoma"/>
          <w:sz w:val="20"/>
          <w:szCs w:val="20"/>
        </w:rPr>
        <w:t xml:space="preserve">Apicali e dai Responsabili delle varie </w:t>
      </w:r>
      <w:r w:rsidR="000A1518" w:rsidRPr="0026153A">
        <w:rPr>
          <w:rFonts w:ascii="Tahoma" w:hAnsi="Tahoma" w:cs="Tahoma"/>
          <w:sz w:val="20"/>
          <w:szCs w:val="20"/>
        </w:rPr>
        <w:t>f</w:t>
      </w:r>
      <w:r w:rsidRPr="0026153A">
        <w:rPr>
          <w:rFonts w:ascii="Tahoma" w:hAnsi="Tahoma" w:cs="Tahoma"/>
          <w:sz w:val="20"/>
          <w:szCs w:val="20"/>
        </w:rPr>
        <w:t>unzioni.</w:t>
      </w:r>
    </w:p>
    <w:p w14:paraId="0C4ECD11"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In seguito all’approvazione, l’Amministratore Delegato </w:t>
      </w:r>
      <w:r w:rsidR="000A1518" w:rsidRPr="0026153A">
        <w:rPr>
          <w:rFonts w:ascii="Tahoma" w:hAnsi="Tahoma" w:cs="Tahoma"/>
          <w:sz w:val="20"/>
          <w:szCs w:val="20"/>
        </w:rPr>
        <w:t xml:space="preserve">e Direttore Generale </w:t>
      </w:r>
      <w:r w:rsidR="007F7E0B" w:rsidRPr="0026153A">
        <w:rPr>
          <w:rFonts w:ascii="Tahoma" w:hAnsi="Tahoma" w:cs="Tahoma"/>
          <w:sz w:val="20"/>
          <w:szCs w:val="20"/>
        </w:rPr>
        <w:t xml:space="preserve">e/o il Direttore Generale Delegato </w:t>
      </w:r>
      <w:r w:rsidRPr="0026153A">
        <w:rPr>
          <w:rFonts w:ascii="Tahoma" w:hAnsi="Tahoma" w:cs="Tahoma"/>
          <w:sz w:val="20"/>
          <w:szCs w:val="20"/>
        </w:rPr>
        <w:t>comunica le modifiche all’Organismo di Vigilanza e alle competenti funzioni aziendali, alle quali spetta l’adozione di ogni conseguente provvedimento al fine di rendere coerenti con le modifiche apportate le procedure ed i</w:t>
      </w:r>
      <w:r w:rsidR="000A1518" w:rsidRPr="0026153A">
        <w:rPr>
          <w:rFonts w:ascii="Tahoma" w:hAnsi="Tahoma" w:cs="Tahoma"/>
          <w:sz w:val="20"/>
          <w:szCs w:val="20"/>
        </w:rPr>
        <w:t>l</w:t>
      </w:r>
      <w:r w:rsidRPr="0026153A">
        <w:rPr>
          <w:rFonts w:ascii="Tahoma" w:hAnsi="Tahoma" w:cs="Tahoma"/>
          <w:sz w:val="20"/>
          <w:szCs w:val="20"/>
        </w:rPr>
        <w:t xml:space="preserve"> sistem</w:t>
      </w:r>
      <w:r w:rsidR="000A1518" w:rsidRPr="0026153A">
        <w:rPr>
          <w:rFonts w:ascii="Tahoma" w:hAnsi="Tahoma" w:cs="Tahoma"/>
          <w:sz w:val="20"/>
          <w:szCs w:val="20"/>
        </w:rPr>
        <w:t>a</w:t>
      </w:r>
      <w:r w:rsidRPr="0026153A">
        <w:rPr>
          <w:rFonts w:ascii="Tahoma" w:hAnsi="Tahoma" w:cs="Tahoma"/>
          <w:sz w:val="20"/>
          <w:szCs w:val="20"/>
        </w:rPr>
        <w:t xml:space="preserve"> d</w:t>
      </w:r>
      <w:r w:rsidR="000A1518" w:rsidRPr="0026153A">
        <w:rPr>
          <w:rFonts w:ascii="Tahoma" w:hAnsi="Tahoma" w:cs="Tahoma"/>
          <w:sz w:val="20"/>
          <w:szCs w:val="20"/>
        </w:rPr>
        <w:t>e</w:t>
      </w:r>
      <w:r w:rsidRPr="0026153A">
        <w:rPr>
          <w:rFonts w:ascii="Tahoma" w:hAnsi="Tahoma" w:cs="Tahoma"/>
          <w:sz w:val="20"/>
          <w:szCs w:val="20"/>
        </w:rPr>
        <w:t>i controll</w:t>
      </w:r>
      <w:r w:rsidR="000A1518" w:rsidRPr="0026153A">
        <w:rPr>
          <w:rFonts w:ascii="Tahoma" w:hAnsi="Tahoma" w:cs="Tahoma"/>
          <w:sz w:val="20"/>
          <w:szCs w:val="20"/>
        </w:rPr>
        <w:t>i</w:t>
      </w:r>
      <w:r w:rsidRPr="0026153A">
        <w:rPr>
          <w:rFonts w:ascii="Tahoma" w:hAnsi="Tahoma" w:cs="Tahoma"/>
          <w:sz w:val="20"/>
          <w:szCs w:val="20"/>
        </w:rPr>
        <w:t xml:space="preserve"> </w:t>
      </w:r>
      <w:r w:rsidR="000A1518" w:rsidRPr="0026153A">
        <w:rPr>
          <w:rFonts w:ascii="Tahoma" w:hAnsi="Tahoma" w:cs="Tahoma"/>
          <w:sz w:val="20"/>
          <w:szCs w:val="20"/>
        </w:rPr>
        <w:t>interni</w:t>
      </w:r>
      <w:r w:rsidRPr="0026153A">
        <w:rPr>
          <w:rFonts w:ascii="Tahoma" w:hAnsi="Tahoma" w:cs="Tahoma"/>
          <w:sz w:val="20"/>
          <w:szCs w:val="20"/>
        </w:rPr>
        <w:t>.</w:t>
      </w:r>
    </w:p>
    <w:p w14:paraId="461DBE0C"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Nella gestione del Modello sono inoltre coinvolte le funzioni di seguito indicate, alle quali sono affidati specifici ruoli e responsabilità.</w:t>
      </w:r>
    </w:p>
    <w:p w14:paraId="7E10A706" w14:textId="77777777" w:rsidR="000526BE" w:rsidRPr="0026153A" w:rsidRDefault="00903608" w:rsidP="00F12C56">
      <w:pPr>
        <w:widowControl w:val="0"/>
        <w:autoSpaceDE w:val="0"/>
        <w:autoSpaceDN w:val="0"/>
        <w:adjustRightInd w:val="0"/>
        <w:spacing w:before="120"/>
        <w:ind w:right="-79"/>
        <w:jc w:val="both"/>
        <w:outlineLvl w:val="5"/>
        <w:rPr>
          <w:rFonts w:ascii="Tahoma" w:hAnsi="Tahoma" w:cs="Tahoma"/>
          <w:b/>
          <w:bCs/>
          <w:i/>
          <w:iCs/>
          <w:sz w:val="20"/>
          <w:szCs w:val="20"/>
        </w:rPr>
      </w:pPr>
      <w:r w:rsidRPr="0026153A">
        <w:rPr>
          <w:rFonts w:ascii="Tahoma" w:hAnsi="Tahoma" w:cs="Tahoma"/>
          <w:b/>
          <w:bCs/>
          <w:i/>
          <w:iCs/>
          <w:sz w:val="20"/>
          <w:szCs w:val="20"/>
        </w:rPr>
        <w:t>Direzione Audit</w:t>
      </w:r>
    </w:p>
    <w:p w14:paraId="5FE49B1F"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 xml:space="preserve">La </w:t>
      </w:r>
      <w:r w:rsidR="00903608" w:rsidRPr="0026153A">
        <w:rPr>
          <w:rFonts w:ascii="Tahoma" w:hAnsi="Tahoma" w:cs="Tahoma"/>
          <w:sz w:val="20"/>
          <w:szCs w:val="20"/>
        </w:rPr>
        <w:t>Direzione Audit</w:t>
      </w:r>
      <w:r w:rsidRPr="0026153A">
        <w:rPr>
          <w:rFonts w:ascii="Tahoma" w:hAnsi="Tahoma" w:cs="Tahoma"/>
          <w:sz w:val="20"/>
          <w:szCs w:val="20"/>
        </w:rPr>
        <w:t xml:space="preserve"> vigila sul regolare andamento dell’operatività e dei processi verificando il rispetto della normativa interna ed esterna al fine di prevenire o rilevare situazioni di anomalia e irregolarità. Essa supporta il vertice aziendale nella definizione dell’assetto dei controlli interni fornendo allo stesso analisi, valutazioni, osservazioni e suggerimenti riguardanti le attività esaminate e il livello di adeguatezza del sistema dei controlli interni.</w:t>
      </w:r>
    </w:p>
    <w:p w14:paraId="601FDD89" w14:textId="77777777" w:rsidR="000526BE" w:rsidRPr="0026153A" w:rsidRDefault="000526BE" w:rsidP="00A43CDC">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w:t>
      </w:r>
      <w:r w:rsidR="00903608" w:rsidRPr="0026153A">
        <w:rPr>
          <w:rFonts w:ascii="Tahoma" w:hAnsi="Tahoma" w:cs="Tahoma"/>
          <w:sz w:val="20"/>
          <w:szCs w:val="20"/>
        </w:rPr>
        <w:t>Direzione Audit</w:t>
      </w:r>
      <w:r w:rsidRPr="0026153A">
        <w:rPr>
          <w:rFonts w:ascii="Tahoma" w:hAnsi="Tahoma" w:cs="Tahoma"/>
          <w:sz w:val="20"/>
          <w:szCs w:val="20"/>
        </w:rPr>
        <w:t xml:space="preserve"> supporta direttamente </w:t>
      </w:r>
      <w:r w:rsidR="00620F75" w:rsidRPr="0026153A">
        <w:rPr>
          <w:rFonts w:ascii="Tahoma" w:hAnsi="Tahoma" w:cs="Tahoma"/>
          <w:sz w:val="20"/>
          <w:szCs w:val="20"/>
        </w:rPr>
        <w:t>l’</w:t>
      </w:r>
      <w:r w:rsidR="002F46F4" w:rsidRPr="0026153A">
        <w:rPr>
          <w:rFonts w:ascii="Tahoma" w:hAnsi="Tahoma" w:cs="Tahoma"/>
          <w:sz w:val="20"/>
          <w:szCs w:val="20"/>
        </w:rPr>
        <w:t>O</w:t>
      </w:r>
      <w:r w:rsidR="00620F75" w:rsidRPr="0026153A">
        <w:rPr>
          <w:rFonts w:ascii="Tahoma" w:hAnsi="Tahoma" w:cs="Tahoma"/>
          <w:sz w:val="20"/>
          <w:szCs w:val="20"/>
        </w:rPr>
        <w:t>rganismo</w:t>
      </w:r>
      <w:r w:rsidRPr="0026153A">
        <w:rPr>
          <w:rFonts w:ascii="Tahoma" w:hAnsi="Tahoma" w:cs="Tahoma"/>
          <w:sz w:val="20"/>
          <w:szCs w:val="20"/>
        </w:rPr>
        <w:t xml:space="preserve"> di Vigilanza nel vigilare sul rispetto e sull’adeguatezza delle regole contenute nel Modello, attivando, a fronte delle eventuali criticità riscontrate nel corso della propria attività, le funzioni di volta in volta competenti per le opportune azioni di mitigazione.</w:t>
      </w:r>
    </w:p>
    <w:p w14:paraId="4182B27A" w14:textId="77777777" w:rsidR="000526BE" w:rsidRPr="0026153A" w:rsidRDefault="000526BE" w:rsidP="00F12C56">
      <w:pPr>
        <w:widowControl w:val="0"/>
        <w:autoSpaceDE w:val="0"/>
        <w:autoSpaceDN w:val="0"/>
        <w:adjustRightInd w:val="0"/>
        <w:spacing w:before="120"/>
        <w:ind w:right="-79"/>
        <w:jc w:val="both"/>
        <w:outlineLvl w:val="5"/>
        <w:rPr>
          <w:rFonts w:ascii="Tahoma" w:hAnsi="Tahoma" w:cs="Tahoma"/>
          <w:b/>
          <w:bCs/>
          <w:i/>
          <w:iCs/>
          <w:sz w:val="20"/>
          <w:szCs w:val="20"/>
        </w:rPr>
      </w:pPr>
      <w:bookmarkStart w:id="873" w:name="_Toc215286273"/>
      <w:bookmarkStart w:id="874" w:name="_Toc215286808"/>
      <w:bookmarkStart w:id="875" w:name="_Toc215289216"/>
      <w:bookmarkStart w:id="876" w:name="_Toc215290018"/>
      <w:bookmarkStart w:id="877" w:name="_Toc247002031"/>
      <w:bookmarkStart w:id="878" w:name="_Toc247435774"/>
      <w:bookmarkStart w:id="879" w:name="_Toc253754295"/>
      <w:bookmarkStart w:id="880" w:name="_Toc253754574"/>
      <w:bookmarkStart w:id="881" w:name="_Toc254277604"/>
      <w:bookmarkStart w:id="882" w:name="_Toc254278221"/>
      <w:r w:rsidRPr="0026153A">
        <w:rPr>
          <w:rFonts w:ascii="Tahoma" w:hAnsi="Tahoma" w:cs="Tahoma"/>
          <w:b/>
          <w:bCs/>
          <w:i/>
          <w:iCs/>
          <w:sz w:val="20"/>
          <w:szCs w:val="20"/>
        </w:rPr>
        <w:t xml:space="preserve">Funzione </w:t>
      </w:r>
      <w:bookmarkEnd w:id="873"/>
      <w:bookmarkEnd w:id="874"/>
      <w:bookmarkEnd w:id="875"/>
      <w:bookmarkEnd w:id="876"/>
      <w:bookmarkEnd w:id="877"/>
      <w:bookmarkEnd w:id="878"/>
      <w:bookmarkEnd w:id="879"/>
      <w:bookmarkEnd w:id="880"/>
      <w:bookmarkEnd w:id="881"/>
      <w:bookmarkEnd w:id="882"/>
      <w:r w:rsidRPr="0026153A">
        <w:rPr>
          <w:rFonts w:ascii="Tahoma" w:hAnsi="Tahoma" w:cs="Tahoma"/>
          <w:b/>
          <w:bCs/>
          <w:i/>
          <w:iCs/>
          <w:sz w:val="20"/>
          <w:szCs w:val="20"/>
        </w:rPr>
        <w:t>Conformità</w:t>
      </w:r>
      <w:r w:rsidR="00903608" w:rsidRPr="0026153A">
        <w:rPr>
          <w:rFonts w:ascii="Tahoma" w:hAnsi="Tahoma" w:cs="Tahoma"/>
          <w:b/>
          <w:bCs/>
          <w:i/>
          <w:iCs/>
          <w:sz w:val="20"/>
          <w:szCs w:val="20"/>
        </w:rPr>
        <w:t xml:space="preserve"> e Sicurezza Finanziaria</w:t>
      </w:r>
    </w:p>
    <w:p w14:paraId="4E05C6C4"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w:t>
      </w:r>
      <w:r w:rsidR="00903608" w:rsidRPr="0026153A">
        <w:rPr>
          <w:rFonts w:ascii="Tahoma" w:hAnsi="Tahoma" w:cs="Tahoma"/>
          <w:sz w:val="20"/>
          <w:szCs w:val="20"/>
        </w:rPr>
        <w:t>F</w:t>
      </w:r>
      <w:r w:rsidRPr="0026153A">
        <w:rPr>
          <w:rFonts w:ascii="Tahoma" w:hAnsi="Tahoma" w:cs="Tahoma"/>
          <w:sz w:val="20"/>
          <w:szCs w:val="20"/>
        </w:rPr>
        <w:t xml:space="preserve">unzione Conformità </w:t>
      </w:r>
      <w:r w:rsidR="00903608" w:rsidRPr="0026153A">
        <w:rPr>
          <w:rFonts w:ascii="Tahoma" w:hAnsi="Tahoma" w:cs="Tahoma"/>
          <w:sz w:val="20"/>
          <w:szCs w:val="20"/>
        </w:rPr>
        <w:t xml:space="preserve">e Sicurezza Finanziaria </w:t>
      </w:r>
      <w:r w:rsidRPr="0026153A">
        <w:rPr>
          <w:rFonts w:ascii="Tahoma" w:hAnsi="Tahoma" w:cs="Tahoma"/>
          <w:sz w:val="20"/>
          <w:szCs w:val="20"/>
        </w:rPr>
        <w:t>è competente a garantire, nel tempo, la presenza di regole, procedure e prassi operative all’interno della Società che prevengano efficacemente comportamenti non conformi alla normativa di riferimento.</w:t>
      </w:r>
    </w:p>
    <w:p w14:paraId="4EA71BE1"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w:t>
      </w:r>
      <w:r w:rsidR="00903608" w:rsidRPr="0026153A">
        <w:rPr>
          <w:rFonts w:ascii="Tahoma" w:hAnsi="Tahoma" w:cs="Tahoma"/>
          <w:sz w:val="20"/>
          <w:szCs w:val="20"/>
        </w:rPr>
        <w:t>F</w:t>
      </w:r>
      <w:r w:rsidRPr="0026153A">
        <w:rPr>
          <w:rFonts w:ascii="Tahoma" w:hAnsi="Tahoma" w:cs="Tahoma"/>
          <w:sz w:val="20"/>
          <w:szCs w:val="20"/>
        </w:rPr>
        <w:t xml:space="preserve">unzione Conformità </w:t>
      </w:r>
      <w:r w:rsidR="00903608" w:rsidRPr="0026153A">
        <w:rPr>
          <w:rFonts w:ascii="Tahoma" w:hAnsi="Tahoma" w:cs="Tahoma"/>
          <w:sz w:val="20"/>
          <w:szCs w:val="20"/>
        </w:rPr>
        <w:t xml:space="preserve">e Sicurezza Finanziaria </w:t>
      </w:r>
      <w:r w:rsidRPr="0026153A">
        <w:rPr>
          <w:rFonts w:ascii="Tahoma" w:hAnsi="Tahoma" w:cs="Tahoma"/>
          <w:sz w:val="20"/>
          <w:szCs w:val="20"/>
        </w:rPr>
        <w:t>supporta l’attività di controllo dell’Organismo di Vigilanza, monitorando nel tempo l’efficacia delle regole e dei principi di comportamento indicati nel Modello a prevenire i Reati di cui al Decreto e collaborando, insieme alle altre funzioni e al Datore di lavoro ai sensi del D.</w:t>
      </w:r>
      <w:r w:rsidR="00E55B84" w:rsidRPr="0026153A">
        <w:rPr>
          <w:rFonts w:ascii="Tahoma" w:hAnsi="Tahoma" w:cs="Tahoma"/>
          <w:sz w:val="20"/>
          <w:szCs w:val="20"/>
        </w:rPr>
        <w:t xml:space="preserve"> </w:t>
      </w:r>
      <w:r w:rsidRPr="0026153A">
        <w:rPr>
          <w:rFonts w:ascii="Tahoma" w:hAnsi="Tahoma" w:cs="Tahoma"/>
          <w:sz w:val="20"/>
          <w:szCs w:val="20"/>
        </w:rPr>
        <w:t xml:space="preserve">Lgs. 81/2008, per quanto di loro competenza, all’aggiornamento del Modello in coerenza con l’evoluzione della normativa di riferimento e con le modifiche della struttura organizzativa aziendale. </w:t>
      </w:r>
    </w:p>
    <w:p w14:paraId="7BE555EF"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Funzione partecipa, inoltre, in raccordo con le altre funzioni aziendali competenti in materia di formazione, alla predisposizione di un adeguato piano di formazione.</w:t>
      </w:r>
    </w:p>
    <w:p w14:paraId="281EB1CE" w14:textId="77777777" w:rsidR="000526BE" w:rsidRPr="0026153A" w:rsidRDefault="000526BE" w:rsidP="00F12C56">
      <w:pPr>
        <w:widowControl w:val="0"/>
        <w:autoSpaceDE w:val="0"/>
        <w:autoSpaceDN w:val="0"/>
        <w:adjustRightInd w:val="0"/>
        <w:spacing w:before="120"/>
        <w:ind w:right="-79"/>
        <w:jc w:val="both"/>
        <w:outlineLvl w:val="5"/>
        <w:rPr>
          <w:rFonts w:ascii="Tahoma" w:hAnsi="Tahoma" w:cs="Tahoma"/>
          <w:b/>
          <w:bCs/>
          <w:i/>
          <w:iCs/>
          <w:sz w:val="20"/>
          <w:szCs w:val="20"/>
        </w:rPr>
      </w:pPr>
      <w:bookmarkStart w:id="883" w:name="_Toc215286275"/>
      <w:bookmarkStart w:id="884" w:name="_Toc215286810"/>
      <w:bookmarkStart w:id="885" w:name="_Toc215289218"/>
      <w:bookmarkStart w:id="886" w:name="_Toc215290020"/>
      <w:bookmarkStart w:id="887" w:name="_Toc247002033"/>
      <w:bookmarkStart w:id="888" w:name="_Toc247435776"/>
      <w:bookmarkStart w:id="889" w:name="_Toc253754297"/>
      <w:bookmarkStart w:id="890" w:name="_Toc253754576"/>
      <w:bookmarkStart w:id="891" w:name="_Toc254277606"/>
      <w:bookmarkStart w:id="892" w:name="_Toc254278223"/>
      <w:r w:rsidRPr="0026153A">
        <w:rPr>
          <w:rFonts w:ascii="Tahoma" w:hAnsi="Tahoma" w:cs="Tahoma"/>
          <w:b/>
          <w:bCs/>
          <w:i/>
          <w:iCs/>
          <w:sz w:val="20"/>
          <w:szCs w:val="20"/>
        </w:rPr>
        <w:t>Funzione Antiriciclaggio</w:t>
      </w:r>
    </w:p>
    <w:p w14:paraId="3C97E89A"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w:t>
      </w:r>
      <w:r w:rsidR="00903608" w:rsidRPr="0026153A">
        <w:rPr>
          <w:rFonts w:ascii="Tahoma" w:hAnsi="Tahoma" w:cs="Tahoma"/>
          <w:sz w:val="20"/>
          <w:szCs w:val="20"/>
        </w:rPr>
        <w:t>F</w:t>
      </w:r>
      <w:r w:rsidRPr="0026153A">
        <w:rPr>
          <w:rFonts w:ascii="Tahoma" w:hAnsi="Tahoma" w:cs="Tahoma"/>
          <w:sz w:val="20"/>
          <w:szCs w:val="20"/>
        </w:rPr>
        <w:t>unzione Antiriciclaggio</w:t>
      </w:r>
      <w:bookmarkStart w:id="893" w:name="_Toc215286274"/>
      <w:bookmarkStart w:id="894" w:name="_Toc215286809"/>
      <w:bookmarkStart w:id="895" w:name="_Toc215289217"/>
      <w:bookmarkStart w:id="896" w:name="_Toc215290019"/>
      <w:bookmarkStart w:id="897" w:name="_Toc247002032"/>
      <w:bookmarkStart w:id="898" w:name="_Toc247435775"/>
      <w:bookmarkStart w:id="899" w:name="_Toc253754296"/>
      <w:bookmarkStart w:id="900" w:name="_Toc253754575"/>
      <w:bookmarkStart w:id="901" w:name="_Toc254277605"/>
      <w:bookmarkStart w:id="902" w:name="_Toc254278222"/>
      <w:bookmarkEnd w:id="883"/>
      <w:bookmarkEnd w:id="884"/>
      <w:bookmarkEnd w:id="885"/>
      <w:bookmarkEnd w:id="886"/>
      <w:bookmarkEnd w:id="887"/>
      <w:bookmarkEnd w:id="888"/>
      <w:bookmarkEnd w:id="889"/>
      <w:bookmarkEnd w:id="890"/>
      <w:bookmarkEnd w:id="891"/>
      <w:bookmarkEnd w:id="892"/>
      <w:r w:rsidRPr="0026153A">
        <w:rPr>
          <w:rFonts w:ascii="Tahoma" w:hAnsi="Tahoma" w:cs="Tahoma"/>
          <w:sz w:val="20"/>
          <w:szCs w:val="20"/>
        </w:rPr>
        <w:t xml:space="preserve"> </w:t>
      </w:r>
      <w:r w:rsidR="00903608" w:rsidRPr="0026153A">
        <w:rPr>
          <w:rFonts w:ascii="Tahoma" w:hAnsi="Tahoma" w:cs="Tahoma"/>
          <w:sz w:val="20"/>
          <w:szCs w:val="20"/>
        </w:rPr>
        <w:t xml:space="preserve">– collocata nell’ambito della Funzione Conformità e Sicurezza Finanziaria – </w:t>
      </w:r>
      <w:r w:rsidRPr="0026153A">
        <w:rPr>
          <w:rFonts w:ascii="Tahoma" w:hAnsi="Tahoma" w:cs="Tahoma"/>
          <w:sz w:val="20"/>
          <w:szCs w:val="20"/>
        </w:rPr>
        <w:t xml:space="preserve">sovraintende le attività di prevenzione e gestione del rischio di riciclaggio e finanziamento al terrorismo, </w:t>
      </w:r>
      <w:r w:rsidRPr="0026153A">
        <w:rPr>
          <w:rFonts w:ascii="Tahoma" w:hAnsi="Tahoma" w:cs="Tahoma"/>
          <w:sz w:val="20"/>
          <w:szCs w:val="20"/>
        </w:rPr>
        <w:lastRenderedPageBreak/>
        <w:t>verificando nel continuo l’idoneità delle procedure interne in materia anche per le finalità di cui al Decreto.</w:t>
      </w:r>
    </w:p>
    <w:p w14:paraId="2AC341B3"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w:t>
      </w:r>
      <w:r w:rsidR="004216C8" w:rsidRPr="0026153A">
        <w:rPr>
          <w:rFonts w:ascii="Tahoma" w:hAnsi="Tahoma" w:cs="Tahoma"/>
          <w:sz w:val="20"/>
          <w:szCs w:val="20"/>
        </w:rPr>
        <w:t>F</w:t>
      </w:r>
      <w:r w:rsidRPr="0026153A">
        <w:rPr>
          <w:rFonts w:ascii="Tahoma" w:hAnsi="Tahoma" w:cs="Tahoma"/>
          <w:sz w:val="20"/>
          <w:szCs w:val="20"/>
        </w:rPr>
        <w:t xml:space="preserve">unzione collabora, insieme alle altre funzioni e al Datore di lavoro ai sensi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n. 81/2008, per quanto di loro competenza, all’aggiornamento del Modello, per quel che concerne in particolare la gestione dei rischi in materia di riciclaggio e di finanziamento al terrorismo. </w:t>
      </w:r>
    </w:p>
    <w:p w14:paraId="1FBC3D21"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 Funzione partecipa, inoltre, in raccordo con le altre funzioni aziendali competenti in materia di formazione, alla predisposizione di un adeguato piano di formazione.</w:t>
      </w:r>
    </w:p>
    <w:bookmarkEnd w:id="893"/>
    <w:bookmarkEnd w:id="894"/>
    <w:bookmarkEnd w:id="895"/>
    <w:bookmarkEnd w:id="896"/>
    <w:bookmarkEnd w:id="897"/>
    <w:bookmarkEnd w:id="898"/>
    <w:bookmarkEnd w:id="899"/>
    <w:bookmarkEnd w:id="900"/>
    <w:bookmarkEnd w:id="901"/>
    <w:bookmarkEnd w:id="902"/>
    <w:p w14:paraId="1381F14F" w14:textId="77777777" w:rsidR="000526BE" w:rsidRPr="0026153A" w:rsidRDefault="004216C8" w:rsidP="00F12C56">
      <w:pPr>
        <w:widowControl w:val="0"/>
        <w:autoSpaceDE w:val="0"/>
        <w:autoSpaceDN w:val="0"/>
        <w:adjustRightInd w:val="0"/>
        <w:spacing w:before="120"/>
        <w:ind w:right="-79"/>
        <w:outlineLvl w:val="5"/>
        <w:rPr>
          <w:rFonts w:ascii="Tahoma" w:hAnsi="Tahoma" w:cs="Tahoma"/>
          <w:b/>
          <w:bCs/>
          <w:i/>
          <w:iCs/>
          <w:sz w:val="20"/>
          <w:szCs w:val="20"/>
        </w:rPr>
      </w:pPr>
      <w:r w:rsidRPr="0026153A">
        <w:rPr>
          <w:rFonts w:ascii="Tahoma" w:hAnsi="Tahoma" w:cs="Tahoma"/>
          <w:b/>
          <w:bCs/>
          <w:i/>
          <w:iCs/>
          <w:sz w:val="20"/>
          <w:szCs w:val="20"/>
        </w:rPr>
        <w:t xml:space="preserve">Direzione </w:t>
      </w:r>
      <w:r w:rsidR="00465A31" w:rsidRPr="0026153A">
        <w:rPr>
          <w:rFonts w:ascii="Tahoma" w:hAnsi="Tahoma" w:cs="Tahoma"/>
          <w:b/>
          <w:bCs/>
          <w:i/>
          <w:iCs/>
          <w:sz w:val="20"/>
          <w:szCs w:val="20"/>
        </w:rPr>
        <w:t xml:space="preserve">Legal Affairs &amp; Corporate </w:t>
      </w:r>
      <w:proofErr w:type="spellStart"/>
      <w:r w:rsidR="00465A31" w:rsidRPr="0026153A">
        <w:rPr>
          <w:rFonts w:ascii="Tahoma" w:hAnsi="Tahoma" w:cs="Tahoma"/>
          <w:b/>
          <w:bCs/>
          <w:i/>
          <w:iCs/>
          <w:sz w:val="20"/>
          <w:szCs w:val="20"/>
        </w:rPr>
        <w:t>Sustainability</w:t>
      </w:r>
      <w:proofErr w:type="spellEnd"/>
    </w:p>
    <w:p w14:paraId="7B1320C3" w14:textId="77777777" w:rsidR="000526BE" w:rsidRPr="0026153A" w:rsidRDefault="000526BE" w:rsidP="00F12C56">
      <w:pPr>
        <w:widowControl w:val="0"/>
        <w:spacing w:before="120" w:line="360" w:lineRule="auto"/>
        <w:ind w:right="-82"/>
        <w:jc w:val="both"/>
        <w:rPr>
          <w:rFonts w:ascii="Tahoma" w:hAnsi="Tahoma" w:cs="Tahoma"/>
          <w:sz w:val="20"/>
          <w:szCs w:val="20"/>
        </w:rPr>
      </w:pPr>
      <w:r w:rsidRPr="0026153A">
        <w:rPr>
          <w:rFonts w:ascii="Tahoma" w:hAnsi="Tahoma" w:cs="Tahoma"/>
          <w:sz w:val="20"/>
          <w:szCs w:val="20"/>
        </w:rPr>
        <w:t xml:space="preserve">Per il perseguimento delle finalità di cui al Decreto, la </w:t>
      </w:r>
      <w:r w:rsidR="004216C8" w:rsidRPr="0026153A">
        <w:rPr>
          <w:rFonts w:ascii="Tahoma" w:hAnsi="Tahoma" w:cs="Tahoma"/>
          <w:sz w:val="20"/>
          <w:szCs w:val="20"/>
        </w:rPr>
        <w:t xml:space="preserve">Direzione </w:t>
      </w:r>
      <w:r w:rsidRPr="0026153A">
        <w:rPr>
          <w:rFonts w:ascii="Tahoma" w:hAnsi="Tahoma" w:cs="Tahoma"/>
          <w:sz w:val="20"/>
          <w:szCs w:val="20"/>
        </w:rPr>
        <w:t xml:space="preserve">Legale </w:t>
      </w:r>
      <w:r w:rsidR="004216C8" w:rsidRPr="0026153A">
        <w:rPr>
          <w:rFonts w:ascii="Tahoma" w:hAnsi="Tahoma" w:cs="Tahoma"/>
          <w:sz w:val="20"/>
          <w:szCs w:val="20"/>
        </w:rPr>
        <w:t xml:space="preserve">e Societario </w:t>
      </w:r>
      <w:r w:rsidRPr="0026153A">
        <w:rPr>
          <w:rFonts w:ascii="Tahoma" w:hAnsi="Tahoma" w:cs="Tahoma"/>
          <w:sz w:val="20"/>
          <w:szCs w:val="20"/>
        </w:rPr>
        <w:t>fornisce assistenza e supporto legale alle funzioni della Società, seguendo l’evolversi della normativa specifica e degli orientamenti giurisprudenziali in materia.</w:t>
      </w:r>
    </w:p>
    <w:p w14:paraId="27DCDA78" w14:textId="77777777" w:rsidR="000526BE" w:rsidRPr="0026153A" w:rsidRDefault="000526BE" w:rsidP="00F12C56">
      <w:pPr>
        <w:widowControl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w:t>
      </w:r>
      <w:r w:rsidR="004216C8" w:rsidRPr="0026153A">
        <w:rPr>
          <w:rFonts w:ascii="Tahoma" w:hAnsi="Tahoma" w:cs="Tahoma"/>
          <w:sz w:val="20"/>
          <w:szCs w:val="20"/>
        </w:rPr>
        <w:t xml:space="preserve">Direzione </w:t>
      </w:r>
      <w:r w:rsidRPr="0026153A">
        <w:rPr>
          <w:rFonts w:ascii="Tahoma" w:hAnsi="Tahoma" w:cs="Tahoma"/>
          <w:sz w:val="20"/>
          <w:szCs w:val="20"/>
        </w:rPr>
        <w:t xml:space="preserve">Legale </w:t>
      </w:r>
      <w:r w:rsidR="004216C8" w:rsidRPr="0026153A">
        <w:rPr>
          <w:rFonts w:ascii="Tahoma" w:hAnsi="Tahoma" w:cs="Tahoma"/>
          <w:sz w:val="20"/>
          <w:szCs w:val="20"/>
        </w:rPr>
        <w:t xml:space="preserve">e Societario </w:t>
      </w:r>
      <w:r w:rsidRPr="0026153A">
        <w:rPr>
          <w:rFonts w:ascii="Tahoma" w:hAnsi="Tahoma" w:cs="Tahoma"/>
          <w:sz w:val="20"/>
          <w:szCs w:val="20"/>
        </w:rPr>
        <w:t xml:space="preserve">collabora con le altre funzioni della Società e con il Datore di lavoro ai sensi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n. 81/2008 all’adeguamento del Modello, segnalando anche eventuali estensioni dell’ambito della responsabilità amministrativa degli Enti.</w:t>
      </w:r>
    </w:p>
    <w:p w14:paraId="5EB5EA5C" w14:textId="77777777" w:rsidR="000526BE" w:rsidRPr="0026153A" w:rsidRDefault="000526BE" w:rsidP="00640835">
      <w:pPr>
        <w:widowControl w:val="0"/>
        <w:autoSpaceDE w:val="0"/>
        <w:autoSpaceDN w:val="0"/>
        <w:adjustRightInd w:val="0"/>
        <w:spacing w:before="120"/>
        <w:ind w:right="-79"/>
        <w:outlineLvl w:val="5"/>
        <w:rPr>
          <w:rFonts w:ascii="Tahoma" w:hAnsi="Tahoma" w:cs="Tahoma"/>
          <w:b/>
          <w:bCs/>
          <w:i/>
          <w:iCs/>
          <w:sz w:val="20"/>
          <w:szCs w:val="20"/>
        </w:rPr>
      </w:pPr>
      <w:r w:rsidRPr="0026153A">
        <w:rPr>
          <w:rFonts w:ascii="Tahoma" w:hAnsi="Tahoma" w:cs="Tahoma"/>
          <w:b/>
          <w:bCs/>
          <w:i/>
          <w:iCs/>
          <w:sz w:val="20"/>
          <w:szCs w:val="20"/>
        </w:rPr>
        <w:t>Funzione Organizzazione</w:t>
      </w:r>
    </w:p>
    <w:p w14:paraId="03ECB12E" w14:textId="77777777" w:rsidR="000526BE" w:rsidRPr="0026153A" w:rsidRDefault="000526BE" w:rsidP="00F12C56">
      <w:pPr>
        <w:widowControl w:val="0"/>
        <w:spacing w:before="120" w:line="360" w:lineRule="auto"/>
        <w:ind w:right="-82"/>
        <w:jc w:val="both"/>
        <w:rPr>
          <w:rFonts w:ascii="Tahoma" w:hAnsi="Tahoma" w:cs="Tahoma"/>
          <w:sz w:val="20"/>
          <w:szCs w:val="20"/>
        </w:rPr>
      </w:pPr>
      <w:r w:rsidRPr="0026153A">
        <w:rPr>
          <w:rFonts w:ascii="Tahoma" w:hAnsi="Tahoma" w:cs="Tahoma"/>
          <w:sz w:val="20"/>
          <w:szCs w:val="20"/>
        </w:rPr>
        <w:t xml:space="preserve">La </w:t>
      </w:r>
      <w:r w:rsidR="004216C8" w:rsidRPr="0026153A">
        <w:rPr>
          <w:rFonts w:ascii="Tahoma" w:hAnsi="Tahoma" w:cs="Tahoma"/>
          <w:sz w:val="20"/>
          <w:szCs w:val="20"/>
        </w:rPr>
        <w:t>F</w:t>
      </w:r>
      <w:r w:rsidRPr="0026153A">
        <w:rPr>
          <w:rFonts w:ascii="Tahoma" w:hAnsi="Tahoma" w:cs="Tahoma"/>
          <w:sz w:val="20"/>
          <w:szCs w:val="20"/>
        </w:rPr>
        <w:t>unzione Organizzazione, al fine di meglio presidiare la coerenza della struttura organizzativa e dei meccanismi di governance rispetto agli obiettivi perseguiti col Modello, ha la responsabilità di:</w:t>
      </w:r>
    </w:p>
    <w:p w14:paraId="2A55D873" w14:textId="77777777" w:rsidR="000526BE" w:rsidRPr="0026153A" w:rsidRDefault="000526BE" w:rsidP="00F12C56">
      <w:pPr>
        <w:pStyle w:val="Paragrafoelenco"/>
        <w:widowControl w:val="0"/>
        <w:numPr>
          <w:ilvl w:val="0"/>
          <w:numId w:val="18"/>
        </w:numPr>
        <w:spacing w:before="120" w:line="360" w:lineRule="auto"/>
        <w:ind w:right="-82"/>
        <w:jc w:val="both"/>
        <w:rPr>
          <w:rFonts w:ascii="Tahoma" w:hAnsi="Tahoma" w:cs="Tahoma"/>
          <w:sz w:val="20"/>
          <w:szCs w:val="20"/>
        </w:rPr>
      </w:pPr>
      <w:r w:rsidRPr="0026153A">
        <w:rPr>
          <w:rFonts w:ascii="Tahoma" w:hAnsi="Tahoma" w:cs="Tahoma"/>
          <w:sz w:val="20"/>
          <w:szCs w:val="20"/>
        </w:rPr>
        <w:t>definire le regole per il disegno, la divulgazione e la gestione dei processi organizzativi;</w:t>
      </w:r>
    </w:p>
    <w:p w14:paraId="3A5D8A18" w14:textId="77777777" w:rsidR="000526BE" w:rsidRPr="0026153A" w:rsidRDefault="000526BE" w:rsidP="00F12C56">
      <w:pPr>
        <w:pStyle w:val="Paragrafoelenco"/>
        <w:widowControl w:val="0"/>
        <w:numPr>
          <w:ilvl w:val="0"/>
          <w:numId w:val="18"/>
        </w:numPr>
        <w:spacing w:before="120" w:line="360" w:lineRule="auto"/>
        <w:ind w:right="-82"/>
        <w:jc w:val="both"/>
        <w:rPr>
          <w:rFonts w:ascii="Tahoma" w:hAnsi="Tahoma" w:cs="Tahoma"/>
          <w:sz w:val="20"/>
          <w:szCs w:val="20"/>
        </w:rPr>
      </w:pPr>
      <w:r w:rsidRPr="0026153A">
        <w:rPr>
          <w:rFonts w:ascii="Tahoma" w:hAnsi="Tahoma" w:cs="Tahoma"/>
          <w:sz w:val="20"/>
          <w:szCs w:val="20"/>
        </w:rPr>
        <w:t>supportare la progettazione dei processi aziendali ovvero validare procedure definite da altre funzioni, garantendone la coerenza con il disegno organizzativo complessivo;</w:t>
      </w:r>
    </w:p>
    <w:p w14:paraId="31879E26" w14:textId="77777777" w:rsidR="000526BE" w:rsidRPr="0026153A" w:rsidRDefault="000526BE" w:rsidP="00F12C56">
      <w:pPr>
        <w:pStyle w:val="Paragrafoelenco"/>
        <w:widowControl w:val="0"/>
        <w:numPr>
          <w:ilvl w:val="0"/>
          <w:numId w:val="18"/>
        </w:numPr>
        <w:spacing w:before="120" w:line="360" w:lineRule="auto"/>
        <w:ind w:right="-82"/>
        <w:jc w:val="both"/>
        <w:rPr>
          <w:rFonts w:ascii="Tahoma" w:hAnsi="Tahoma" w:cs="Tahoma"/>
          <w:sz w:val="20"/>
          <w:szCs w:val="20"/>
        </w:rPr>
      </w:pPr>
      <w:r w:rsidRPr="0026153A">
        <w:rPr>
          <w:rFonts w:ascii="Tahoma" w:hAnsi="Tahoma" w:cs="Tahoma"/>
          <w:sz w:val="20"/>
          <w:szCs w:val="20"/>
        </w:rPr>
        <w:t xml:space="preserve">collaborare con la </w:t>
      </w:r>
      <w:r w:rsidR="004216C8" w:rsidRPr="0026153A">
        <w:rPr>
          <w:rFonts w:ascii="Tahoma" w:hAnsi="Tahoma" w:cs="Tahoma"/>
          <w:sz w:val="20"/>
          <w:szCs w:val="20"/>
        </w:rPr>
        <w:t xml:space="preserve">Direzione </w:t>
      </w:r>
      <w:r w:rsidRPr="0026153A">
        <w:rPr>
          <w:rFonts w:ascii="Tahoma" w:hAnsi="Tahoma" w:cs="Tahoma"/>
          <w:sz w:val="20"/>
          <w:szCs w:val="20"/>
        </w:rPr>
        <w:t>Risorse Umane per la definizione e l’implementazione delle modifiche alla struttura organizzativa;</w:t>
      </w:r>
    </w:p>
    <w:p w14:paraId="3ACAF311" w14:textId="77777777" w:rsidR="000526BE" w:rsidRPr="0026153A" w:rsidRDefault="000526BE" w:rsidP="00F12C56">
      <w:pPr>
        <w:pStyle w:val="Paragrafoelenco"/>
        <w:widowControl w:val="0"/>
        <w:numPr>
          <w:ilvl w:val="0"/>
          <w:numId w:val="18"/>
        </w:numPr>
        <w:spacing w:before="120" w:line="360" w:lineRule="auto"/>
        <w:ind w:right="-82"/>
        <w:jc w:val="both"/>
        <w:rPr>
          <w:rFonts w:ascii="Tahoma" w:hAnsi="Tahoma" w:cs="Tahoma"/>
          <w:sz w:val="20"/>
          <w:szCs w:val="20"/>
        </w:rPr>
      </w:pPr>
      <w:r w:rsidRPr="0026153A">
        <w:rPr>
          <w:rFonts w:ascii="Tahoma" w:hAnsi="Tahoma" w:cs="Tahoma"/>
          <w:sz w:val="20"/>
          <w:szCs w:val="20"/>
        </w:rPr>
        <w:t>collaborare con le funzioni Revisione Interna, Conformità, Antiriciclaggio, Legale e il Datore di lavoro ai sensi del D.</w:t>
      </w:r>
      <w:r w:rsidR="00E55B84" w:rsidRPr="0026153A">
        <w:rPr>
          <w:rFonts w:ascii="Tahoma" w:hAnsi="Tahoma" w:cs="Tahoma"/>
          <w:sz w:val="20"/>
          <w:szCs w:val="20"/>
        </w:rPr>
        <w:t xml:space="preserve"> </w:t>
      </w:r>
      <w:r w:rsidRPr="0026153A">
        <w:rPr>
          <w:rFonts w:ascii="Tahoma" w:hAnsi="Tahoma" w:cs="Tahoma"/>
          <w:sz w:val="20"/>
          <w:szCs w:val="20"/>
        </w:rPr>
        <w:t>Lgs. 81/2008 e con le altre funzioni aziendali interessate, ognuna per il proprio ambito di competenza, all’adeguamento del sistema normativo e del Modello (a seguito di modifiche nella normativa applicabile, nell’assetto organizzativo aziendale e/o nelle procedure operative, rilevanti ai fini del Decreto);</w:t>
      </w:r>
    </w:p>
    <w:p w14:paraId="16DBB629" w14:textId="77777777" w:rsidR="000526BE" w:rsidRPr="0026153A" w:rsidRDefault="000526BE" w:rsidP="00F12C56">
      <w:pPr>
        <w:pStyle w:val="Paragrafoelenco"/>
        <w:widowControl w:val="0"/>
        <w:numPr>
          <w:ilvl w:val="0"/>
          <w:numId w:val="18"/>
        </w:numPr>
        <w:spacing w:before="120" w:line="360" w:lineRule="auto"/>
        <w:ind w:right="-82"/>
        <w:jc w:val="both"/>
        <w:rPr>
          <w:rFonts w:ascii="Tahoma" w:hAnsi="Tahoma" w:cs="Tahoma"/>
          <w:sz w:val="20"/>
          <w:szCs w:val="20"/>
        </w:rPr>
      </w:pPr>
      <w:r w:rsidRPr="0026153A">
        <w:rPr>
          <w:rFonts w:ascii="Tahoma" w:hAnsi="Tahoma" w:cs="Tahoma"/>
          <w:sz w:val="20"/>
          <w:szCs w:val="20"/>
        </w:rPr>
        <w:t>diffondere la normativa interna a tutta la Società.</w:t>
      </w:r>
    </w:p>
    <w:p w14:paraId="05E7F45A" w14:textId="77777777" w:rsidR="000526BE" w:rsidRPr="0026153A" w:rsidRDefault="004216C8" w:rsidP="00640835">
      <w:pPr>
        <w:widowControl w:val="0"/>
        <w:autoSpaceDE w:val="0"/>
        <w:autoSpaceDN w:val="0"/>
        <w:adjustRightInd w:val="0"/>
        <w:spacing w:before="120"/>
        <w:ind w:right="-79"/>
        <w:outlineLvl w:val="5"/>
        <w:rPr>
          <w:rFonts w:ascii="Tahoma" w:hAnsi="Tahoma" w:cs="Tahoma"/>
          <w:b/>
          <w:bCs/>
          <w:i/>
          <w:iCs/>
          <w:sz w:val="20"/>
          <w:szCs w:val="20"/>
        </w:rPr>
      </w:pPr>
      <w:bookmarkStart w:id="903" w:name="_Toc215286277"/>
      <w:bookmarkStart w:id="904" w:name="_Toc215286812"/>
      <w:bookmarkStart w:id="905" w:name="_Toc215289220"/>
      <w:bookmarkStart w:id="906" w:name="_Toc215290022"/>
      <w:bookmarkStart w:id="907" w:name="_Toc247002035"/>
      <w:bookmarkStart w:id="908" w:name="_Toc247435778"/>
      <w:bookmarkStart w:id="909" w:name="_Toc253754299"/>
      <w:bookmarkStart w:id="910" w:name="_Toc253754578"/>
      <w:bookmarkStart w:id="911" w:name="_Toc254277608"/>
      <w:bookmarkStart w:id="912" w:name="_Toc254278225"/>
      <w:r w:rsidRPr="0026153A">
        <w:rPr>
          <w:rFonts w:ascii="Tahoma" w:hAnsi="Tahoma" w:cs="Tahoma"/>
          <w:b/>
          <w:bCs/>
          <w:i/>
          <w:iCs/>
          <w:sz w:val="20"/>
          <w:szCs w:val="20"/>
        </w:rPr>
        <w:t>Direzione</w:t>
      </w:r>
      <w:r w:rsidR="000526BE" w:rsidRPr="0026153A">
        <w:rPr>
          <w:rFonts w:ascii="Tahoma" w:hAnsi="Tahoma" w:cs="Tahoma"/>
          <w:b/>
          <w:bCs/>
          <w:i/>
          <w:iCs/>
          <w:sz w:val="20"/>
          <w:szCs w:val="20"/>
        </w:rPr>
        <w:t xml:space="preserve"> Risorse Umane</w:t>
      </w:r>
    </w:p>
    <w:p w14:paraId="2E95CFAD" w14:textId="77777777" w:rsidR="000526BE" w:rsidRPr="0026153A" w:rsidRDefault="000526BE" w:rsidP="00F12C56">
      <w:pPr>
        <w:widowControl w:val="0"/>
        <w:spacing w:before="120" w:line="360" w:lineRule="auto"/>
        <w:ind w:right="-82"/>
        <w:jc w:val="both"/>
        <w:rPr>
          <w:rFonts w:ascii="Tahoma" w:hAnsi="Tahoma" w:cs="Tahoma"/>
          <w:sz w:val="20"/>
          <w:szCs w:val="20"/>
        </w:rPr>
      </w:pPr>
      <w:r w:rsidRPr="0026153A">
        <w:rPr>
          <w:rFonts w:ascii="Tahoma" w:hAnsi="Tahoma" w:cs="Tahoma"/>
          <w:sz w:val="20"/>
          <w:szCs w:val="20"/>
        </w:rPr>
        <w:t xml:space="preserve">Con riferimento al Decreto, la </w:t>
      </w:r>
      <w:r w:rsidR="004216C8" w:rsidRPr="0026153A">
        <w:rPr>
          <w:rFonts w:ascii="Tahoma" w:hAnsi="Tahoma" w:cs="Tahoma"/>
          <w:sz w:val="20"/>
          <w:szCs w:val="20"/>
        </w:rPr>
        <w:t xml:space="preserve">Direzione </w:t>
      </w:r>
      <w:r w:rsidRPr="0026153A">
        <w:rPr>
          <w:rFonts w:ascii="Tahoma" w:hAnsi="Tahoma" w:cs="Tahoma"/>
          <w:sz w:val="20"/>
          <w:szCs w:val="20"/>
        </w:rPr>
        <w:t>Risorse Umane:</w:t>
      </w:r>
    </w:p>
    <w:p w14:paraId="444CF56A" w14:textId="77777777" w:rsidR="000526BE" w:rsidRPr="0026153A" w:rsidRDefault="000526BE" w:rsidP="002E4B49">
      <w:pPr>
        <w:pStyle w:val="Paragrafoelenco"/>
        <w:widowControl w:val="0"/>
        <w:numPr>
          <w:ilvl w:val="0"/>
          <w:numId w:val="19"/>
        </w:numPr>
        <w:spacing w:before="120" w:line="360" w:lineRule="auto"/>
        <w:ind w:right="-82"/>
        <w:jc w:val="both"/>
        <w:rPr>
          <w:rFonts w:ascii="Tahoma" w:hAnsi="Tahoma" w:cs="Tahoma"/>
          <w:sz w:val="20"/>
          <w:szCs w:val="20"/>
        </w:rPr>
      </w:pPr>
      <w:r w:rsidRPr="0026153A">
        <w:rPr>
          <w:rFonts w:ascii="Tahoma" w:hAnsi="Tahoma" w:cs="Tahoma"/>
          <w:sz w:val="20"/>
          <w:szCs w:val="20"/>
        </w:rPr>
        <w:t xml:space="preserve">programma piani di formazione e interventi di sensibilizzazione rivolti a tutti i dipendenti sull’importanza di un comportamento conforme alle regole aziendali, sulla comprensione dei contenuti del Modello, del Codice Etico, </w:t>
      </w:r>
      <w:r w:rsidR="002F46F4" w:rsidRPr="0026153A">
        <w:rPr>
          <w:rFonts w:ascii="Tahoma" w:hAnsi="Tahoma" w:cs="Tahoma"/>
          <w:sz w:val="20"/>
          <w:szCs w:val="20"/>
        </w:rPr>
        <w:t xml:space="preserve">del </w:t>
      </w:r>
      <w:r w:rsidR="002E4B49" w:rsidRPr="0026153A">
        <w:rPr>
          <w:rFonts w:ascii="Tahoma" w:hAnsi="Tahoma" w:cs="Tahoma"/>
          <w:sz w:val="20"/>
          <w:szCs w:val="20"/>
        </w:rPr>
        <w:t>Codice di Condotta Interno</w:t>
      </w:r>
      <w:r w:rsidR="002F46F4" w:rsidRPr="0026153A">
        <w:rPr>
          <w:rFonts w:ascii="Tahoma" w:hAnsi="Tahoma" w:cs="Tahoma"/>
          <w:sz w:val="20"/>
          <w:szCs w:val="20"/>
        </w:rPr>
        <w:t xml:space="preserve">, </w:t>
      </w:r>
      <w:r w:rsidRPr="0026153A">
        <w:rPr>
          <w:rFonts w:ascii="Tahoma" w:hAnsi="Tahoma" w:cs="Tahoma"/>
          <w:sz w:val="20"/>
          <w:szCs w:val="20"/>
        </w:rPr>
        <w:t>nonché specifici corsi destinati a</w:t>
      </w:r>
      <w:r w:rsidR="002F46F4" w:rsidRPr="0026153A">
        <w:rPr>
          <w:rFonts w:ascii="Tahoma" w:hAnsi="Tahoma" w:cs="Tahoma"/>
          <w:sz w:val="20"/>
          <w:szCs w:val="20"/>
        </w:rPr>
        <w:t>i Soggetti interni</w:t>
      </w:r>
      <w:r w:rsidRPr="0026153A">
        <w:rPr>
          <w:rFonts w:ascii="Tahoma" w:hAnsi="Tahoma" w:cs="Tahoma"/>
          <w:sz w:val="20"/>
          <w:szCs w:val="20"/>
        </w:rPr>
        <w:t xml:space="preserve"> che opera</w:t>
      </w:r>
      <w:r w:rsidR="002F46F4" w:rsidRPr="0026153A">
        <w:rPr>
          <w:rFonts w:ascii="Tahoma" w:hAnsi="Tahoma" w:cs="Tahoma"/>
          <w:sz w:val="20"/>
          <w:szCs w:val="20"/>
        </w:rPr>
        <w:t>no</w:t>
      </w:r>
      <w:r w:rsidRPr="0026153A">
        <w:rPr>
          <w:rFonts w:ascii="Tahoma" w:hAnsi="Tahoma" w:cs="Tahoma"/>
          <w:sz w:val="20"/>
          <w:szCs w:val="20"/>
        </w:rPr>
        <w:t xml:space="preserve"> nelle </w:t>
      </w:r>
      <w:r w:rsidR="002F46F4" w:rsidRPr="0026153A">
        <w:rPr>
          <w:rFonts w:ascii="Tahoma" w:hAnsi="Tahoma" w:cs="Tahoma"/>
          <w:sz w:val="20"/>
          <w:szCs w:val="20"/>
        </w:rPr>
        <w:t>A</w:t>
      </w:r>
      <w:r w:rsidRPr="0026153A">
        <w:rPr>
          <w:rFonts w:ascii="Tahoma" w:hAnsi="Tahoma" w:cs="Tahoma"/>
          <w:sz w:val="20"/>
          <w:szCs w:val="20"/>
        </w:rPr>
        <w:t>ttività sensibili con lo scopo di chiarire in dettaglio le criticità, i segnali premonitori di anomalie o irregolarità, le azioni correttive da implementare per le operazioni anomale o a rischio;</w:t>
      </w:r>
    </w:p>
    <w:p w14:paraId="576FCDFB" w14:textId="77777777" w:rsidR="000526BE" w:rsidRPr="0026153A" w:rsidRDefault="000526BE" w:rsidP="00F12C56">
      <w:pPr>
        <w:pStyle w:val="Paragrafoelenco"/>
        <w:widowControl w:val="0"/>
        <w:numPr>
          <w:ilvl w:val="0"/>
          <w:numId w:val="19"/>
        </w:numPr>
        <w:spacing w:before="120" w:line="360" w:lineRule="auto"/>
        <w:ind w:right="-82"/>
        <w:jc w:val="both"/>
        <w:rPr>
          <w:rFonts w:ascii="Tahoma" w:hAnsi="Tahoma" w:cs="Tahoma"/>
          <w:sz w:val="20"/>
          <w:szCs w:val="20"/>
        </w:rPr>
      </w:pPr>
      <w:r w:rsidRPr="0026153A">
        <w:rPr>
          <w:rFonts w:ascii="Tahoma" w:hAnsi="Tahoma" w:cs="Tahoma"/>
          <w:sz w:val="20"/>
          <w:szCs w:val="20"/>
        </w:rPr>
        <w:lastRenderedPageBreak/>
        <w:t>presidia, con il supporto dell</w:t>
      </w:r>
      <w:r w:rsidR="004216C8" w:rsidRPr="0026153A">
        <w:rPr>
          <w:rFonts w:ascii="Tahoma" w:hAnsi="Tahoma" w:cs="Tahoma"/>
          <w:sz w:val="20"/>
          <w:szCs w:val="20"/>
        </w:rPr>
        <w:t>a</w:t>
      </w:r>
      <w:r w:rsidRPr="0026153A">
        <w:rPr>
          <w:rFonts w:ascii="Tahoma" w:hAnsi="Tahoma" w:cs="Tahoma"/>
          <w:sz w:val="20"/>
          <w:szCs w:val="20"/>
        </w:rPr>
        <w:t xml:space="preserve"> </w:t>
      </w:r>
      <w:r w:rsidR="004216C8" w:rsidRPr="0026153A">
        <w:rPr>
          <w:rFonts w:ascii="Tahoma" w:hAnsi="Tahoma" w:cs="Tahoma"/>
          <w:sz w:val="20"/>
          <w:szCs w:val="20"/>
        </w:rPr>
        <w:t>Direzione audit</w:t>
      </w:r>
      <w:r w:rsidRPr="0026153A">
        <w:rPr>
          <w:rFonts w:ascii="Tahoma" w:hAnsi="Tahoma" w:cs="Tahoma"/>
          <w:sz w:val="20"/>
          <w:szCs w:val="20"/>
        </w:rPr>
        <w:t xml:space="preserve">, </w:t>
      </w:r>
      <w:r w:rsidR="004216C8" w:rsidRPr="0026153A">
        <w:rPr>
          <w:rFonts w:ascii="Tahoma" w:hAnsi="Tahoma" w:cs="Tahoma"/>
          <w:sz w:val="20"/>
          <w:szCs w:val="20"/>
        </w:rPr>
        <w:t xml:space="preserve">della Funzione </w:t>
      </w:r>
      <w:r w:rsidRPr="0026153A">
        <w:rPr>
          <w:rFonts w:ascii="Tahoma" w:hAnsi="Tahoma" w:cs="Tahoma"/>
          <w:sz w:val="20"/>
          <w:szCs w:val="20"/>
        </w:rPr>
        <w:t xml:space="preserve">Conformità </w:t>
      </w:r>
      <w:r w:rsidR="004216C8" w:rsidRPr="0026153A">
        <w:rPr>
          <w:rFonts w:ascii="Tahoma" w:hAnsi="Tahoma" w:cs="Tahoma"/>
          <w:sz w:val="20"/>
          <w:szCs w:val="20"/>
        </w:rPr>
        <w:t xml:space="preserve">e Sicurezza Finanziaria, compresa la Funzione </w:t>
      </w:r>
      <w:r w:rsidRPr="0026153A">
        <w:rPr>
          <w:rFonts w:ascii="Tahoma" w:hAnsi="Tahoma" w:cs="Tahoma"/>
          <w:sz w:val="20"/>
          <w:szCs w:val="20"/>
        </w:rPr>
        <w:t>Antiriciclaggio</w:t>
      </w:r>
      <w:r w:rsidR="004216C8" w:rsidRPr="0026153A">
        <w:rPr>
          <w:rFonts w:ascii="Tahoma" w:hAnsi="Tahoma" w:cs="Tahoma"/>
          <w:sz w:val="20"/>
          <w:szCs w:val="20"/>
        </w:rPr>
        <w:t>,</w:t>
      </w:r>
      <w:r w:rsidRPr="0026153A">
        <w:rPr>
          <w:rFonts w:ascii="Tahoma" w:hAnsi="Tahoma" w:cs="Tahoma"/>
          <w:sz w:val="20"/>
          <w:szCs w:val="20"/>
        </w:rPr>
        <w:t xml:space="preserve"> e</w:t>
      </w:r>
      <w:r w:rsidR="004216C8" w:rsidRPr="0026153A">
        <w:rPr>
          <w:rFonts w:ascii="Tahoma" w:hAnsi="Tahoma" w:cs="Tahoma"/>
          <w:sz w:val="20"/>
          <w:szCs w:val="20"/>
        </w:rPr>
        <w:t xml:space="preserve"> la Direzione</w:t>
      </w:r>
      <w:r w:rsidRPr="0026153A">
        <w:rPr>
          <w:rFonts w:ascii="Tahoma" w:hAnsi="Tahoma" w:cs="Tahoma"/>
          <w:sz w:val="20"/>
          <w:szCs w:val="20"/>
        </w:rPr>
        <w:t xml:space="preserve"> Legale</w:t>
      </w:r>
      <w:r w:rsidR="004216C8" w:rsidRPr="0026153A">
        <w:rPr>
          <w:rFonts w:ascii="Tahoma" w:hAnsi="Tahoma" w:cs="Tahoma"/>
          <w:sz w:val="20"/>
          <w:szCs w:val="20"/>
        </w:rPr>
        <w:t xml:space="preserve"> e Societario</w:t>
      </w:r>
      <w:r w:rsidRPr="0026153A">
        <w:rPr>
          <w:rFonts w:ascii="Tahoma" w:hAnsi="Tahoma" w:cs="Tahoma"/>
          <w:sz w:val="20"/>
          <w:szCs w:val="20"/>
        </w:rPr>
        <w:t xml:space="preserve">, il processo di rilevazione e gestione delle violazioni del Modello, nonché </w:t>
      </w:r>
      <w:r w:rsidR="002F46F4" w:rsidRPr="0026153A">
        <w:rPr>
          <w:rFonts w:ascii="Tahoma" w:hAnsi="Tahoma" w:cs="Tahoma"/>
          <w:sz w:val="20"/>
          <w:szCs w:val="20"/>
        </w:rPr>
        <w:t>supporta i soggetti e/o gli Organi sociali competenti ai fini dell’applicazione de</w:t>
      </w:r>
      <w:r w:rsidRPr="0026153A">
        <w:rPr>
          <w:rFonts w:ascii="Tahoma" w:hAnsi="Tahoma" w:cs="Tahoma"/>
          <w:sz w:val="20"/>
          <w:szCs w:val="20"/>
        </w:rPr>
        <w:t>l conseguente processo sanzionatorio e, a sua volta, fornisce tutte le informazioni emerse in relazione ai fatti e/o ai comportamenti rilevanti ai fini del rispetto della normativa del Decreto all’Organismo di Vigilanza, il quale le analizza al fine di prevenire future violazioni, nonché di monitorare l’adeguatezza del Modello.</w:t>
      </w:r>
    </w:p>
    <w:p w14:paraId="773DF44A" w14:textId="77777777" w:rsidR="000526BE" w:rsidRPr="0026153A" w:rsidRDefault="000526BE" w:rsidP="00640835">
      <w:pPr>
        <w:widowControl w:val="0"/>
        <w:autoSpaceDE w:val="0"/>
        <w:autoSpaceDN w:val="0"/>
        <w:adjustRightInd w:val="0"/>
        <w:spacing w:before="120"/>
        <w:ind w:right="-79"/>
        <w:outlineLvl w:val="5"/>
        <w:rPr>
          <w:rFonts w:ascii="Tahoma" w:hAnsi="Tahoma" w:cs="Tahoma"/>
          <w:b/>
          <w:bCs/>
          <w:i/>
          <w:iCs/>
          <w:sz w:val="20"/>
          <w:szCs w:val="20"/>
        </w:rPr>
      </w:pPr>
      <w:r w:rsidRPr="0026153A">
        <w:rPr>
          <w:rFonts w:ascii="Tahoma" w:hAnsi="Tahoma" w:cs="Tahoma"/>
          <w:b/>
          <w:bCs/>
          <w:i/>
          <w:iCs/>
          <w:sz w:val="20"/>
          <w:szCs w:val="20"/>
        </w:rPr>
        <w:t>Datore di lavoro ai sensi del D.</w:t>
      </w:r>
      <w:r w:rsidR="00EF5BE1" w:rsidRPr="0026153A">
        <w:rPr>
          <w:rFonts w:ascii="Tahoma" w:hAnsi="Tahoma" w:cs="Tahoma"/>
          <w:b/>
          <w:bCs/>
          <w:i/>
          <w:iCs/>
          <w:sz w:val="20"/>
          <w:szCs w:val="20"/>
        </w:rPr>
        <w:t xml:space="preserve"> </w:t>
      </w:r>
      <w:r w:rsidRPr="0026153A">
        <w:rPr>
          <w:rFonts w:ascii="Tahoma" w:hAnsi="Tahoma" w:cs="Tahoma"/>
          <w:b/>
          <w:bCs/>
          <w:i/>
          <w:iCs/>
          <w:sz w:val="20"/>
          <w:szCs w:val="20"/>
        </w:rPr>
        <w:t>Lgs. 81/2008</w:t>
      </w:r>
    </w:p>
    <w:p w14:paraId="1ED1C07B" w14:textId="77777777" w:rsidR="000526BE" w:rsidRPr="0026153A" w:rsidRDefault="000526BE" w:rsidP="00F12C56">
      <w:pPr>
        <w:widowControl w:val="0"/>
        <w:spacing w:before="120" w:line="360" w:lineRule="auto"/>
        <w:ind w:right="-82"/>
        <w:jc w:val="both"/>
        <w:rPr>
          <w:rFonts w:ascii="Tahoma" w:hAnsi="Tahoma" w:cs="Tahoma"/>
          <w:sz w:val="20"/>
          <w:szCs w:val="20"/>
        </w:rPr>
      </w:pPr>
      <w:r w:rsidRPr="0026153A">
        <w:rPr>
          <w:rFonts w:ascii="Tahoma" w:hAnsi="Tahoma" w:cs="Tahoma"/>
          <w:sz w:val="20"/>
          <w:szCs w:val="20"/>
        </w:rPr>
        <w:t>Il soggetto individuato quale Datore di Lavoro ai sensi del D.</w:t>
      </w:r>
      <w:r w:rsidR="00E55B84" w:rsidRPr="0026153A">
        <w:rPr>
          <w:rFonts w:ascii="Tahoma" w:hAnsi="Tahoma" w:cs="Tahoma"/>
          <w:sz w:val="20"/>
          <w:szCs w:val="20"/>
        </w:rPr>
        <w:t xml:space="preserve"> </w:t>
      </w:r>
      <w:r w:rsidRPr="0026153A">
        <w:rPr>
          <w:rFonts w:ascii="Tahoma" w:hAnsi="Tahoma" w:cs="Tahoma"/>
          <w:sz w:val="20"/>
          <w:szCs w:val="20"/>
        </w:rPr>
        <w:t>Lgs. 81/2008, limitatamente all’ambito di competenza per la gestione dei rischi in materia di salute e sicurezza nei luoghi di lavoro, individua e valuta l’insorgenza di fattori di rischio dai quali possa derivare la commissione di Reati di cui al Decreto e promuovono eventuali modifiche organizzative volte a garantire un presidio dei rischi individuati. Per gli ambiti di propria competenza, essi partecipano alla definizione della struttura del Modello e all’aggiornamento dello stesso, nonché alla predisposizione del piano di formazione.</w:t>
      </w:r>
    </w:p>
    <w:p w14:paraId="6FD2036D" w14:textId="77777777" w:rsidR="000526BE" w:rsidRPr="0026153A" w:rsidRDefault="000526BE" w:rsidP="00B772E2">
      <w:pPr>
        <w:pStyle w:val="Titolo2"/>
      </w:pPr>
      <w:bookmarkStart w:id="913" w:name="_Toc211920127"/>
      <w:bookmarkStart w:id="914" w:name="_Toc253754300"/>
      <w:bookmarkStart w:id="915" w:name="_Toc338345892"/>
      <w:bookmarkStart w:id="916" w:name="_Toc338866547"/>
      <w:bookmarkStart w:id="917" w:name="_Toc146783403"/>
      <w:bookmarkEnd w:id="903"/>
      <w:bookmarkEnd w:id="904"/>
      <w:bookmarkEnd w:id="905"/>
      <w:bookmarkEnd w:id="906"/>
      <w:bookmarkEnd w:id="907"/>
      <w:bookmarkEnd w:id="908"/>
      <w:bookmarkEnd w:id="909"/>
      <w:bookmarkEnd w:id="910"/>
      <w:bookmarkEnd w:id="911"/>
      <w:bookmarkEnd w:id="912"/>
      <w:r w:rsidRPr="0026153A">
        <w:t>Attività oggetto di outsourcing</w:t>
      </w:r>
      <w:bookmarkEnd w:id="913"/>
      <w:bookmarkEnd w:id="914"/>
      <w:bookmarkEnd w:id="915"/>
      <w:bookmarkEnd w:id="916"/>
      <w:bookmarkEnd w:id="917"/>
    </w:p>
    <w:p w14:paraId="66DA5725"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La Società esternalizza alcune attività aziendali, o parti di esse, presso soggetti terzi (di seguito anche “outsourcer”).</w:t>
      </w:r>
    </w:p>
    <w:p w14:paraId="614E0BAB"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L’affidamento delle attività ad outsourcer è realizzato in conformità alle prescrizioni delle competenti Autorità di Vigilanza ed è formalizzato attraverso la stipula di specifici contratti che consentono alla Società:</w:t>
      </w:r>
    </w:p>
    <w:p w14:paraId="0A22882D"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di assumere ogni decisione nell’esercizio della propria autonomia, conservando le necessarie competenze e responsabilità sulle attività relative ai servizi esternalizzati;</w:t>
      </w:r>
    </w:p>
    <w:p w14:paraId="69CECCC9"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di mantenere conseguentemente i poteri di indirizzo e controllo sulle attività esternalizzate.</w:t>
      </w:r>
    </w:p>
    <w:p w14:paraId="3D931BD4"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 xml:space="preserve">I contratti di outsourcing devono indicare: </w:t>
      </w:r>
    </w:p>
    <w:p w14:paraId="4F9F6191"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una descrizione dettagliata delle attività esternalizzate;</w:t>
      </w:r>
    </w:p>
    <w:p w14:paraId="306ED171"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i livelli di servizio attesi, espressi in termini oggettivi e misurabili, e le informazioni necessarie per la verifica del loro rispetto;</w:t>
      </w:r>
    </w:p>
    <w:p w14:paraId="2665A6C2"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le modalità di tariffazione dei servizi resi;</w:t>
      </w:r>
    </w:p>
    <w:p w14:paraId="24BB17A0"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le procedure di back up per assicurare la continuità del servizio;</w:t>
      </w:r>
    </w:p>
    <w:p w14:paraId="388622FA"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la possibilità per la Società e per l’Autorità di Vigilanza di accedere alle informazioni di cui necessità per fini di controllo;</w:t>
      </w:r>
    </w:p>
    <w:p w14:paraId="0CF8A019"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la produzione di reportistica regolare sul servizio prestato (follow-up sulla prestazione);</w:t>
      </w:r>
    </w:p>
    <w:p w14:paraId="3922994D"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t>la limitazione della possibilità per il fornitore di delegare una terza parte o di modificare il servizio prestato senza l’assenso della Società;</w:t>
      </w:r>
    </w:p>
    <w:p w14:paraId="7F5FFDFA"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82"/>
        <w:rPr>
          <w:rFonts w:ascii="Tahoma" w:hAnsi="Tahoma" w:cs="Tahoma"/>
          <w:sz w:val="20"/>
          <w:szCs w:val="20"/>
        </w:rPr>
      </w:pPr>
      <w:r w:rsidRPr="0026153A">
        <w:rPr>
          <w:rFonts w:ascii="Tahoma" w:hAnsi="Tahoma" w:cs="Tahoma"/>
          <w:sz w:val="20"/>
          <w:szCs w:val="20"/>
        </w:rPr>
        <w:lastRenderedPageBreak/>
        <w:t>la facoltà della Società di risolvere il contratto in caso di violazione da parte dell’outsourcer, nell’esecuzione delle attività esternalizzate: (i) di norme di legge e altre disposizioni regolamentari che possano comportare sanzioni a carico del committente; (ii) dei principi contenuti nel Modello di Organizzazione, Gestione e Controllo ai sensi del D.</w:t>
      </w:r>
      <w:r w:rsidR="00EF5BE1" w:rsidRPr="0026153A">
        <w:rPr>
          <w:rFonts w:ascii="Tahoma" w:hAnsi="Tahoma" w:cs="Tahoma"/>
          <w:sz w:val="20"/>
          <w:szCs w:val="20"/>
        </w:rPr>
        <w:t xml:space="preserve"> </w:t>
      </w:r>
      <w:r w:rsidRPr="0026153A">
        <w:rPr>
          <w:rFonts w:ascii="Tahoma" w:hAnsi="Tahoma" w:cs="Tahoma"/>
          <w:sz w:val="20"/>
          <w:szCs w:val="20"/>
        </w:rPr>
        <w:t>Lgs. 231/2001 adottato dalla Società, nonché nel Codice Etico.</w:t>
      </w:r>
    </w:p>
    <w:p w14:paraId="209F6C50" w14:textId="77777777" w:rsidR="000526BE" w:rsidRPr="0026153A" w:rsidRDefault="000526BE" w:rsidP="00F12C56">
      <w:pPr>
        <w:pStyle w:val="Corpotesto"/>
        <w:widowControl w:val="0"/>
        <w:spacing w:line="360" w:lineRule="auto"/>
        <w:ind w:right="-79"/>
        <w:rPr>
          <w:rFonts w:ascii="Tahoma" w:hAnsi="Tahoma" w:cs="Tahoma"/>
          <w:sz w:val="20"/>
          <w:szCs w:val="20"/>
        </w:rPr>
      </w:pPr>
      <w:r w:rsidRPr="0026153A">
        <w:rPr>
          <w:rFonts w:ascii="Tahoma" w:hAnsi="Tahoma" w:cs="Tahoma"/>
          <w:sz w:val="20"/>
          <w:szCs w:val="20"/>
        </w:rPr>
        <w:t xml:space="preserve">Ogni contratto viene sottoposto all’approvazione della </w:t>
      </w:r>
      <w:r w:rsidR="004216C8" w:rsidRPr="0026153A">
        <w:rPr>
          <w:rFonts w:ascii="Tahoma" w:hAnsi="Tahoma" w:cs="Tahoma"/>
          <w:sz w:val="20"/>
          <w:szCs w:val="20"/>
        </w:rPr>
        <w:t xml:space="preserve">Direzione </w:t>
      </w:r>
      <w:r w:rsidRPr="0026153A">
        <w:rPr>
          <w:rFonts w:ascii="Tahoma" w:hAnsi="Tahoma" w:cs="Tahoma"/>
          <w:sz w:val="20"/>
          <w:szCs w:val="20"/>
        </w:rPr>
        <w:t xml:space="preserve">Legale </w:t>
      </w:r>
      <w:r w:rsidR="004216C8" w:rsidRPr="0026153A">
        <w:rPr>
          <w:rFonts w:ascii="Tahoma" w:hAnsi="Tahoma" w:cs="Tahoma"/>
          <w:sz w:val="20"/>
          <w:szCs w:val="20"/>
        </w:rPr>
        <w:t xml:space="preserve">e Societario </w:t>
      </w:r>
      <w:r w:rsidRPr="0026153A">
        <w:rPr>
          <w:rFonts w:ascii="Tahoma" w:hAnsi="Tahoma" w:cs="Tahoma"/>
          <w:sz w:val="20"/>
          <w:szCs w:val="20"/>
        </w:rPr>
        <w:t>che verifica il rispetto dei suddetti requisiti oltre a quelli previsti dalle normative vigenti.</w:t>
      </w:r>
    </w:p>
    <w:p w14:paraId="1F0B02B8" w14:textId="77777777" w:rsidR="000526BE" w:rsidRPr="0026153A" w:rsidRDefault="000526BE" w:rsidP="00F12C56">
      <w:pPr>
        <w:pStyle w:val="Corpotesto"/>
        <w:widowControl w:val="0"/>
        <w:spacing w:line="360" w:lineRule="auto"/>
        <w:ind w:right="-79"/>
        <w:rPr>
          <w:rFonts w:ascii="Tahoma" w:hAnsi="Tahoma" w:cs="Tahoma"/>
          <w:sz w:val="20"/>
          <w:szCs w:val="20"/>
        </w:rPr>
      </w:pPr>
      <w:r w:rsidRPr="0026153A">
        <w:rPr>
          <w:rFonts w:ascii="Tahoma" w:hAnsi="Tahoma" w:cs="Tahoma"/>
          <w:sz w:val="20"/>
          <w:szCs w:val="20"/>
        </w:rPr>
        <w:t xml:space="preserve">Apposite funzioni della Società, inoltre, verificano nel continuo la rispondenza del servizio prestato dall’outsourcer ai termini stabiliti contrattualmente. </w:t>
      </w:r>
      <w:bookmarkStart w:id="918" w:name="_Toc173238238"/>
      <w:bookmarkStart w:id="919" w:name="_Toc177816362"/>
      <w:bookmarkStart w:id="920" w:name="_Toc253754302"/>
      <w:bookmarkStart w:id="921" w:name="_Toc338345893"/>
      <w:bookmarkStart w:id="922" w:name="_Toc338866548"/>
      <w:bookmarkStart w:id="923" w:name="_Toc43109851"/>
      <w:bookmarkStart w:id="924" w:name="_Toc43182215"/>
      <w:bookmarkStart w:id="925" w:name="_Toc63767137"/>
      <w:bookmarkEnd w:id="685"/>
    </w:p>
    <w:p w14:paraId="04741587" w14:textId="77777777" w:rsidR="000526BE" w:rsidRPr="0026153A" w:rsidRDefault="000526BE" w:rsidP="007034E8">
      <w:pPr>
        <w:pStyle w:val="Titolo1"/>
      </w:pPr>
      <w:bookmarkStart w:id="926" w:name="_Toc146783404"/>
      <w:r w:rsidRPr="0026153A">
        <w:t>L’Organismo di Vigilanza</w:t>
      </w:r>
      <w:bookmarkEnd w:id="918"/>
      <w:bookmarkEnd w:id="919"/>
      <w:bookmarkEnd w:id="920"/>
      <w:bookmarkEnd w:id="921"/>
      <w:bookmarkEnd w:id="922"/>
      <w:bookmarkEnd w:id="926"/>
    </w:p>
    <w:p w14:paraId="746A96DC"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927" w:name="_Toc528317908"/>
      <w:bookmarkStart w:id="928" w:name="_Toc528318009"/>
      <w:bookmarkStart w:id="929" w:name="_Toc529984996"/>
      <w:bookmarkStart w:id="930" w:name="_Toc528317909"/>
      <w:bookmarkStart w:id="931" w:name="_Toc528318010"/>
      <w:bookmarkStart w:id="932" w:name="_Toc529984997"/>
      <w:bookmarkStart w:id="933" w:name="_Toc528317910"/>
      <w:bookmarkStart w:id="934" w:name="_Toc528318011"/>
      <w:bookmarkStart w:id="935" w:name="_Toc529984998"/>
      <w:bookmarkStart w:id="936" w:name="_Toc528317911"/>
      <w:bookmarkStart w:id="937" w:name="_Toc528318012"/>
      <w:bookmarkStart w:id="938" w:name="_Toc529984999"/>
      <w:bookmarkStart w:id="939" w:name="_Toc528317913"/>
      <w:bookmarkStart w:id="940" w:name="_Toc528318014"/>
      <w:bookmarkStart w:id="941" w:name="_Toc529985001"/>
      <w:bookmarkStart w:id="942" w:name="_Toc119576672"/>
      <w:bookmarkStart w:id="943" w:name="_Toc119596307"/>
      <w:bookmarkStart w:id="944" w:name="_Toc146783405"/>
      <w:bookmarkStart w:id="945" w:name="_Toc177816363"/>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382A6651" w14:textId="77777777" w:rsidR="00BE2F62" w:rsidRPr="0026153A" w:rsidRDefault="00A61B38" w:rsidP="00B772E2">
      <w:pPr>
        <w:pStyle w:val="Titolo2"/>
      </w:pPr>
      <w:bookmarkStart w:id="946" w:name="_Toc146783406"/>
      <w:r w:rsidRPr="0026153A">
        <w:t>Nomina, c</w:t>
      </w:r>
      <w:r w:rsidR="00BE2F62" w:rsidRPr="0026153A">
        <w:t>omposizione</w:t>
      </w:r>
      <w:r w:rsidR="007A126C" w:rsidRPr="0026153A">
        <w:t>, durata</w:t>
      </w:r>
      <w:r w:rsidR="00BE2F62" w:rsidRPr="0026153A">
        <w:t xml:space="preserve"> e </w:t>
      </w:r>
      <w:r w:rsidR="007A126C" w:rsidRPr="0026153A">
        <w:t>compenso</w:t>
      </w:r>
      <w:bookmarkEnd w:id="946"/>
    </w:p>
    <w:p w14:paraId="4DA3F696" w14:textId="77777777" w:rsidR="00A91257" w:rsidRPr="0026153A" w:rsidRDefault="00A91257" w:rsidP="007B2F10">
      <w:pPr>
        <w:widowControl w:val="0"/>
        <w:autoSpaceDE w:val="0"/>
        <w:autoSpaceDN w:val="0"/>
        <w:adjustRightInd w:val="0"/>
        <w:spacing w:before="120" w:line="360" w:lineRule="auto"/>
        <w:ind w:right="-82"/>
        <w:jc w:val="both"/>
        <w:rPr>
          <w:rFonts w:ascii="Tahoma" w:hAnsi="Tahoma" w:cs="Tahoma"/>
          <w:sz w:val="20"/>
          <w:szCs w:val="20"/>
        </w:rPr>
      </w:pPr>
      <w:bookmarkStart w:id="947" w:name="_Toc257907613"/>
      <w:bookmarkStart w:id="948" w:name="_Toc258597057"/>
      <w:bookmarkStart w:id="949" w:name="_Toc258598253"/>
      <w:bookmarkStart w:id="950" w:name="_Toc259720043"/>
      <w:bookmarkStart w:id="951" w:name="_Toc257907616"/>
      <w:bookmarkStart w:id="952" w:name="_Toc258597060"/>
      <w:bookmarkStart w:id="953" w:name="_Toc258598256"/>
      <w:bookmarkStart w:id="954" w:name="_Toc259720046"/>
      <w:bookmarkStart w:id="955" w:name="_Toc257907619"/>
      <w:bookmarkStart w:id="956" w:name="_Toc258597063"/>
      <w:bookmarkStart w:id="957" w:name="_Toc258598259"/>
      <w:bookmarkStart w:id="958" w:name="_Toc259720049"/>
      <w:bookmarkStart w:id="959" w:name="_Toc257907625"/>
      <w:bookmarkStart w:id="960" w:name="_Toc258597069"/>
      <w:bookmarkStart w:id="961" w:name="_Toc258598265"/>
      <w:bookmarkStart w:id="962" w:name="_Toc259720055"/>
      <w:bookmarkStart w:id="963" w:name="_Toc257907627"/>
      <w:bookmarkStart w:id="964" w:name="_Toc258597071"/>
      <w:bookmarkStart w:id="965" w:name="_Toc258598267"/>
      <w:bookmarkStart w:id="966" w:name="_Toc259720057"/>
      <w:bookmarkStart w:id="967" w:name="_Toc257907631"/>
      <w:bookmarkStart w:id="968" w:name="_Toc258597075"/>
      <w:bookmarkStart w:id="969" w:name="_Toc258598271"/>
      <w:bookmarkStart w:id="970" w:name="_Toc259720061"/>
      <w:bookmarkStart w:id="971" w:name="_Toc257907634"/>
      <w:bookmarkStart w:id="972" w:name="_Toc258597078"/>
      <w:bookmarkStart w:id="973" w:name="_Toc258598274"/>
      <w:bookmarkStart w:id="974" w:name="_Toc259720064"/>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26153A">
        <w:rPr>
          <w:rFonts w:ascii="Tahoma" w:hAnsi="Tahoma" w:cs="Tahoma"/>
          <w:sz w:val="20"/>
          <w:szCs w:val="20"/>
        </w:rPr>
        <w:t xml:space="preserve">In attuazione di quanto previsto dal Decreto e in coerenza con le norme statutarie, il Consiglio di Amministrazione della Società nomina l’Organismo di Vigilanza, previo accertamento dei requisiti di eleggibilità dei </w:t>
      </w:r>
      <w:r w:rsidR="007B2F10" w:rsidRPr="0026153A">
        <w:rPr>
          <w:rFonts w:ascii="Tahoma" w:hAnsi="Tahoma" w:cs="Tahoma"/>
          <w:sz w:val="20"/>
          <w:szCs w:val="20"/>
        </w:rPr>
        <w:t xml:space="preserve">relativi </w:t>
      </w:r>
      <w:r w:rsidRPr="0026153A">
        <w:rPr>
          <w:rFonts w:ascii="Tahoma" w:hAnsi="Tahoma" w:cs="Tahoma"/>
          <w:sz w:val="20"/>
          <w:szCs w:val="20"/>
        </w:rPr>
        <w:t>componenti</w:t>
      </w:r>
      <w:r w:rsidR="007B2F10" w:rsidRPr="0026153A">
        <w:rPr>
          <w:rFonts w:ascii="Tahoma" w:hAnsi="Tahoma" w:cs="Tahoma"/>
          <w:sz w:val="20"/>
          <w:szCs w:val="20"/>
        </w:rPr>
        <w:t>,</w:t>
      </w:r>
      <w:r w:rsidRPr="0026153A">
        <w:rPr>
          <w:rFonts w:ascii="Tahoma" w:hAnsi="Tahoma" w:cs="Tahoma"/>
          <w:sz w:val="20"/>
          <w:szCs w:val="20"/>
        </w:rPr>
        <w:t xml:space="preserve"> </w:t>
      </w:r>
      <w:r w:rsidR="007B2F10" w:rsidRPr="0026153A">
        <w:rPr>
          <w:rFonts w:ascii="Tahoma" w:hAnsi="Tahoma" w:cs="Tahoma"/>
          <w:sz w:val="20"/>
          <w:szCs w:val="20"/>
        </w:rPr>
        <w:t xml:space="preserve">come </w:t>
      </w:r>
      <w:r w:rsidRPr="0026153A">
        <w:rPr>
          <w:rFonts w:ascii="Tahoma" w:hAnsi="Tahoma" w:cs="Tahoma"/>
          <w:sz w:val="20"/>
          <w:szCs w:val="20"/>
        </w:rPr>
        <w:t>definiti nel seguito.</w:t>
      </w:r>
      <w:r w:rsidR="00DE7DB0" w:rsidRPr="0026153A">
        <w:rPr>
          <w:rFonts w:ascii="Tahoma" w:hAnsi="Tahoma" w:cs="Tahoma"/>
          <w:sz w:val="20"/>
          <w:szCs w:val="20"/>
        </w:rPr>
        <w:t xml:space="preserve"> </w:t>
      </w:r>
      <w:r w:rsidRPr="0026153A">
        <w:rPr>
          <w:rFonts w:ascii="Tahoma" w:hAnsi="Tahoma" w:cs="Tahoma"/>
          <w:sz w:val="20"/>
          <w:szCs w:val="20"/>
        </w:rPr>
        <w:t>A</w:t>
      </w:r>
      <w:r w:rsidR="007B2F10" w:rsidRPr="0026153A">
        <w:rPr>
          <w:rFonts w:ascii="Tahoma" w:hAnsi="Tahoma" w:cs="Tahoma"/>
          <w:sz w:val="20"/>
          <w:szCs w:val="20"/>
        </w:rPr>
        <w:t xml:space="preserve"> tale Organismo</w:t>
      </w:r>
      <w:r w:rsidRPr="0026153A">
        <w:rPr>
          <w:rFonts w:ascii="Tahoma" w:hAnsi="Tahoma" w:cs="Tahoma"/>
          <w:sz w:val="20"/>
          <w:szCs w:val="20"/>
        </w:rPr>
        <w:t xml:space="preserve"> è affidato il compito di vigilare sul funzionamento e sull’osservanza del Modello, nonché di curarne l’aggiornamento.</w:t>
      </w:r>
    </w:p>
    <w:p w14:paraId="2637A512" w14:textId="77777777" w:rsidR="007B2F10" w:rsidRPr="0026153A" w:rsidRDefault="007B2F10" w:rsidP="00BE2F6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Il Consiglio di Amministrazione </w:t>
      </w:r>
      <w:r w:rsidR="00A91257" w:rsidRPr="0026153A">
        <w:rPr>
          <w:rFonts w:ascii="Tahoma" w:hAnsi="Tahoma" w:cs="Tahoma"/>
          <w:sz w:val="20"/>
          <w:szCs w:val="20"/>
        </w:rPr>
        <w:t xml:space="preserve">definisce la struttura </w:t>
      </w:r>
      <w:r w:rsidRPr="0026153A">
        <w:rPr>
          <w:rFonts w:ascii="Tahoma" w:hAnsi="Tahoma" w:cs="Tahoma"/>
          <w:sz w:val="20"/>
          <w:szCs w:val="20"/>
        </w:rPr>
        <w:t xml:space="preserve">e la composizione </w:t>
      </w:r>
      <w:r w:rsidR="00A91257" w:rsidRPr="0026153A">
        <w:rPr>
          <w:rFonts w:ascii="Tahoma" w:hAnsi="Tahoma" w:cs="Tahoma"/>
          <w:sz w:val="20"/>
          <w:szCs w:val="20"/>
        </w:rPr>
        <w:t>dell’Organismo di Vigilanza, tenendo conto delle caratteristiche dell</w:t>
      </w:r>
      <w:r w:rsidRPr="0026153A">
        <w:rPr>
          <w:rFonts w:ascii="Tahoma" w:hAnsi="Tahoma" w:cs="Tahoma"/>
          <w:sz w:val="20"/>
          <w:szCs w:val="20"/>
        </w:rPr>
        <w:t>a Società</w:t>
      </w:r>
      <w:r w:rsidR="00A91257" w:rsidRPr="0026153A">
        <w:rPr>
          <w:rFonts w:ascii="Tahoma" w:hAnsi="Tahoma" w:cs="Tahoma"/>
          <w:sz w:val="20"/>
          <w:szCs w:val="20"/>
        </w:rPr>
        <w:t>, derivanti dal settore di operatività, dalla sua struttura organizzativa, dalle dimensioni</w:t>
      </w:r>
      <w:r w:rsidRPr="0026153A">
        <w:rPr>
          <w:rFonts w:ascii="Tahoma" w:hAnsi="Tahoma" w:cs="Tahoma"/>
          <w:sz w:val="20"/>
          <w:szCs w:val="20"/>
        </w:rPr>
        <w:t xml:space="preserve"> e</w:t>
      </w:r>
      <w:r w:rsidR="00A91257" w:rsidRPr="0026153A">
        <w:rPr>
          <w:rFonts w:ascii="Tahoma" w:hAnsi="Tahoma" w:cs="Tahoma"/>
          <w:sz w:val="20"/>
          <w:szCs w:val="20"/>
        </w:rPr>
        <w:t xml:space="preserve"> dal profilo di rischio complessivo</w:t>
      </w:r>
      <w:r w:rsidRPr="0026153A">
        <w:rPr>
          <w:rFonts w:ascii="Tahoma" w:hAnsi="Tahoma" w:cs="Tahoma"/>
          <w:sz w:val="20"/>
          <w:szCs w:val="20"/>
        </w:rPr>
        <w:t xml:space="preserve">. </w:t>
      </w:r>
      <w:r w:rsidR="00BE2F62" w:rsidRPr="0026153A">
        <w:rPr>
          <w:rFonts w:ascii="Tahoma" w:hAnsi="Tahoma" w:cs="Tahoma"/>
          <w:sz w:val="20"/>
          <w:szCs w:val="20"/>
        </w:rPr>
        <w:t>Si evidenzia</w:t>
      </w:r>
      <w:r w:rsidRPr="0026153A">
        <w:rPr>
          <w:rFonts w:ascii="Tahoma" w:hAnsi="Tahoma" w:cs="Tahoma"/>
          <w:sz w:val="20"/>
          <w:szCs w:val="20"/>
        </w:rPr>
        <w:t>, in proposito,</w:t>
      </w:r>
      <w:r w:rsidR="00BE2F62" w:rsidRPr="0026153A">
        <w:rPr>
          <w:rFonts w:ascii="Tahoma" w:hAnsi="Tahoma" w:cs="Tahoma"/>
          <w:sz w:val="20"/>
          <w:szCs w:val="20"/>
        </w:rPr>
        <w:t xml:space="preserve"> che l’art. 14, comma 12 della legge 12 novembre 2011 n. 183 (“Disposizioni per la formazione del bilancio annuale e pluriennale dello stato – Legge di stabilità 2012”), ha introdotto nel </w:t>
      </w:r>
      <w:proofErr w:type="spellStart"/>
      <w:r w:rsidR="00BE2F62" w:rsidRPr="0026153A">
        <w:rPr>
          <w:rFonts w:ascii="Tahoma" w:hAnsi="Tahoma" w:cs="Tahoma"/>
          <w:sz w:val="20"/>
          <w:szCs w:val="20"/>
        </w:rPr>
        <w:t>D.Lgs.</w:t>
      </w:r>
      <w:proofErr w:type="spellEnd"/>
      <w:r w:rsidR="00BE2F62" w:rsidRPr="0026153A">
        <w:rPr>
          <w:rFonts w:ascii="Tahoma" w:hAnsi="Tahoma" w:cs="Tahoma"/>
          <w:sz w:val="20"/>
          <w:szCs w:val="20"/>
        </w:rPr>
        <w:t xml:space="preserve"> n. 231/2001, all’art. 6, il comma 4-bis, che recita “nelle società di capitali, il collegio sindacale, il consiglio di sorveglianza e il comitato per il controllo della gestione possono svolgere le funzioni dell'</w:t>
      </w:r>
      <w:r w:rsidR="00891DFF" w:rsidRPr="0026153A">
        <w:rPr>
          <w:rFonts w:ascii="Tahoma" w:hAnsi="Tahoma" w:cs="Tahoma"/>
          <w:sz w:val="20"/>
          <w:szCs w:val="20"/>
        </w:rPr>
        <w:t>O</w:t>
      </w:r>
      <w:r w:rsidR="00BE2F62" w:rsidRPr="0026153A">
        <w:rPr>
          <w:rFonts w:ascii="Tahoma" w:hAnsi="Tahoma" w:cs="Tahoma"/>
          <w:sz w:val="20"/>
          <w:szCs w:val="20"/>
        </w:rPr>
        <w:t xml:space="preserve">rganismo di </w:t>
      </w:r>
      <w:r w:rsidR="00891DFF" w:rsidRPr="0026153A">
        <w:rPr>
          <w:rFonts w:ascii="Tahoma" w:hAnsi="Tahoma" w:cs="Tahoma"/>
          <w:sz w:val="20"/>
          <w:szCs w:val="20"/>
        </w:rPr>
        <w:t>V</w:t>
      </w:r>
      <w:r w:rsidR="00BE2F62" w:rsidRPr="0026153A">
        <w:rPr>
          <w:rFonts w:ascii="Tahoma" w:hAnsi="Tahoma" w:cs="Tahoma"/>
          <w:sz w:val="20"/>
          <w:szCs w:val="20"/>
        </w:rPr>
        <w:t>igilanza di cui al comma 1, lettera b)”.</w:t>
      </w:r>
    </w:p>
    <w:p w14:paraId="3FC46F71" w14:textId="77777777" w:rsidR="00BE2F62" w:rsidRPr="0026153A" w:rsidRDefault="00BE2F62" w:rsidP="00BE2F62">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Agos Ducato ha comunque deciso di attribuire le funzioni di Organismo di Vigilanza a un organo collegiale composto dai seguenti tre</w:t>
      </w:r>
      <w:r w:rsidR="00A61B38" w:rsidRPr="0026153A">
        <w:rPr>
          <w:rFonts w:ascii="Tahoma" w:hAnsi="Tahoma" w:cs="Tahoma"/>
          <w:sz w:val="20"/>
          <w:szCs w:val="20"/>
        </w:rPr>
        <w:t xml:space="preserve"> </w:t>
      </w:r>
      <w:r w:rsidR="00A61B38" w:rsidRPr="0026153A">
        <w:rPr>
          <w:rFonts w:ascii="Tahoma" w:hAnsi="Tahoma" w:cs="Tahoma"/>
          <w:b/>
          <w:sz w:val="20"/>
          <w:szCs w:val="20"/>
        </w:rPr>
        <w:t>componenti</w:t>
      </w:r>
      <w:r w:rsidRPr="0026153A">
        <w:rPr>
          <w:rFonts w:ascii="Tahoma" w:hAnsi="Tahoma" w:cs="Tahoma"/>
          <w:b/>
          <w:sz w:val="20"/>
          <w:szCs w:val="20"/>
        </w:rPr>
        <w:t xml:space="preserve"> effettivi</w:t>
      </w:r>
      <w:r w:rsidRPr="0026153A">
        <w:rPr>
          <w:rFonts w:ascii="Tahoma" w:hAnsi="Tahoma" w:cs="Tahoma"/>
          <w:sz w:val="20"/>
          <w:szCs w:val="20"/>
        </w:rPr>
        <w:t>:</w:t>
      </w:r>
    </w:p>
    <w:p w14:paraId="6DF41BF6" w14:textId="77777777" w:rsidR="00BE2F62" w:rsidRPr="0026153A" w:rsidRDefault="00BE2F62" w:rsidP="00BE2F62">
      <w:pPr>
        <w:pStyle w:val="Paragrafoelenco"/>
        <w:widowControl w:val="0"/>
        <w:numPr>
          <w:ilvl w:val="0"/>
          <w:numId w:val="2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professionista esterno in possesso di adeguate competenze specialistiche e Sindaco effettivo della Società (Presidente);</w:t>
      </w:r>
    </w:p>
    <w:p w14:paraId="48E1AB5F" w14:textId="77777777" w:rsidR="00BE2F62" w:rsidRPr="0026153A" w:rsidRDefault="00BE2F62" w:rsidP="00BE2F62">
      <w:pPr>
        <w:pStyle w:val="Paragrafoelenco"/>
        <w:widowControl w:val="0"/>
        <w:numPr>
          <w:ilvl w:val="0"/>
          <w:numId w:val="2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responsabile della </w:t>
      </w:r>
      <w:r w:rsidR="004216C8" w:rsidRPr="0026153A">
        <w:rPr>
          <w:rFonts w:ascii="Tahoma" w:hAnsi="Tahoma" w:cs="Tahoma"/>
          <w:sz w:val="20"/>
          <w:szCs w:val="20"/>
        </w:rPr>
        <w:t>Direzione Audit</w:t>
      </w:r>
      <w:r w:rsidRPr="0026153A">
        <w:rPr>
          <w:rFonts w:ascii="Tahoma" w:hAnsi="Tahoma" w:cs="Tahoma"/>
          <w:sz w:val="20"/>
          <w:szCs w:val="20"/>
        </w:rPr>
        <w:t>;</w:t>
      </w:r>
    </w:p>
    <w:p w14:paraId="147830DC" w14:textId="77777777" w:rsidR="00BE2F62" w:rsidRPr="0026153A" w:rsidRDefault="00BE2F62" w:rsidP="00465A31">
      <w:pPr>
        <w:pStyle w:val="Paragrafoelenco"/>
        <w:widowControl w:val="0"/>
        <w:numPr>
          <w:ilvl w:val="0"/>
          <w:numId w:val="20"/>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responsabile della </w:t>
      </w:r>
      <w:r w:rsidR="004216C8" w:rsidRPr="0026153A">
        <w:rPr>
          <w:rFonts w:ascii="Tahoma" w:hAnsi="Tahoma" w:cs="Tahoma"/>
          <w:sz w:val="20"/>
          <w:szCs w:val="20"/>
        </w:rPr>
        <w:t>Direzione</w:t>
      </w:r>
      <w:r w:rsidRPr="0026153A">
        <w:rPr>
          <w:rFonts w:ascii="Tahoma" w:hAnsi="Tahoma" w:cs="Tahoma"/>
          <w:sz w:val="20"/>
          <w:szCs w:val="20"/>
        </w:rPr>
        <w:t xml:space="preserve"> </w:t>
      </w:r>
      <w:r w:rsidR="00465A31" w:rsidRPr="0026153A">
        <w:rPr>
          <w:rFonts w:ascii="Tahoma" w:hAnsi="Tahoma" w:cs="Tahoma"/>
          <w:sz w:val="20"/>
          <w:szCs w:val="20"/>
        </w:rPr>
        <w:t xml:space="preserve">Legal Affairs &amp; Corporate </w:t>
      </w:r>
      <w:proofErr w:type="spellStart"/>
      <w:r w:rsidR="00465A31" w:rsidRPr="0026153A">
        <w:rPr>
          <w:rFonts w:ascii="Tahoma" w:hAnsi="Tahoma" w:cs="Tahoma"/>
          <w:sz w:val="20"/>
          <w:szCs w:val="20"/>
        </w:rPr>
        <w:t>Sustainability</w:t>
      </w:r>
      <w:proofErr w:type="spellEnd"/>
      <w:r w:rsidRPr="0026153A">
        <w:rPr>
          <w:rFonts w:ascii="Tahoma" w:hAnsi="Tahoma" w:cs="Tahoma"/>
          <w:sz w:val="20"/>
          <w:szCs w:val="20"/>
        </w:rPr>
        <w:t>.</w:t>
      </w:r>
    </w:p>
    <w:p w14:paraId="61F71720" w14:textId="77777777" w:rsidR="004E68F1" w:rsidRPr="0026153A" w:rsidRDefault="004E68F1"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L’eventuale aggiornamento della composizione dell’Organismo di Vigilanza può in ogni caso prevedere, oltre a componenti esterni, componenti interni alla Società. Questi ultimi possono essere scelti tra il responsabile della Direzione Audit e/o il responsabile della Direzione Rischi e Controlli Permanenti e/o il responsabile della Direzione Legale e Societario.</w:t>
      </w:r>
    </w:p>
    <w:p w14:paraId="5F3F1119" w14:textId="77777777" w:rsidR="00A61B38" w:rsidRPr="0026153A" w:rsidRDefault="00A61B38"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L’Organismo di Vigilanza resta in carica per la durata stabilita dal Consiglio di Amministrazione all’atto della nomina; in assenza di una specifica determinazione, l’Organismo di Vigilanza dura in carica per tutto il periodo </w:t>
      </w:r>
      <w:r w:rsidRPr="0026153A">
        <w:rPr>
          <w:rFonts w:ascii="Tahoma" w:hAnsi="Tahoma" w:cs="Tahoma"/>
          <w:sz w:val="20"/>
          <w:szCs w:val="20"/>
        </w:rPr>
        <w:lastRenderedPageBreak/>
        <w:t>in cui resta in carica il Consiglio di Amministrazione che lo ha nominato. La revoca dei componenti - fatte salve le cause disciplinate nel seguito - può avvenire unicamente nel caso di rilevanti inadempimenti nell’assolvimento dei loro compiti.</w:t>
      </w:r>
    </w:p>
    <w:p w14:paraId="117FCA32" w14:textId="77777777" w:rsidR="00A61B38" w:rsidRPr="0026153A" w:rsidRDefault="00A61B38"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L’Organismo di Vigilanza si intende decaduto se viene a mancare, per dimissioni o decadenza, la maggioranza dei componenti. In tal caso il Consiglio di Amministrazione provvede tempestivamente a nominare i nuovi membri.</w:t>
      </w:r>
    </w:p>
    <w:p w14:paraId="6E7C9908" w14:textId="77777777" w:rsidR="00BE2F62" w:rsidRPr="0026153A" w:rsidRDefault="00BE2F62"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Al fine di assicurare l’operatività dell’Organismo di Vigilanza anche nei casi di sospensione ovvero di temporaneo impedimento di un componente, il Consiglio di Amministrazione nomina altresì un </w:t>
      </w:r>
      <w:r w:rsidRPr="0026153A">
        <w:rPr>
          <w:rFonts w:ascii="Tahoma" w:hAnsi="Tahoma" w:cs="Tahoma"/>
          <w:b/>
          <w:sz w:val="20"/>
          <w:szCs w:val="20"/>
        </w:rPr>
        <w:t>componente supplente</w:t>
      </w:r>
      <w:r w:rsidRPr="0026153A">
        <w:rPr>
          <w:rFonts w:ascii="Tahoma" w:hAnsi="Tahoma" w:cs="Tahoma"/>
          <w:sz w:val="20"/>
          <w:szCs w:val="20"/>
        </w:rPr>
        <w:t xml:space="preserve">, che subentra al componente effettivo che si venga a trovare in una delle </w:t>
      </w:r>
      <w:proofErr w:type="gramStart"/>
      <w:r w:rsidRPr="0026153A">
        <w:rPr>
          <w:rFonts w:ascii="Tahoma" w:hAnsi="Tahoma" w:cs="Tahoma"/>
          <w:sz w:val="20"/>
          <w:szCs w:val="20"/>
        </w:rPr>
        <w:t>predette</w:t>
      </w:r>
      <w:proofErr w:type="gramEnd"/>
      <w:r w:rsidRPr="0026153A">
        <w:rPr>
          <w:rFonts w:ascii="Tahoma" w:hAnsi="Tahoma" w:cs="Tahoma"/>
          <w:sz w:val="20"/>
          <w:szCs w:val="20"/>
        </w:rPr>
        <w:t xml:space="preserve"> situazioni.</w:t>
      </w:r>
    </w:p>
    <w:p w14:paraId="3D07C2F0" w14:textId="77777777" w:rsidR="007A126C" w:rsidRPr="0026153A" w:rsidRDefault="007A126C" w:rsidP="007A126C">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Consiglio di Amministrazione delibera il compenso spettante ai componenti dell’Organismo di Vigilanza per lo svolgimento delle relative funzioni, stabilendo altresì il compenso spettante al membro supplente dell’Organismo stesso, sotto forma di emolumento fisso in ragione della sua partecipazione alle riunioni.</w:t>
      </w:r>
    </w:p>
    <w:p w14:paraId="6DCE54EA" w14:textId="77777777" w:rsidR="007A126C" w:rsidRPr="0026153A" w:rsidRDefault="007A126C" w:rsidP="007A126C">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Ai membri – effettivi e supplente – compete altresì il rimborso delle spese vive e documentate sostenute per intervenire alle riunioni.</w:t>
      </w:r>
    </w:p>
    <w:p w14:paraId="1F9C8C25" w14:textId="77777777" w:rsidR="007B2F10" w:rsidRPr="0026153A" w:rsidRDefault="007B2F10" w:rsidP="00B772E2">
      <w:pPr>
        <w:pStyle w:val="Titolo2"/>
      </w:pPr>
      <w:bookmarkStart w:id="975" w:name="_Toc146783407"/>
      <w:r w:rsidRPr="0026153A">
        <w:t>Funzionamento</w:t>
      </w:r>
      <w:bookmarkEnd w:id="975"/>
    </w:p>
    <w:p w14:paraId="53B93A16" w14:textId="77777777" w:rsidR="007B2F10" w:rsidRPr="0026153A" w:rsidRDefault="007B2F10" w:rsidP="00A43CDC">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Il funzionamento dell’Organismo di Vigilanza è disciplinato da un apposito Regolamento, approvato dal medesimo.</w:t>
      </w:r>
      <w:r w:rsidR="00DE7DB0" w:rsidRPr="0026153A">
        <w:rPr>
          <w:rFonts w:ascii="Tahoma" w:hAnsi="Tahoma" w:cs="Tahoma"/>
          <w:sz w:val="20"/>
          <w:szCs w:val="20"/>
        </w:rPr>
        <w:t xml:space="preserve"> </w:t>
      </w:r>
      <w:r w:rsidR="007F7E0B" w:rsidRPr="0026153A">
        <w:rPr>
          <w:rFonts w:ascii="Tahoma" w:hAnsi="Tahoma" w:cs="Tahoma"/>
          <w:sz w:val="20"/>
          <w:szCs w:val="20"/>
        </w:rPr>
        <w:t>L’Organismo di Vigilanza si dota di una propria Segreteria, individuandola nell’ambito della Direzione Legale e Societario o della Direzione Rischi e Controlli Permanenti.</w:t>
      </w:r>
    </w:p>
    <w:p w14:paraId="03F6453F" w14:textId="77777777" w:rsidR="000526BE" w:rsidRPr="0026153A" w:rsidRDefault="000526BE" w:rsidP="00B772E2">
      <w:pPr>
        <w:pStyle w:val="Titolo2"/>
      </w:pPr>
      <w:bookmarkStart w:id="976" w:name="_Toc146783408"/>
      <w:r w:rsidRPr="0026153A">
        <w:t>Requisiti</w:t>
      </w:r>
      <w:r w:rsidR="007B2F10" w:rsidRPr="0026153A">
        <w:t xml:space="preserve"> di eleggibilità</w:t>
      </w:r>
      <w:bookmarkEnd w:id="976"/>
    </w:p>
    <w:p w14:paraId="19CB40E7"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componenti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devono essere dotati dei requisiti di onorabilità, professionalità, autonomia e indipendenza</w:t>
      </w:r>
      <w:r w:rsidR="00A61B38" w:rsidRPr="0026153A">
        <w:rPr>
          <w:rFonts w:ascii="Tahoma" w:hAnsi="Tahoma" w:cs="Tahoma"/>
          <w:sz w:val="20"/>
          <w:szCs w:val="20"/>
        </w:rPr>
        <w:t xml:space="preserve"> e continuità di azione, come</w:t>
      </w:r>
      <w:r w:rsidRPr="0026153A">
        <w:rPr>
          <w:rFonts w:ascii="Tahoma" w:hAnsi="Tahoma" w:cs="Tahoma"/>
          <w:sz w:val="20"/>
          <w:szCs w:val="20"/>
        </w:rPr>
        <w:t xml:space="preserve"> indicati nel </w:t>
      </w:r>
      <w:r w:rsidR="00A61B38" w:rsidRPr="0026153A">
        <w:rPr>
          <w:rFonts w:ascii="Tahoma" w:hAnsi="Tahoma" w:cs="Tahoma"/>
          <w:sz w:val="20"/>
          <w:szCs w:val="20"/>
        </w:rPr>
        <w:t xml:space="preserve">seguito del </w:t>
      </w:r>
      <w:r w:rsidRPr="0026153A">
        <w:rPr>
          <w:rFonts w:ascii="Tahoma" w:hAnsi="Tahoma" w:cs="Tahoma"/>
          <w:sz w:val="20"/>
          <w:szCs w:val="20"/>
        </w:rPr>
        <w:t>presente Modello.</w:t>
      </w:r>
    </w:p>
    <w:p w14:paraId="2585AE8B" w14:textId="77777777" w:rsidR="00A61B38" w:rsidRPr="0026153A" w:rsidRDefault="00A61B38"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977" w:name="_Toc146783409"/>
      <w:r w:rsidRPr="0026153A">
        <w:rPr>
          <w:rFonts w:ascii="Tahoma" w:hAnsi="Tahoma" w:cs="Tahoma"/>
          <w:sz w:val="22"/>
          <w:szCs w:val="22"/>
        </w:rPr>
        <w:t>Verifica dei requisiti</w:t>
      </w:r>
      <w:bookmarkEnd w:id="977"/>
    </w:p>
    <w:p w14:paraId="1485CF0F" w14:textId="77777777" w:rsidR="00A61B38" w:rsidRPr="0026153A" w:rsidRDefault="00A61B38"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Consiglio di Amministrazione esamina le informazioni fornite dagli interessati, o comunque a disposizione della Società, al fine di valutare l’effettivo possesso dei necessari requisiti.</w:t>
      </w:r>
    </w:p>
    <w:p w14:paraId="6C652DA4" w14:textId="77777777" w:rsidR="00A61B38" w:rsidRPr="0026153A" w:rsidRDefault="00A61B38"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All’atto dell’accettazione della carica i membri dell’</w:t>
      </w:r>
      <w:proofErr w:type="spellStart"/>
      <w:r w:rsidRPr="0026153A">
        <w:rPr>
          <w:rFonts w:ascii="Tahoma" w:hAnsi="Tahoma" w:cs="Tahoma"/>
          <w:sz w:val="20"/>
          <w:szCs w:val="20"/>
        </w:rPr>
        <w:t>OdV</w:t>
      </w:r>
      <w:proofErr w:type="spellEnd"/>
      <w:r w:rsidRPr="0026153A">
        <w:rPr>
          <w:rFonts w:ascii="Tahoma" w:hAnsi="Tahoma" w:cs="Tahoma"/>
          <w:sz w:val="20"/>
          <w:szCs w:val="20"/>
        </w:rPr>
        <w:t>, presa visione del Modello e data formale adesione al Codice Etico, si impegnano a svolgere le funzioni loro attribuite garantendo la necessaria continuità di azione ed a comunicare immediatamente al Consiglio di Amministrazione qualsiasi avvenimento suscettibile di incidere sul mantenimento dei requisiti di eleggibilità.</w:t>
      </w:r>
    </w:p>
    <w:p w14:paraId="0094D974" w14:textId="77777777" w:rsidR="00A61B38" w:rsidRPr="0026153A" w:rsidRDefault="00A61B38"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Successivamente alla nomina dell’</w:t>
      </w:r>
      <w:proofErr w:type="spellStart"/>
      <w:r w:rsidRPr="0026153A">
        <w:rPr>
          <w:rFonts w:ascii="Tahoma" w:hAnsi="Tahoma" w:cs="Tahoma"/>
          <w:sz w:val="20"/>
          <w:szCs w:val="20"/>
        </w:rPr>
        <w:t>OdV</w:t>
      </w:r>
      <w:proofErr w:type="spellEnd"/>
      <w:r w:rsidRPr="0026153A">
        <w:rPr>
          <w:rFonts w:ascii="Tahoma" w:hAnsi="Tahoma" w:cs="Tahoma"/>
          <w:sz w:val="20"/>
          <w:szCs w:val="20"/>
        </w:rPr>
        <w:t>, almeno una volta all’anno, il Consiglio di Amministrazione della Società verifica il permanere dei requisiti soggettivi in capo ai componenti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ed all’Organismo nella sua interezza.</w:t>
      </w:r>
    </w:p>
    <w:p w14:paraId="6966E7C4" w14:textId="77777777" w:rsidR="00A61B38" w:rsidRPr="0026153A" w:rsidRDefault="00A61B38"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Della sussistenza dei requisiti di eleggibilità dei membri, deve essere dato atto da parte del Consiglio di Amministrazione, in fase di relativa nomina nonché di eventuali successivi rinnovi della nomina stessa.</w:t>
      </w:r>
    </w:p>
    <w:p w14:paraId="2BD645FD" w14:textId="77777777" w:rsidR="00A61B38" w:rsidRPr="0026153A" w:rsidRDefault="00A61B38" w:rsidP="00A61B3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lastRenderedPageBreak/>
        <w:t>Il venir meno dei requisiti soggettivi in capo ad un componente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ne determina l’immediata decadenza dalla carica</w:t>
      </w:r>
      <w:r w:rsidR="003918B7" w:rsidRPr="0026153A">
        <w:rPr>
          <w:rFonts w:ascii="Tahoma" w:hAnsi="Tahoma" w:cs="Tahoma"/>
          <w:sz w:val="20"/>
          <w:szCs w:val="20"/>
        </w:rPr>
        <w:t>, secondo quanto appositamente previsto nel seguito.</w:t>
      </w:r>
    </w:p>
    <w:p w14:paraId="5647BC8C" w14:textId="77777777" w:rsidR="000526BE" w:rsidRPr="0026153A" w:rsidRDefault="000526BE" w:rsidP="008E4664">
      <w:pPr>
        <w:pStyle w:val="Titolo3"/>
        <w:keepNext w:val="0"/>
        <w:widowControl w:val="0"/>
        <w:numPr>
          <w:ilvl w:val="2"/>
          <w:numId w:val="41"/>
        </w:numPr>
        <w:tabs>
          <w:tab w:val="clear" w:pos="567"/>
          <w:tab w:val="left" w:pos="851"/>
        </w:tabs>
        <w:spacing w:after="120"/>
        <w:ind w:left="1134"/>
        <w:rPr>
          <w:rFonts w:ascii="Tahoma" w:hAnsi="Tahoma" w:cs="Tahoma"/>
          <w:sz w:val="22"/>
          <w:szCs w:val="22"/>
        </w:rPr>
      </w:pPr>
      <w:bookmarkStart w:id="978" w:name="_Toc528317918"/>
      <w:bookmarkStart w:id="979" w:name="_Toc528318019"/>
      <w:bookmarkStart w:id="980" w:name="_Toc529985006"/>
      <w:bookmarkStart w:id="981" w:name="_Toc146783410"/>
      <w:bookmarkEnd w:id="978"/>
      <w:bookmarkEnd w:id="979"/>
      <w:bookmarkEnd w:id="980"/>
      <w:r w:rsidRPr="0026153A">
        <w:rPr>
          <w:rFonts w:ascii="Tahoma" w:hAnsi="Tahoma" w:cs="Tahoma"/>
          <w:sz w:val="22"/>
          <w:szCs w:val="22"/>
        </w:rPr>
        <w:t>Onorabilità</w:t>
      </w:r>
      <w:bookmarkEnd w:id="981"/>
    </w:p>
    <w:p w14:paraId="19192532"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 componenti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non possono essere nominati o decadono nel caso in cui:</w:t>
      </w:r>
    </w:p>
    <w:p w14:paraId="74B4BCF0"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79"/>
        <w:rPr>
          <w:rFonts w:ascii="Tahoma" w:hAnsi="Tahoma" w:cs="Tahoma"/>
          <w:sz w:val="20"/>
          <w:szCs w:val="20"/>
        </w:rPr>
      </w:pPr>
      <w:r w:rsidRPr="0026153A">
        <w:rPr>
          <w:rFonts w:ascii="Tahoma" w:hAnsi="Tahoma" w:cs="Tahoma"/>
          <w:sz w:val="20"/>
          <w:szCs w:val="20"/>
        </w:rPr>
        <w:t>siano stati condannati con sentenza irrevocabile o con sentenza non definitiva anche se a pena condizionalmente sospesa, fatti salvi gli effetti della riabilitazione, o con sentenza emessa ai sensi degli artt. 444 e ss. c.p.p., per uno dei Reati tra quelli per i quali è applicabile il D. Lgs. 231/2001;</w:t>
      </w:r>
    </w:p>
    <w:p w14:paraId="54C131DB"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79"/>
        <w:rPr>
          <w:rFonts w:ascii="Tahoma" w:hAnsi="Tahoma" w:cs="Tahoma"/>
          <w:sz w:val="20"/>
          <w:szCs w:val="20"/>
        </w:rPr>
      </w:pPr>
      <w:r w:rsidRPr="0026153A">
        <w:rPr>
          <w:rFonts w:ascii="Tahoma" w:hAnsi="Tahoma" w:cs="Tahoma"/>
          <w:sz w:val="20"/>
          <w:szCs w:val="20"/>
        </w:rPr>
        <w:t>siano stati condannati per un reato che importi e abbia importato la condanna ad una pena da cui derivi l’interdizione, anche temporanea, dai pubblici uffici, ovvero l’interdizione temporanea dagli uffici direttivi delle persone giuridiche e delle imprese;</w:t>
      </w:r>
    </w:p>
    <w:p w14:paraId="12A28357" w14:textId="77777777" w:rsidR="000526BE" w:rsidRPr="0026153A" w:rsidRDefault="000526BE" w:rsidP="00F12C56">
      <w:pPr>
        <w:pStyle w:val="Corpotesto"/>
        <w:widowControl w:val="0"/>
        <w:numPr>
          <w:ilvl w:val="0"/>
          <w:numId w:val="4"/>
        </w:numPr>
        <w:tabs>
          <w:tab w:val="clear" w:pos="1080"/>
          <w:tab w:val="num" w:pos="360"/>
        </w:tabs>
        <w:spacing w:line="360" w:lineRule="auto"/>
        <w:ind w:left="360" w:right="-79"/>
        <w:rPr>
          <w:rFonts w:ascii="Tahoma" w:hAnsi="Tahoma" w:cs="Tahoma"/>
          <w:sz w:val="20"/>
          <w:szCs w:val="20"/>
        </w:rPr>
      </w:pPr>
      <w:r w:rsidRPr="0026153A">
        <w:rPr>
          <w:rFonts w:ascii="Tahoma" w:hAnsi="Tahoma" w:cs="Tahoma"/>
          <w:sz w:val="20"/>
          <w:szCs w:val="20"/>
        </w:rPr>
        <w:t xml:space="preserve">abbiano rivestito la qualifica di componente dell’Organismo di Vigilanza in seno a società nei cui confronti siano state applicate, anche con provvedimento non definitivo (compresa la sentenza emessa ai sensi dell’art. 63 del </w:t>
      </w:r>
      <w:r w:rsidR="006E5A58" w:rsidRPr="0026153A">
        <w:rPr>
          <w:rFonts w:ascii="Tahoma" w:hAnsi="Tahoma" w:cs="Tahoma"/>
          <w:sz w:val="20"/>
          <w:szCs w:val="20"/>
        </w:rPr>
        <w:t>D</w:t>
      </w:r>
      <w:r w:rsidRPr="0026153A">
        <w:rPr>
          <w:rFonts w:ascii="Tahoma" w:hAnsi="Tahoma" w:cs="Tahoma"/>
          <w:sz w:val="20"/>
          <w:szCs w:val="20"/>
        </w:rPr>
        <w:t>ecreto), le sanzioni previste dall’art. 9 del Decreto per illeciti commessi durante la loro carica</w:t>
      </w:r>
      <w:r w:rsidR="002F46F4" w:rsidRPr="0026153A">
        <w:rPr>
          <w:rFonts w:ascii="Tahoma" w:hAnsi="Tahoma" w:cs="Tahoma"/>
          <w:sz w:val="20"/>
          <w:szCs w:val="20"/>
        </w:rPr>
        <w:t>.</w:t>
      </w:r>
    </w:p>
    <w:p w14:paraId="7F955FD7" w14:textId="77777777" w:rsidR="000526BE" w:rsidRPr="0026153A" w:rsidRDefault="000526BE" w:rsidP="00F12C56">
      <w:pPr>
        <w:widowControl w:val="0"/>
        <w:autoSpaceDE w:val="0"/>
        <w:autoSpaceDN w:val="0"/>
        <w:adjustRightInd w:val="0"/>
        <w:spacing w:before="120" w:line="360" w:lineRule="auto"/>
        <w:ind w:right="-79"/>
        <w:jc w:val="both"/>
        <w:rPr>
          <w:rFonts w:ascii="Tahoma" w:hAnsi="Tahoma" w:cs="Tahoma"/>
          <w:sz w:val="20"/>
          <w:szCs w:val="20"/>
        </w:rPr>
      </w:pPr>
      <w:r w:rsidRPr="0026153A">
        <w:rPr>
          <w:rFonts w:ascii="Tahoma" w:hAnsi="Tahoma" w:cs="Tahoma"/>
          <w:sz w:val="20"/>
          <w:szCs w:val="20"/>
        </w:rPr>
        <w:t>I candidati alla carica di componenti dell’Organismo di Vigilanza debbono autocertificare con dichiarazione sostitutiva di notorietà di non trovarsi in alcuna delle condizioni di ineleggibilità sopra indicate, impegnandosi espressamente a comunicare eventuali variazioni rispetto al contenuto di tali dichiarazioni.</w:t>
      </w:r>
    </w:p>
    <w:p w14:paraId="208AC700"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982" w:name="_Toc146783411"/>
      <w:r w:rsidRPr="0026153A">
        <w:rPr>
          <w:rFonts w:ascii="Tahoma" w:hAnsi="Tahoma" w:cs="Tahoma"/>
          <w:sz w:val="22"/>
          <w:szCs w:val="22"/>
        </w:rPr>
        <w:t>Professionalità</w:t>
      </w:r>
      <w:bookmarkEnd w:id="982"/>
    </w:p>
    <w:p w14:paraId="07010346"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deve essere composto da soggetti dotati di specifiche competenze nelle attività di natura ispettiva, nell’analisi dei sistemi di controllo e in ambito giuridico (in particolare penalistico), affinché sia garantita la presenza di professionalità adeguate allo svolgimento delle relative funzioni.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può essere coadiuvato dalle funzioni interne della Società, ed </w:t>
      </w:r>
      <w:r w:rsidRPr="0026153A">
        <w:rPr>
          <w:rFonts w:ascii="Tahoma" w:hAnsi="Tahoma" w:cs="Tahoma"/>
          <w:i/>
          <w:iCs/>
          <w:sz w:val="20"/>
          <w:szCs w:val="20"/>
        </w:rPr>
        <w:t>in primis</w:t>
      </w:r>
      <w:r w:rsidRPr="0026153A">
        <w:rPr>
          <w:rFonts w:ascii="Tahoma" w:hAnsi="Tahoma" w:cs="Tahoma"/>
          <w:sz w:val="20"/>
          <w:szCs w:val="20"/>
        </w:rPr>
        <w:t xml:space="preserve"> della </w:t>
      </w:r>
      <w:r w:rsidR="004216C8" w:rsidRPr="0026153A">
        <w:rPr>
          <w:rFonts w:ascii="Tahoma" w:hAnsi="Tahoma" w:cs="Tahoma"/>
          <w:sz w:val="20"/>
          <w:szCs w:val="20"/>
        </w:rPr>
        <w:t>Direzione Audit</w:t>
      </w:r>
      <w:r w:rsidRPr="0026153A">
        <w:rPr>
          <w:rFonts w:ascii="Tahoma" w:hAnsi="Tahoma" w:cs="Tahoma"/>
          <w:sz w:val="20"/>
          <w:szCs w:val="20"/>
        </w:rPr>
        <w:t>. Laddove ne ravvisi la necessità, in funzione della specificità degli argomenti trattati, può inoltre avvalersi di consulenti esterni.</w:t>
      </w:r>
    </w:p>
    <w:p w14:paraId="4CE757B7"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983" w:name="_Toc146783412"/>
      <w:r w:rsidRPr="0026153A">
        <w:rPr>
          <w:rFonts w:ascii="Tahoma" w:hAnsi="Tahoma" w:cs="Tahoma"/>
          <w:sz w:val="22"/>
          <w:szCs w:val="22"/>
        </w:rPr>
        <w:t>Autonomia e indipendenza</w:t>
      </w:r>
      <w:bookmarkEnd w:id="983"/>
    </w:p>
    <w:p w14:paraId="621CE5AA"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L’autonomia e l’indipendenza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si traducono nell’autonomia dell’iniziativa di controllo rispetto ad ogni forma d’interferenza o di condizionamento da parte di qualunque esponente dell’Ente e, in particolare, dell’organo dirigente, per questo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riporta esclusivamente al Consiglio di Amministrazione nel suo complesso ed è privo di mansioni operative che, rendendolo partecipe di decisioni e attività operative, ne metterebbero a repentaglio l’obiettività di giudizio.</w:t>
      </w:r>
    </w:p>
    <w:p w14:paraId="09A390F7"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Al fine di garantire 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una piena autonomia nell’espletamento delle proprie funzioni, senza limitazioni che possano conseguire ad insufficienti risorse finanziarie, è assegnato a tale </w:t>
      </w:r>
      <w:r w:rsidR="004B7D87" w:rsidRPr="0026153A">
        <w:rPr>
          <w:rFonts w:ascii="Tahoma" w:hAnsi="Tahoma" w:cs="Tahoma"/>
          <w:sz w:val="20"/>
          <w:szCs w:val="20"/>
        </w:rPr>
        <w:t>O</w:t>
      </w:r>
      <w:r w:rsidRPr="0026153A">
        <w:rPr>
          <w:rFonts w:ascii="Tahoma" w:hAnsi="Tahoma" w:cs="Tahoma"/>
          <w:sz w:val="20"/>
          <w:szCs w:val="20"/>
        </w:rPr>
        <w:t>rganismo un fondo annuo, approvato dal Consiglio di Amministrazione, su proposta dell’Organismo stesso.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può autonomamente impegnare risorse che eccedono i propri poteri di spesa, qualora l’impiego di tali risorse sia necessario per fronteggiare situazioni eccezionali e urgenti. In questi casi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deve informare senza ritardo il Consiglio di Amministrazione </w:t>
      </w:r>
      <w:r w:rsidRPr="0026153A">
        <w:rPr>
          <w:rFonts w:ascii="Tahoma" w:hAnsi="Tahoma" w:cs="Tahoma"/>
          <w:sz w:val="20"/>
          <w:szCs w:val="20"/>
        </w:rPr>
        <w:lastRenderedPageBreak/>
        <w:t>della Società.</w:t>
      </w:r>
    </w:p>
    <w:p w14:paraId="62FCFDEA"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deve altresì godere di garanzie tali da impedire che esso stesso o uno dei suoi componenti possano essere rimossi o penalizzati in conseguenza dell’espletamento dei loro compiti.</w:t>
      </w:r>
    </w:p>
    <w:p w14:paraId="1EA5DDF7"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Nell’esercizio delle loro funzioni i membri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non devono trovarsi in situazioni, anche potenziali, di conflitto di interesse derivanti da qualsivoglia ragione di natura personale, familiare o professionale. In tale ipotesi essi sono tenuti ad informare immediatamente gli altri membri dell’Organismo e devono astenersi dal partecipare alle relative deliberazioni.</w:t>
      </w:r>
    </w:p>
    <w:p w14:paraId="5C410C0B"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984" w:name="_Toc146783413"/>
      <w:r w:rsidRPr="0026153A">
        <w:rPr>
          <w:rFonts w:ascii="Tahoma" w:hAnsi="Tahoma" w:cs="Tahoma"/>
          <w:sz w:val="22"/>
          <w:szCs w:val="22"/>
        </w:rPr>
        <w:t>Continuità di azione</w:t>
      </w:r>
      <w:bookmarkEnd w:id="984"/>
    </w:p>
    <w:p w14:paraId="4677EE7E"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deve essere in grado di garantire la necessaria continuità nell’esercizio delle proprie funzioni, anche attraverso la calendarizzazione dell’attività e dei controlli, la verbalizzazione delle riunioni e la disciplina dei flussi informativi provenienti dalle funzioni aziendali.</w:t>
      </w:r>
    </w:p>
    <w:p w14:paraId="02053237" w14:textId="77777777" w:rsidR="000526BE" w:rsidRPr="0026153A" w:rsidRDefault="000526BE" w:rsidP="00B772E2">
      <w:pPr>
        <w:pStyle w:val="Titolo2"/>
      </w:pPr>
      <w:bookmarkStart w:id="985" w:name="_Toc354334306"/>
      <w:bookmarkStart w:id="986" w:name="_Toc354334595"/>
      <w:bookmarkStart w:id="987" w:name="_Toc354384363"/>
      <w:bookmarkStart w:id="988" w:name="_Toc355337815"/>
      <w:bookmarkStart w:id="989" w:name="_Toc528317923"/>
      <w:bookmarkStart w:id="990" w:name="_Toc528318024"/>
      <w:bookmarkStart w:id="991" w:name="_Toc528317924"/>
      <w:bookmarkStart w:id="992" w:name="_Toc528318025"/>
      <w:bookmarkStart w:id="993" w:name="_Toc338345896"/>
      <w:bookmarkStart w:id="994" w:name="_Toc338866551"/>
      <w:bookmarkStart w:id="995" w:name="_Toc146783414"/>
      <w:bookmarkEnd w:id="985"/>
      <w:bookmarkEnd w:id="986"/>
      <w:bookmarkEnd w:id="987"/>
      <w:bookmarkEnd w:id="988"/>
      <w:bookmarkEnd w:id="989"/>
      <w:bookmarkEnd w:id="990"/>
      <w:bookmarkEnd w:id="991"/>
      <w:bookmarkEnd w:id="992"/>
      <w:r w:rsidRPr="0026153A">
        <w:t>Cause di revoca, decadenza e sospensione</w:t>
      </w:r>
      <w:bookmarkEnd w:id="993"/>
      <w:bookmarkEnd w:id="994"/>
      <w:bookmarkEnd w:id="995"/>
    </w:p>
    <w:p w14:paraId="1C6424AD"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996" w:name="_Toc338345898"/>
      <w:bookmarkStart w:id="997" w:name="_Toc338866553"/>
      <w:bookmarkStart w:id="998" w:name="_Toc146783415"/>
      <w:r w:rsidRPr="0026153A">
        <w:rPr>
          <w:rFonts w:ascii="Tahoma" w:hAnsi="Tahoma" w:cs="Tahoma"/>
          <w:sz w:val="22"/>
          <w:szCs w:val="22"/>
        </w:rPr>
        <w:t>Cause di revoca</w:t>
      </w:r>
      <w:bookmarkEnd w:id="996"/>
      <w:bookmarkEnd w:id="997"/>
      <w:bookmarkEnd w:id="998"/>
    </w:p>
    <w:p w14:paraId="48DFB945"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componenti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possono essere revocati dal loro incarico nel caso in cui si verifichino rilevanti inadempimenti rispetto al mandato conferito, in ordine ai compiti indicati nel Modello, tra cui:</w:t>
      </w:r>
    </w:p>
    <w:p w14:paraId="49D3744B"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 violazione degli obblighi di riservatezza con riferimento alle notizie e alle informazioni acquisite in ragione del mandato;</w:t>
      </w:r>
    </w:p>
    <w:p w14:paraId="50212E1F"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 violazione degli obblighi di cui al Regolamento dell’</w:t>
      </w:r>
      <w:proofErr w:type="spellStart"/>
      <w:r w:rsidRPr="0026153A">
        <w:rPr>
          <w:rFonts w:ascii="Tahoma" w:hAnsi="Tahoma" w:cs="Tahoma"/>
          <w:sz w:val="20"/>
          <w:szCs w:val="20"/>
        </w:rPr>
        <w:t>OdV</w:t>
      </w:r>
      <w:proofErr w:type="spellEnd"/>
      <w:r w:rsidRPr="0026153A">
        <w:rPr>
          <w:rFonts w:ascii="Tahoma" w:hAnsi="Tahoma" w:cs="Tahoma"/>
          <w:sz w:val="20"/>
          <w:szCs w:val="20"/>
        </w:rPr>
        <w:t>;</w:t>
      </w:r>
    </w:p>
    <w:p w14:paraId="23F3430A"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 mancata indicazione, in fase di autocertificazione, d</w:t>
      </w:r>
      <w:r w:rsidR="007A126C" w:rsidRPr="0026153A">
        <w:rPr>
          <w:rFonts w:ascii="Tahoma" w:hAnsi="Tahoma" w:cs="Tahoma"/>
          <w:sz w:val="20"/>
          <w:szCs w:val="20"/>
        </w:rPr>
        <w:t>i</w:t>
      </w:r>
      <w:r w:rsidRPr="0026153A">
        <w:rPr>
          <w:rFonts w:ascii="Tahoma" w:hAnsi="Tahoma" w:cs="Tahoma"/>
          <w:sz w:val="20"/>
          <w:szCs w:val="20"/>
        </w:rPr>
        <w:t xml:space="preserve"> cause di ineleggibilità, anteriori alla nomina a componente dell’</w:t>
      </w:r>
      <w:proofErr w:type="spellStart"/>
      <w:r w:rsidRPr="0026153A">
        <w:rPr>
          <w:rFonts w:ascii="Tahoma" w:hAnsi="Tahoma" w:cs="Tahoma"/>
          <w:sz w:val="20"/>
          <w:szCs w:val="20"/>
        </w:rPr>
        <w:t>OdV</w:t>
      </w:r>
      <w:proofErr w:type="spellEnd"/>
      <w:r w:rsidRPr="0026153A">
        <w:rPr>
          <w:rFonts w:ascii="Tahoma" w:hAnsi="Tahoma" w:cs="Tahoma"/>
          <w:sz w:val="20"/>
          <w:szCs w:val="20"/>
        </w:rPr>
        <w:t>, di cui il Consiglio di Amministrazione dovesse venire a conoscenza successivamente;</w:t>
      </w:r>
    </w:p>
    <w:p w14:paraId="465FA010"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 xml:space="preserve">l’insorgere delle cause di decadenza </w:t>
      </w:r>
      <w:r w:rsidR="003918B7" w:rsidRPr="0026153A">
        <w:rPr>
          <w:rFonts w:ascii="Tahoma" w:hAnsi="Tahoma" w:cs="Tahoma"/>
          <w:sz w:val="20"/>
          <w:szCs w:val="20"/>
        </w:rPr>
        <w:t xml:space="preserve">e l’eventuale perdurare di cause di sospensione e/o temporaneo impedimento, come </w:t>
      </w:r>
      <w:r w:rsidRPr="0026153A">
        <w:rPr>
          <w:rFonts w:ascii="Tahoma" w:hAnsi="Tahoma" w:cs="Tahoma"/>
          <w:sz w:val="20"/>
          <w:szCs w:val="20"/>
        </w:rPr>
        <w:t>di seguito specificate.</w:t>
      </w:r>
    </w:p>
    <w:p w14:paraId="5D8C5FF3"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999" w:name="_Toc253754312"/>
      <w:bookmarkStart w:id="1000" w:name="_Toc338345899"/>
      <w:bookmarkStart w:id="1001" w:name="_Toc338866554"/>
      <w:bookmarkStart w:id="1002" w:name="_Toc146783416"/>
      <w:r w:rsidRPr="0026153A">
        <w:rPr>
          <w:rFonts w:ascii="Tahoma" w:hAnsi="Tahoma" w:cs="Tahoma"/>
          <w:sz w:val="22"/>
          <w:szCs w:val="22"/>
        </w:rPr>
        <w:t xml:space="preserve">Cause di </w:t>
      </w:r>
      <w:bookmarkEnd w:id="999"/>
      <w:r w:rsidRPr="0026153A">
        <w:rPr>
          <w:rFonts w:ascii="Tahoma" w:hAnsi="Tahoma" w:cs="Tahoma"/>
          <w:sz w:val="22"/>
          <w:szCs w:val="22"/>
        </w:rPr>
        <w:t>decadenza</w:t>
      </w:r>
      <w:bookmarkEnd w:id="1000"/>
      <w:bookmarkEnd w:id="1001"/>
      <w:bookmarkEnd w:id="1002"/>
    </w:p>
    <w:p w14:paraId="6D49DAD2"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componenti dell’Organismo di Vigilanza decadono dalla carica nel momento in cui successivamente alla loro nomina:</w:t>
      </w:r>
    </w:p>
    <w:p w14:paraId="455C998F"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siano in una delle situazioni contemplate nell’art. 2399 c.c.</w:t>
      </w:r>
      <w:r w:rsidR="007A126C" w:rsidRPr="0026153A">
        <w:rPr>
          <w:rFonts w:ascii="Tahoma" w:hAnsi="Tahoma" w:cs="Tahoma"/>
          <w:sz w:val="20"/>
          <w:szCs w:val="20"/>
        </w:rPr>
        <w:t xml:space="preserve"> (cause d’ineleggibilità alla carica di Sindaco e di decadenza dalla stessa, applicabili al componente che sia anche Sindaco della Società)</w:t>
      </w:r>
      <w:r w:rsidRPr="0026153A">
        <w:rPr>
          <w:rFonts w:ascii="Tahoma" w:hAnsi="Tahoma" w:cs="Tahoma"/>
          <w:sz w:val="20"/>
          <w:szCs w:val="20"/>
        </w:rPr>
        <w:t>;</w:t>
      </w:r>
    </w:p>
    <w:p w14:paraId="0C7BD2C0"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perdano i requisiti di professionalità, onorabilità e indipendenza di cui all’art. 26 del D.</w:t>
      </w:r>
      <w:r w:rsidR="007229E7" w:rsidRPr="0026153A">
        <w:rPr>
          <w:rFonts w:ascii="Tahoma" w:hAnsi="Tahoma" w:cs="Tahoma"/>
          <w:sz w:val="20"/>
          <w:szCs w:val="20"/>
        </w:rPr>
        <w:t xml:space="preserve"> </w:t>
      </w:r>
      <w:r w:rsidRPr="0026153A">
        <w:rPr>
          <w:rFonts w:ascii="Tahoma" w:hAnsi="Tahoma" w:cs="Tahoma"/>
          <w:sz w:val="20"/>
          <w:szCs w:val="20"/>
        </w:rPr>
        <w:t>Lgs. 385/1993;</w:t>
      </w:r>
    </w:p>
    <w:p w14:paraId="0550D463"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siano condannati, con sentenza definitiva (ivi compresa quella pronunciata ai sensi dell’art. 444 c.p.p.), anche se a pena sospesa condizionalmente ai sensi dell’art. 163 c.p., per uno dei Reati presupposto del Decreto;</w:t>
      </w:r>
    </w:p>
    <w:p w14:paraId="08F09C21"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lastRenderedPageBreak/>
        <w:t>il Consiglio di Amministrazione accerti negligenza, imperizia o colpa grave nello svolgimento dei compiti assegnati all’</w:t>
      </w:r>
      <w:proofErr w:type="spellStart"/>
      <w:r w:rsidRPr="0026153A">
        <w:rPr>
          <w:rFonts w:ascii="Tahoma" w:hAnsi="Tahoma" w:cs="Tahoma"/>
          <w:sz w:val="20"/>
          <w:szCs w:val="20"/>
        </w:rPr>
        <w:t>OdV</w:t>
      </w:r>
      <w:proofErr w:type="spellEnd"/>
      <w:r w:rsidRPr="0026153A">
        <w:rPr>
          <w:rFonts w:ascii="Tahoma" w:hAnsi="Tahoma" w:cs="Tahoma"/>
          <w:sz w:val="20"/>
          <w:szCs w:val="20"/>
        </w:rPr>
        <w:t>, in particolare, nell’individuazione e conseguente eliminazione di violazioni del Modello, nonché, nei casi più gravi, perpetrazione di Reati;</w:t>
      </w:r>
    </w:p>
    <w:p w14:paraId="11A26061"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 xml:space="preserve">si trovino in una delle altre cause di decadenza </w:t>
      </w:r>
      <w:r w:rsidR="007A126C" w:rsidRPr="0026153A">
        <w:rPr>
          <w:rFonts w:ascii="Tahoma" w:hAnsi="Tahoma" w:cs="Tahoma"/>
          <w:sz w:val="20"/>
          <w:szCs w:val="20"/>
        </w:rPr>
        <w:t xml:space="preserve">eventualmente </w:t>
      </w:r>
      <w:r w:rsidRPr="0026153A">
        <w:rPr>
          <w:rFonts w:ascii="Tahoma" w:hAnsi="Tahoma" w:cs="Tahoma"/>
          <w:sz w:val="20"/>
          <w:szCs w:val="20"/>
        </w:rPr>
        <w:t>previste dal Regolamento dell’</w:t>
      </w:r>
      <w:proofErr w:type="spellStart"/>
      <w:r w:rsidRPr="0026153A">
        <w:rPr>
          <w:rFonts w:ascii="Tahoma" w:hAnsi="Tahoma" w:cs="Tahoma"/>
          <w:sz w:val="20"/>
          <w:szCs w:val="20"/>
        </w:rPr>
        <w:t>OdV</w:t>
      </w:r>
      <w:proofErr w:type="spellEnd"/>
      <w:r w:rsidRPr="0026153A">
        <w:rPr>
          <w:rFonts w:ascii="Tahoma" w:hAnsi="Tahoma" w:cs="Tahoma"/>
          <w:sz w:val="20"/>
          <w:szCs w:val="20"/>
        </w:rPr>
        <w:t>.</w:t>
      </w:r>
    </w:p>
    <w:p w14:paraId="1D581A2B" w14:textId="77777777" w:rsidR="000625BB" w:rsidRPr="0026153A" w:rsidRDefault="000625BB" w:rsidP="00A43CDC">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componenti dell’Organismo di Vigilanza devono comunicare al Presidente del Consiglio di Amministrazione, sotto la loro piena responsabilità, il sopravvenire di una delle cause sopra elencate di decadenza.</w:t>
      </w:r>
    </w:p>
    <w:p w14:paraId="57F0AE8C" w14:textId="77777777" w:rsidR="000625BB" w:rsidRPr="0026153A" w:rsidRDefault="000625BB" w:rsidP="00C04441">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Presidente del Consiglio di Amministrazione, anche in tutti gli ulteriori casi in cui venga direttamente a conoscenza del verificarsi di una causa di decadenza, fermi gli eventuali provvedimenti da assumersi ai sensi di legge e di Statuto in relazione al membro che ricopra la carica di sindaco, convoca senza indugio il Consiglio di Amministrazione affinché proceda – nella sua prima riunione successiva all’avvenuta conoscenza – alla dichiarazione di decadenza dell’interessato dalla carica di componente dell’Organismo di Vigilanza e alla sua sostituzione.</w:t>
      </w:r>
    </w:p>
    <w:p w14:paraId="47652346"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1003" w:name="_Toc528317933"/>
      <w:bookmarkStart w:id="1004" w:name="_Toc528318034"/>
      <w:bookmarkStart w:id="1005" w:name="_Toc529985014"/>
      <w:bookmarkStart w:id="1006" w:name="_Toc253754313"/>
      <w:bookmarkStart w:id="1007" w:name="_Toc338345900"/>
      <w:bookmarkStart w:id="1008" w:name="_Toc338866555"/>
      <w:bookmarkStart w:id="1009" w:name="_Toc146783417"/>
      <w:bookmarkEnd w:id="1003"/>
      <w:bookmarkEnd w:id="1004"/>
      <w:bookmarkEnd w:id="1005"/>
      <w:r w:rsidRPr="0026153A">
        <w:rPr>
          <w:rFonts w:ascii="Tahoma" w:hAnsi="Tahoma" w:cs="Tahoma"/>
          <w:sz w:val="22"/>
          <w:szCs w:val="22"/>
        </w:rPr>
        <w:t>Cause di sospensione</w:t>
      </w:r>
      <w:bookmarkEnd w:id="1006"/>
      <w:bookmarkEnd w:id="1007"/>
      <w:bookmarkEnd w:id="1008"/>
      <w:bookmarkEnd w:id="1009"/>
    </w:p>
    <w:p w14:paraId="0E071C49"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Costituiscono cause di sospensione dalla funzione di componente dell’Organismo di Vigilanza:</w:t>
      </w:r>
    </w:p>
    <w:p w14:paraId="41D4C68E"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l’applicazione di una misura cautelare personale;</w:t>
      </w:r>
    </w:p>
    <w:p w14:paraId="1AD20B9B" w14:textId="77777777" w:rsidR="000526BE" w:rsidRPr="0026153A" w:rsidRDefault="000526BE" w:rsidP="00A43CDC">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l’applicazione provvisoria di una delle misure di prevenzione previste dall’art. 10, comma 3, della legge 31 maggio 1965, n. 575, come sostituito dall’articolo 3 della legge 19 marzo 1990, n. 55 e successive modificazioni</w:t>
      </w:r>
      <w:r w:rsidR="00CE3070" w:rsidRPr="0026153A">
        <w:rPr>
          <w:rFonts w:ascii="Tahoma" w:hAnsi="Tahoma" w:cs="Tahoma"/>
          <w:sz w:val="20"/>
          <w:szCs w:val="20"/>
        </w:rPr>
        <w:t xml:space="preserve"> (recante nuove disposizioni per la prevenzione della delinquenza di tipo mafioso e di altre gravi forme di manifestazione di pericolosit</w:t>
      </w:r>
      <w:r w:rsidR="00DE7DB0" w:rsidRPr="0026153A">
        <w:rPr>
          <w:rFonts w:ascii="Tahoma" w:hAnsi="Tahoma" w:cs="Tahoma"/>
          <w:sz w:val="20"/>
          <w:szCs w:val="20"/>
        </w:rPr>
        <w:t>à</w:t>
      </w:r>
      <w:r w:rsidR="00CE3070" w:rsidRPr="0026153A">
        <w:rPr>
          <w:rFonts w:ascii="Tahoma" w:hAnsi="Tahoma" w:cs="Tahoma"/>
          <w:sz w:val="20"/>
          <w:szCs w:val="20"/>
        </w:rPr>
        <w:t xml:space="preserve"> sociale)</w:t>
      </w:r>
      <w:r w:rsidRPr="0026153A">
        <w:rPr>
          <w:rFonts w:ascii="Tahoma" w:hAnsi="Tahoma" w:cs="Tahoma"/>
          <w:sz w:val="20"/>
          <w:szCs w:val="20"/>
        </w:rPr>
        <w:t>.</w:t>
      </w:r>
    </w:p>
    <w:p w14:paraId="071400DE" w14:textId="77777777" w:rsidR="000625BB" w:rsidRPr="0026153A" w:rsidRDefault="000625BB" w:rsidP="000625BB">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 componenti dell’Organismo di Vigilanza devono comunicare al Presidente del Consiglio di Amministrazione, sotto la loro piena responsabilità, il sopravvenire di una delle cause di sospensione di cui sopra.</w:t>
      </w:r>
    </w:p>
    <w:p w14:paraId="25720A09" w14:textId="77777777" w:rsidR="000625BB" w:rsidRPr="0026153A" w:rsidRDefault="000625BB" w:rsidP="000625BB">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Presidente del Consiglio di Amministrazione, anche in tutti gli ulteriori casi in cui viene a conoscenza del verificarsi di una delle cause di sospensione suesposte, fermi gli eventuali provvedimenti da assumersi ai sensi di legge e di Statuto in relazione alla carica di sindaco, convoca senza indugio il Consiglio di Amministrazione affinché provveda – nella sua prima riunione successiva all’avvenuta conoscenza – a dichiarare la sospensione del soggetto, nei cui confronti si è verificata una delle cause suesposte, dalla carica di componente dell’Organismo di Vigilanza. In tal caso subentra ad interim il membro supplente.</w:t>
      </w:r>
    </w:p>
    <w:p w14:paraId="22F7B664" w14:textId="77777777" w:rsidR="000625BB" w:rsidRPr="0026153A" w:rsidRDefault="000625BB" w:rsidP="000625BB">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Fatte salve diverse disposizioni di legge e regolamentari, la sospensione non può durare oltre sei mesi, trascorsi i quali il Presidente del Consiglio di Amministrazione iscrive l’eventuale revoca fra le materie da trattare nella prima riunione del Consiglio di Amministrazione successiva a tale termine. Il componente non revocato è reintegrato nel pieno delle funzioni.</w:t>
      </w:r>
    </w:p>
    <w:p w14:paraId="141CD9DF" w14:textId="77777777" w:rsidR="00CE3070" w:rsidRPr="0026153A" w:rsidRDefault="000625BB" w:rsidP="00CE3070">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Qualora la sospensione riguardi il Presidente dell’Organismo di Vigilanza, la Presidenza è assunta, per tutta la durata della medesima, dal componente più anziano di nomina o, a parità di anzianità di nomina, dal componente più anziano di età.</w:t>
      </w:r>
    </w:p>
    <w:p w14:paraId="31DEF4B0" w14:textId="77777777" w:rsidR="00CE3070" w:rsidRPr="0026153A" w:rsidRDefault="00CE3070"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1010" w:name="_Toc146783418"/>
      <w:r w:rsidRPr="0026153A">
        <w:rPr>
          <w:rFonts w:ascii="Tahoma" w:hAnsi="Tahoma" w:cs="Tahoma"/>
          <w:sz w:val="22"/>
          <w:szCs w:val="22"/>
        </w:rPr>
        <w:lastRenderedPageBreak/>
        <w:t>Temporaneo impedimento di un componente effettivo</w:t>
      </w:r>
      <w:bookmarkEnd w:id="1010"/>
    </w:p>
    <w:p w14:paraId="515DD203" w14:textId="77777777" w:rsidR="00CE3070" w:rsidRPr="0026153A" w:rsidRDefault="00CE3070" w:rsidP="00CE3070">
      <w:pPr>
        <w:pStyle w:val="Corpotesto"/>
        <w:widowControl w:val="0"/>
        <w:spacing w:line="360" w:lineRule="auto"/>
        <w:ind w:right="-82"/>
        <w:rPr>
          <w:rFonts w:ascii="Tahoma" w:hAnsi="Tahoma" w:cs="Tahoma"/>
          <w:sz w:val="20"/>
          <w:szCs w:val="20"/>
        </w:rPr>
      </w:pPr>
      <w:r w:rsidRPr="0026153A">
        <w:rPr>
          <w:rFonts w:ascii="Tahoma" w:hAnsi="Tahoma" w:cs="Tahoma"/>
          <w:sz w:val="20"/>
          <w:szCs w:val="20"/>
        </w:rPr>
        <w:t>Nell’ipotesi in cui insorgano cause che impediscano, in via temporanea, a un componente effettivo dell’Organismo di Vigilanza di svolgere le proprie funzioni ovvero di svolgerle con la necessaria indipendenza e autonomia di giudizio, questi è tenuto a dichiarare la sussistenza del legittimo impedimento</w:t>
      </w:r>
      <w:r w:rsidR="00C04441" w:rsidRPr="0026153A">
        <w:rPr>
          <w:rFonts w:ascii="Tahoma" w:hAnsi="Tahoma" w:cs="Tahoma"/>
          <w:sz w:val="20"/>
          <w:szCs w:val="20"/>
        </w:rPr>
        <w:t>.</w:t>
      </w:r>
      <w:r w:rsidRPr="0026153A">
        <w:rPr>
          <w:rFonts w:ascii="Tahoma" w:hAnsi="Tahoma" w:cs="Tahoma"/>
          <w:sz w:val="20"/>
          <w:szCs w:val="20"/>
        </w:rPr>
        <w:t xml:space="preserve"> </w:t>
      </w:r>
      <w:r w:rsidR="00C04441" w:rsidRPr="0026153A">
        <w:rPr>
          <w:rFonts w:ascii="Tahoma" w:hAnsi="Tahoma" w:cs="Tahoma"/>
          <w:sz w:val="20"/>
          <w:szCs w:val="20"/>
        </w:rPr>
        <w:t>Q</w:t>
      </w:r>
      <w:r w:rsidRPr="0026153A">
        <w:rPr>
          <w:rFonts w:ascii="Tahoma" w:hAnsi="Tahoma" w:cs="Tahoma"/>
          <w:sz w:val="20"/>
          <w:szCs w:val="20"/>
        </w:rPr>
        <w:t xml:space="preserve">ualora </w:t>
      </w:r>
      <w:r w:rsidR="00C04441" w:rsidRPr="0026153A">
        <w:rPr>
          <w:rFonts w:ascii="Tahoma" w:hAnsi="Tahoma" w:cs="Tahoma"/>
          <w:sz w:val="20"/>
          <w:szCs w:val="20"/>
        </w:rPr>
        <w:t>tale impedimento</w:t>
      </w:r>
      <w:r w:rsidRPr="0026153A">
        <w:rPr>
          <w:rFonts w:ascii="Tahoma" w:hAnsi="Tahoma" w:cs="Tahoma"/>
          <w:sz w:val="20"/>
          <w:szCs w:val="20"/>
        </w:rPr>
        <w:t xml:space="preserve"> sia dovuto a un potenziale conflitto di interessi, </w:t>
      </w:r>
      <w:r w:rsidR="00C04441" w:rsidRPr="0026153A">
        <w:rPr>
          <w:rFonts w:ascii="Tahoma" w:hAnsi="Tahoma" w:cs="Tahoma"/>
          <w:sz w:val="20"/>
          <w:szCs w:val="20"/>
        </w:rPr>
        <w:t xml:space="preserve">il componente è tenuto altresì a dichiarare </w:t>
      </w:r>
      <w:r w:rsidRPr="0026153A">
        <w:rPr>
          <w:rFonts w:ascii="Tahoma" w:hAnsi="Tahoma" w:cs="Tahoma"/>
          <w:sz w:val="20"/>
          <w:szCs w:val="20"/>
        </w:rPr>
        <w:t>la causa da cui il medesimo deriva</w:t>
      </w:r>
      <w:r w:rsidR="00C04441" w:rsidRPr="0026153A">
        <w:rPr>
          <w:rFonts w:ascii="Tahoma" w:hAnsi="Tahoma" w:cs="Tahoma"/>
          <w:sz w:val="20"/>
          <w:szCs w:val="20"/>
        </w:rPr>
        <w:t>,</w:t>
      </w:r>
      <w:r w:rsidRPr="0026153A">
        <w:rPr>
          <w:rFonts w:ascii="Tahoma" w:hAnsi="Tahoma" w:cs="Tahoma"/>
          <w:sz w:val="20"/>
          <w:szCs w:val="20"/>
        </w:rPr>
        <w:t xml:space="preserve"> astenendosi dal partecipare alle sedute dell’Organismo o alla specifica delibera </w:t>
      </w:r>
      <w:r w:rsidR="00C04441" w:rsidRPr="0026153A">
        <w:rPr>
          <w:rFonts w:ascii="Tahoma" w:hAnsi="Tahoma" w:cs="Tahoma"/>
          <w:sz w:val="20"/>
          <w:szCs w:val="20"/>
        </w:rPr>
        <w:t xml:space="preserve">a </w:t>
      </w:r>
      <w:r w:rsidRPr="0026153A">
        <w:rPr>
          <w:rFonts w:ascii="Tahoma" w:hAnsi="Tahoma" w:cs="Tahoma"/>
          <w:sz w:val="20"/>
          <w:szCs w:val="20"/>
        </w:rPr>
        <w:t xml:space="preserve">cui si riferisca il conflitto stesso, sino a che il </w:t>
      </w:r>
      <w:proofErr w:type="gramStart"/>
      <w:r w:rsidRPr="0026153A">
        <w:rPr>
          <w:rFonts w:ascii="Tahoma" w:hAnsi="Tahoma" w:cs="Tahoma"/>
          <w:sz w:val="20"/>
          <w:szCs w:val="20"/>
        </w:rPr>
        <w:t>predetto</w:t>
      </w:r>
      <w:proofErr w:type="gramEnd"/>
      <w:r w:rsidRPr="0026153A">
        <w:rPr>
          <w:rFonts w:ascii="Tahoma" w:hAnsi="Tahoma" w:cs="Tahoma"/>
          <w:sz w:val="20"/>
          <w:szCs w:val="20"/>
        </w:rPr>
        <w:t xml:space="preserve"> impedimento perduri o sia rimosso.</w:t>
      </w:r>
    </w:p>
    <w:p w14:paraId="174EA146" w14:textId="77777777" w:rsidR="00CE3070" w:rsidRPr="0026153A" w:rsidRDefault="00CE3070" w:rsidP="00CE3070">
      <w:pPr>
        <w:pStyle w:val="Corpotesto"/>
        <w:widowControl w:val="0"/>
        <w:spacing w:line="360" w:lineRule="auto"/>
        <w:ind w:right="-82"/>
        <w:rPr>
          <w:rFonts w:ascii="Tahoma" w:hAnsi="Tahoma" w:cs="Tahoma"/>
          <w:sz w:val="20"/>
          <w:szCs w:val="20"/>
        </w:rPr>
      </w:pPr>
      <w:r w:rsidRPr="0026153A">
        <w:rPr>
          <w:rFonts w:ascii="Tahoma" w:hAnsi="Tahoma" w:cs="Tahoma"/>
          <w:sz w:val="20"/>
          <w:szCs w:val="20"/>
        </w:rPr>
        <w:t>A titolo esemplificativo, costituiscono cause di temporaneo impedimento:</w:t>
      </w:r>
    </w:p>
    <w:p w14:paraId="3E8DA849" w14:textId="77777777" w:rsidR="00CE3070" w:rsidRPr="0026153A" w:rsidRDefault="00CE3070" w:rsidP="00A43CDC">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 circostanza che il componente sia destinatario di un provvedimento di rinvio a giudizio in relazione a un Reato;</w:t>
      </w:r>
    </w:p>
    <w:p w14:paraId="5B7DD8A7" w14:textId="77777777" w:rsidR="00CE3070" w:rsidRPr="0026153A" w:rsidRDefault="00CE3070" w:rsidP="00A43CDC">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la circostanza che il componente apprenda dall’Autorità amministrativa di essere sottoposto alla procedura di irrogazione di una sanzione amministrativa di cui all’art. 187-</w:t>
      </w:r>
      <w:r w:rsidRPr="0026153A">
        <w:rPr>
          <w:rFonts w:ascii="Tahoma" w:hAnsi="Tahoma" w:cs="Tahoma"/>
          <w:i/>
          <w:iCs/>
          <w:sz w:val="20"/>
          <w:szCs w:val="20"/>
        </w:rPr>
        <w:t>quater</w:t>
      </w:r>
      <w:r w:rsidRPr="0026153A">
        <w:rPr>
          <w:rFonts w:ascii="Tahoma" w:hAnsi="Tahoma" w:cs="Tahoma"/>
          <w:sz w:val="20"/>
          <w:szCs w:val="20"/>
        </w:rPr>
        <w:t xml:space="preserve">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58/1998;</w:t>
      </w:r>
    </w:p>
    <w:p w14:paraId="05ED5A3C" w14:textId="77777777" w:rsidR="00CE3070" w:rsidRPr="0026153A" w:rsidRDefault="00CE3070" w:rsidP="00A43CDC">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malattia o infortunio che si protraggono per oltre tre mesi e impediscano di partecipare alle riunioni dell’Organismo di Vigilanza.</w:t>
      </w:r>
    </w:p>
    <w:p w14:paraId="7DAB61EC" w14:textId="77777777" w:rsidR="00CE3070" w:rsidRPr="0026153A" w:rsidRDefault="00CE3070" w:rsidP="00CE3070">
      <w:pPr>
        <w:pStyle w:val="Corpotesto"/>
        <w:widowControl w:val="0"/>
        <w:spacing w:line="360" w:lineRule="auto"/>
        <w:ind w:right="-82"/>
        <w:rPr>
          <w:rFonts w:ascii="Tahoma" w:hAnsi="Tahoma" w:cs="Tahoma"/>
          <w:sz w:val="20"/>
          <w:szCs w:val="20"/>
        </w:rPr>
      </w:pPr>
      <w:r w:rsidRPr="0026153A">
        <w:rPr>
          <w:rFonts w:ascii="Tahoma" w:hAnsi="Tahoma" w:cs="Tahoma"/>
          <w:sz w:val="20"/>
          <w:szCs w:val="20"/>
        </w:rPr>
        <w:t>Nel caso di temporaneo impedimento subentra automaticamente e in via temporanea il membro supplente, il quale cessa dalla carica quando viene meno la causa che ha determinato il suo subentro.</w:t>
      </w:r>
    </w:p>
    <w:p w14:paraId="32D8886E" w14:textId="77777777" w:rsidR="00CE3070" w:rsidRPr="0026153A" w:rsidRDefault="00CE3070" w:rsidP="00CE3070">
      <w:pPr>
        <w:pStyle w:val="Corpotesto"/>
        <w:widowControl w:val="0"/>
        <w:spacing w:line="360" w:lineRule="auto"/>
        <w:ind w:right="-82"/>
        <w:rPr>
          <w:rFonts w:ascii="Tahoma" w:hAnsi="Tahoma" w:cs="Tahoma"/>
          <w:sz w:val="20"/>
          <w:szCs w:val="20"/>
        </w:rPr>
      </w:pPr>
      <w:r w:rsidRPr="0026153A">
        <w:rPr>
          <w:rFonts w:ascii="Tahoma" w:hAnsi="Tahoma" w:cs="Tahoma"/>
          <w:sz w:val="20"/>
          <w:szCs w:val="20"/>
        </w:rPr>
        <w:t xml:space="preserve">Resta salva la facoltà per il Consiglio di Amministrazione, quando l’impedimento si protragga per un periodo superiore a sei mesi, prorogabile di ulteriori sei mesi per non più di due volte, di addivenire alla revoca del componente per il quale si siano verificate le </w:t>
      </w:r>
      <w:proofErr w:type="gramStart"/>
      <w:r w:rsidRPr="0026153A">
        <w:rPr>
          <w:rFonts w:ascii="Tahoma" w:hAnsi="Tahoma" w:cs="Tahoma"/>
          <w:sz w:val="20"/>
          <w:szCs w:val="20"/>
        </w:rPr>
        <w:t>predette</w:t>
      </w:r>
      <w:proofErr w:type="gramEnd"/>
      <w:r w:rsidRPr="0026153A">
        <w:rPr>
          <w:rFonts w:ascii="Tahoma" w:hAnsi="Tahoma" w:cs="Tahoma"/>
          <w:sz w:val="20"/>
          <w:szCs w:val="20"/>
        </w:rPr>
        <w:t xml:space="preserve"> cause di impedimento e alla sua sostituzione con altro componente effettivo.</w:t>
      </w:r>
    </w:p>
    <w:p w14:paraId="37F6BACE" w14:textId="77777777" w:rsidR="00CE3070" w:rsidRPr="0026153A" w:rsidRDefault="00CE3070" w:rsidP="00CE3070">
      <w:pPr>
        <w:pStyle w:val="Corpotesto"/>
        <w:widowControl w:val="0"/>
        <w:spacing w:line="360" w:lineRule="auto"/>
        <w:ind w:right="-82"/>
        <w:rPr>
          <w:rFonts w:ascii="Tahoma" w:hAnsi="Tahoma" w:cs="Tahoma"/>
          <w:sz w:val="20"/>
          <w:szCs w:val="20"/>
        </w:rPr>
      </w:pPr>
      <w:r w:rsidRPr="0026153A">
        <w:rPr>
          <w:rFonts w:ascii="Tahoma" w:hAnsi="Tahoma" w:cs="Tahoma"/>
          <w:sz w:val="20"/>
          <w:szCs w:val="20"/>
        </w:rPr>
        <w:t>Qualora il temporaneo impedimento riguardi il Presidente dell’Organismo di Vigilanza, la Presidenza è assunta, per tutta la durata della medesima, dal componente più anziano di nomina o, a parità di anzianità di nomina, dal componente più anziano di età.</w:t>
      </w:r>
    </w:p>
    <w:p w14:paraId="0F693852" w14:textId="77777777" w:rsidR="000526BE" w:rsidRPr="0026153A" w:rsidRDefault="000526BE" w:rsidP="00B772E2">
      <w:pPr>
        <w:pStyle w:val="Titolo2"/>
      </w:pPr>
      <w:bookmarkStart w:id="1011" w:name="_Toc528317936"/>
      <w:bookmarkStart w:id="1012" w:name="_Toc528318037"/>
      <w:bookmarkStart w:id="1013" w:name="_Toc528319359"/>
      <w:bookmarkStart w:id="1014" w:name="_Toc529979079"/>
      <w:bookmarkStart w:id="1015" w:name="_Toc529979214"/>
      <w:bookmarkStart w:id="1016" w:name="_Toc529979578"/>
      <w:bookmarkStart w:id="1017" w:name="_Toc529984482"/>
      <w:bookmarkStart w:id="1018" w:name="_Toc529984881"/>
      <w:bookmarkStart w:id="1019" w:name="_Toc529985017"/>
      <w:bookmarkStart w:id="1020" w:name="_Toc529986055"/>
      <w:bookmarkStart w:id="1021" w:name="_Toc338345901"/>
      <w:bookmarkStart w:id="1022" w:name="_Toc338866556"/>
      <w:bookmarkStart w:id="1023" w:name="_Toc146783419"/>
      <w:bookmarkEnd w:id="1011"/>
      <w:bookmarkEnd w:id="1012"/>
      <w:bookmarkEnd w:id="1013"/>
      <w:bookmarkEnd w:id="1014"/>
      <w:bookmarkEnd w:id="1015"/>
      <w:bookmarkEnd w:id="1016"/>
      <w:bookmarkEnd w:id="1017"/>
      <w:bookmarkEnd w:id="1018"/>
      <w:bookmarkEnd w:id="1019"/>
      <w:bookmarkEnd w:id="1020"/>
      <w:r w:rsidRPr="0026153A">
        <w:t>Compiti dell’Organismo di Vigilanza</w:t>
      </w:r>
      <w:bookmarkEnd w:id="1021"/>
      <w:bookmarkEnd w:id="1022"/>
      <w:bookmarkEnd w:id="1023"/>
    </w:p>
    <w:p w14:paraId="52A26034"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All’Organismo di Vigilanza è affidato il compito di:</w:t>
      </w:r>
    </w:p>
    <w:p w14:paraId="3A51907E"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vigilare sull’efficienza, efficacia e adeguatezza del Modello nel prevenire e contrastare la commissione degli illeciti di cui al Decreto;</w:t>
      </w:r>
    </w:p>
    <w:p w14:paraId="6621174D"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vigilare costantemente sull’osservanza delle prescrizioni contenute nel Modello da parte dei Destinatari, rilevando la coerenza e gli eventuali scostamenti dei comportamenti attuati, attraverso l’analisi dei flussi informativi e le segnalazioni pervenute dai Destinatari del Modello nonché da soggetti tenuti al rispetto dei principi etici societari ed alle norme specifiche di cui al Modello;</w:t>
      </w:r>
    </w:p>
    <w:p w14:paraId="1E87C389"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effettuare un’adeguata attività ispettiva per accertare il verificarsi di violazioni del Modello, coordinandosi di volta in volta con le funzioni interessate per acquisire tutti gli elementi utili all’indagine;</w:t>
      </w:r>
    </w:p>
    <w:p w14:paraId="59651B16"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lastRenderedPageBreak/>
        <w:t>vigilare, a seguito dell’accertata violazione del Modello, sull’avvio e sullo svolgimento del procedimento di irrogazione di un’eventuale sanzione disciplinare;</w:t>
      </w:r>
    </w:p>
    <w:p w14:paraId="16CCFD4D"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curare l’aggiornamento del Modello nel caso in cui si riscontrino esigenze di adeguamento, formulando proposte agli organi societari competenti, ovvero laddove si rendano opportune modifiche e/o integrazioni in conseguenza di significative violazioni delle prescrizioni del Modello stesso, di significativi mutamenti dell’assetto organizzativo e procedurale della Società, nonché delle novità legislative intervenute in materia;</w:t>
      </w:r>
    </w:p>
    <w:p w14:paraId="511E3270"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verificare l’attuazione del piano di formazione del personale</w:t>
      </w:r>
      <w:r w:rsidR="00B93D7E" w:rsidRPr="0026153A">
        <w:rPr>
          <w:rFonts w:ascii="Tahoma" w:hAnsi="Tahoma" w:cs="Tahoma"/>
          <w:sz w:val="20"/>
          <w:szCs w:val="20"/>
        </w:rPr>
        <w:t xml:space="preserve"> di cui al successivo capitolo </w:t>
      </w:r>
      <w:r w:rsidR="00F86D4F" w:rsidRPr="0026153A">
        <w:rPr>
          <w:rFonts w:ascii="Tahoma" w:hAnsi="Tahoma" w:cs="Tahoma"/>
          <w:sz w:val="20"/>
          <w:szCs w:val="20"/>
        </w:rPr>
        <w:t>“Formazione”</w:t>
      </w:r>
      <w:r w:rsidRPr="0026153A">
        <w:rPr>
          <w:rFonts w:ascii="Tahoma" w:hAnsi="Tahoma" w:cs="Tahoma"/>
          <w:sz w:val="20"/>
          <w:szCs w:val="20"/>
        </w:rPr>
        <w:t>;</w:t>
      </w:r>
    </w:p>
    <w:p w14:paraId="0E81C6C3" w14:textId="77777777" w:rsidR="000526BE" w:rsidRPr="0026153A" w:rsidRDefault="000526BE" w:rsidP="00F12C56">
      <w:pPr>
        <w:widowControl w:val="0"/>
        <w:numPr>
          <w:ilvl w:val="0"/>
          <w:numId w:val="3"/>
        </w:numPr>
        <w:tabs>
          <w:tab w:val="clear" w:pos="1080"/>
          <w:tab w:val="num" w:pos="360"/>
        </w:tabs>
        <w:autoSpaceDE w:val="0"/>
        <w:autoSpaceDN w:val="0"/>
        <w:adjustRightInd w:val="0"/>
        <w:spacing w:before="120" w:line="360" w:lineRule="auto"/>
        <w:ind w:left="360" w:right="-82"/>
        <w:jc w:val="both"/>
        <w:rPr>
          <w:rFonts w:ascii="Tahoma" w:hAnsi="Tahoma" w:cs="Tahoma"/>
          <w:sz w:val="20"/>
          <w:szCs w:val="20"/>
        </w:rPr>
      </w:pPr>
      <w:r w:rsidRPr="0026153A">
        <w:rPr>
          <w:rFonts w:ascii="Tahoma" w:hAnsi="Tahoma" w:cs="Tahoma"/>
          <w:sz w:val="20"/>
          <w:szCs w:val="20"/>
        </w:rPr>
        <w:t>conservare tutta la documentazione relativa alle attività sopra specificate.</w:t>
      </w:r>
    </w:p>
    <w:p w14:paraId="23B2D2AD"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 xml:space="preserve">Nello svolgimento delle </w:t>
      </w:r>
      <w:proofErr w:type="gramStart"/>
      <w:r w:rsidRPr="0026153A">
        <w:rPr>
          <w:rFonts w:ascii="Tahoma" w:hAnsi="Tahoma" w:cs="Tahoma"/>
          <w:sz w:val="20"/>
          <w:szCs w:val="20"/>
        </w:rPr>
        <w:t>predette</w:t>
      </w:r>
      <w:proofErr w:type="gramEnd"/>
      <w:r w:rsidRPr="0026153A">
        <w:rPr>
          <w:rFonts w:ascii="Tahoma" w:hAnsi="Tahoma" w:cs="Tahoma"/>
          <w:sz w:val="20"/>
          <w:szCs w:val="20"/>
        </w:rPr>
        <w:t xml:space="preserve"> attività,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può avvalersi del supporto di altre funzioni interne della Società e di consulenti esterni con specifiche competenze, il cui apporto professionale si renda di volta in volta necessario, senza necessità di ottenere specifiche autorizzazioni da parte del vertice societario.</w:t>
      </w:r>
    </w:p>
    <w:p w14:paraId="1E48F44B" w14:textId="77777777" w:rsidR="000526BE" w:rsidRPr="0026153A" w:rsidRDefault="000526BE" w:rsidP="00B772E2">
      <w:pPr>
        <w:pStyle w:val="Titolo2"/>
      </w:pPr>
      <w:bookmarkStart w:id="1024" w:name="_Toc177816367"/>
      <w:bookmarkStart w:id="1025" w:name="_Toc253754316"/>
      <w:bookmarkStart w:id="1026" w:name="_Toc338345902"/>
      <w:bookmarkStart w:id="1027" w:name="_Toc338866557"/>
      <w:bookmarkStart w:id="1028" w:name="_Toc146783420"/>
      <w:bookmarkStart w:id="1029" w:name="_Toc66766083"/>
      <w:bookmarkEnd w:id="945"/>
      <w:r w:rsidRPr="0026153A">
        <w:t xml:space="preserve">Riunioni e reporting verso gli Organi </w:t>
      </w:r>
      <w:bookmarkEnd w:id="1024"/>
      <w:bookmarkEnd w:id="1025"/>
      <w:bookmarkEnd w:id="1026"/>
      <w:bookmarkEnd w:id="1027"/>
      <w:r w:rsidR="0069351E" w:rsidRPr="0026153A">
        <w:t>Sociali</w:t>
      </w:r>
      <w:bookmarkEnd w:id="1028"/>
    </w:p>
    <w:p w14:paraId="6FD0929F"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1030" w:name="_Toc146783421"/>
      <w:r w:rsidRPr="0026153A">
        <w:rPr>
          <w:rFonts w:ascii="Tahoma" w:hAnsi="Tahoma" w:cs="Tahoma"/>
          <w:sz w:val="22"/>
          <w:szCs w:val="22"/>
        </w:rPr>
        <w:t>Riunioni</w:t>
      </w:r>
      <w:bookmarkEnd w:id="1030"/>
    </w:p>
    <w:p w14:paraId="2F95D280"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L’Organismo di Vigilanza si riunisce con cadenza periodica e comunque almeno ogni tre mesi, secondo un calendario a tal fine predisposto.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può tuttavia richiedere, per iscritto</w:t>
      </w:r>
      <w:r w:rsidR="0069351E" w:rsidRPr="0026153A">
        <w:rPr>
          <w:rFonts w:ascii="Tahoma" w:hAnsi="Tahoma" w:cs="Tahoma"/>
          <w:sz w:val="20"/>
          <w:szCs w:val="20"/>
        </w:rPr>
        <w:t>,</w:t>
      </w:r>
      <w:r w:rsidRPr="0026153A">
        <w:rPr>
          <w:rFonts w:ascii="Tahoma" w:hAnsi="Tahoma" w:cs="Tahoma"/>
          <w:sz w:val="20"/>
          <w:szCs w:val="20"/>
        </w:rPr>
        <w:t xml:space="preserve"> ulteriori incontri, ogniqualvolta risulti necessario per l’effettivo svolgimento dei compiti dell’</w:t>
      </w:r>
      <w:proofErr w:type="spellStart"/>
      <w:r w:rsidRPr="0026153A">
        <w:rPr>
          <w:rFonts w:ascii="Tahoma" w:hAnsi="Tahoma" w:cs="Tahoma"/>
          <w:sz w:val="20"/>
          <w:szCs w:val="20"/>
        </w:rPr>
        <w:t>OdV</w:t>
      </w:r>
      <w:proofErr w:type="spellEnd"/>
      <w:r w:rsidRPr="0026153A">
        <w:rPr>
          <w:rFonts w:ascii="Tahoma" w:hAnsi="Tahoma" w:cs="Tahoma"/>
          <w:sz w:val="20"/>
          <w:szCs w:val="20"/>
        </w:rPr>
        <w:t>. D’altra parte, resta ferma la possibilità del Consiglio di Amministrazione della Società di convocare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ogniqualvolta si rendano necessari chiarimenti, notizie o giudizi valutativi. </w:t>
      </w:r>
    </w:p>
    <w:p w14:paraId="21B95257"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1031" w:name="_Toc146783422"/>
      <w:r w:rsidRPr="0026153A">
        <w:rPr>
          <w:rFonts w:ascii="Tahoma" w:hAnsi="Tahoma" w:cs="Tahoma"/>
          <w:sz w:val="22"/>
          <w:szCs w:val="22"/>
        </w:rPr>
        <w:t xml:space="preserve">Reporting verso gli Organi </w:t>
      </w:r>
      <w:r w:rsidR="0069351E" w:rsidRPr="0026153A">
        <w:rPr>
          <w:rFonts w:ascii="Tahoma" w:hAnsi="Tahoma" w:cs="Tahoma"/>
          <w:sz w:val="22"/>
          <w:szCs w:val="22"/>
        </w:rPr>
        <w:t>Sociali</w:t>
      </w:r>
      <w:bookmarkEnd w:id="1031"/>
    </w:p>
    <w:p w14:paraId="5D98A547"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L’Organismo di Vigilanza riferisce direttamente al Consiglio di Amministrazione per quel che riguarda le tematiche relative al Modello di organizzazione, gestione e controllo della Società.</w:t>
      </w:r>
    </w:p>
    <w:p w14:paraId="44096E2F"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informa almeno su base </w:t>
      </w:r>
      <w:r w:rsidR="008B186D" w:rsidRPr="0026153A">
        <w:rPr>
          <w:rFonts w:ascii="Tahoma" w:hAnsi="Tahoma" w:cs="Tahoma"/>
          <w:sz w:val="20"/>
          <w:szCs w:val="20"/>
        </w:rPr>
        <w:t>annuale</w:t>
      </w:r>
      <w:r w:rsidRPr="0026153A">
        <w:rPr>
          <w:rFonts w:ascii="Tahoma" w:hAnsi="Tahoma" w:cs="Tahoma"/>
          <w:sz w:val="20"/>
          <w:szCs w:val="20"/>
        </w:rPr>
        <w:t>, il Consiglio di Amministrazione sull’adeguatezza e sull’osservanza del Modello, trasmettendo un apposito rapporto informativo, sottoscritto dal Presidente, che ha ad oggetto:</w:t>
      </w:r>
    </w:p>
    <w:p w14:paraId="38D4CF4D" w14:textId="77777777" w:rsidR="000526BE" w:rsidRPr="0026153A" w:rsidRDefault="000526BE" w:rsidP="00F12C56">
      <w:pPr>
        <w:pStyle w:val="Paragrafoelenco"/>
        <w:widowControl w:val="0"/>
        <w:numPr>
          <w:ilvl w:val="0"/>
          <w:numId w:val="1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l’attività svolta nel periodo di riferimento;</w:t>
      </w:r>
    </w:p>
    <w:p w14:paraId="572188B9" w14:textId="77777777" w:rsidR="000526BE" w:rsidRPr="0026153A" w:rsidRDefault="000526BE" w:rsidP="00F12C56">
      <w:pPr>
        <w:pStyle w:val="Paragrafoelenco"/>
        <w:widowControl w:val="0"/>
        <w:numPr>
          <w:ilvl w:val="0"/>
          <w:numId w:val="1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 eventuali criticità emerse;</w:t>
      </w:r>
    </w:p>
    <w:p w14:paraId="3C87138C" w14:textId="77777777" w:rsidR="000526BE" w:rsidRPr="0026153A" w:rsidRDefault="000526BE" w:rsidP="00F12C56">
      <w:pPr>
        <w:pStyle w:val="Paragrafoelenco"/>
        <w:widowControl w:val="0"/>
        <w:numPr>
          <w:ilvl w:val="0"/>
          <w:numId w:val="12"/>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gli interventi correttivi e migliorativi pianificati e il loro stato di realizzazione</w:t>
      </w:r>
      <w:bookmarkStart w:id="1032" w:name="_Toc177816368"/>
      <w:bookmarkStart w:id="1033" w:name="_Toc177816369"/>
      <w:r w:rsidRPr="0026153A">
        <w:rPr>
          <w:rFonts w:ascii="Tahoma" w:hAnsi="Tahoma" w:cs="Tahoma"/>
          <w:sz w:val="20"/>
          <w:szCs w:val="20"/>
        </w:rPr>
        <w:t>.</w:t>
      </w:r>
    </w:p>
    <w:p w14:paraId="2505C2BE" w14:textId="77777777" w:rsidR="000526BE" w:rsidRPr="0026153A" w:rsidRDefault="000526BE" w:rsidP="00F12C56">
      <w:pPr>
        <w:widowControl w:val="0"/>
        <w:spacing w:before="120" w:line="360" w:lineRule="auto"/>
        <w:jc w:val="both"/>
        <w:rPr>
          <w:rFonts w:ascii="Tahoma" w:hAnsi="Tahoma" w:cs="Tahoma"/>
          <w:sz w:val="20"/>
          <w:szCs w:val="20"/>
        </w:rPr>
      </w:pPr>
      <w:r w:rsidRPr="0026153A">
        <w:rPr>
          <w:rFonts w:ascii="Tahoma" w:hAnsi="Tahoma" w:cs="Tahoma"/>
          <w:sz w:val="20"/>
          <w:szCs w:val="20"/>
        </w:rPr>
        <w:t>Nel medesimo rapporto,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elabora un piano delle attività previste per l’anno successivo da sottoporre al Consiglio di Amministrazione; quest’ultimo può richiedere all’Organismo di Vigilanza verifiche supplementari su specifici argomenti.</w:t>
      </w:r>
    </w:p>
    <w:p w14:paraId="690CC78A" w14:textId="77777777" w:rsidR="000526BE" w:rsidRPr="0026153A" w:rsidRDefault="000526BE" w:rsidP="00F12C56">
      <w:pPr>
        <w:widowControl w:val="0"/>
        <w:spacing w:before="120" w:line="360" w:lineRule="auto"/>
        <w:jc w:val="both"/>
        <w:rPr>
          <w:rFonts w:ascii="Tahoma" w:hAnsi="Tahoma" w:cs="Tahoma"/>
          <w:sz w:val="20"/>
          <w:szCs w:val="20"/>
        </w:rPr>
      </w:pPr>
      <w:r w:rsidRPr="0026153A">
        <w:rPr>
          <w:rFonts w:ascii="Tahoma" w:hAnsi="Tahoma" w:cs="Tahoma"/>
          <w:sz w:val="20"/>
          <w:szCs w:val="20"/>
        </w:rPr>
        <w:t>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in ogni circostanza in cui sia ritenuto necessario o opportuno, ovvero se richiesto, riferisce al Consiglio di Amministrazione circa il funzionamento del Modello e l’adempimento degli obblighi imposti dal Decreto.</w:t>
      </w:r>
      <w:bookmarkStart w:id="1034" w:name="_Toc253754317"/>
      <w:bookmarkStart w:id="1035" w:name="_Toc338345903"/>
      <w:bookmarkStart w:id="1036" w:name="_Toc338866558"/>
    </w:p>
    <w:p w14:paraId="2A4FF524" w14:textId="77777777" w:rsidR="000526BE" w:rsidRPr="0026153A" w:rsidRDefault="000526BE" w:rsidP="007034E8">
      <w:pPr>
        <w:pStyle w:val="Titolo1"/>
      </w:pPr>
      <w:bookmarkStart w:id="1037" w:name="_Toc146783423"/>
      <w:r w:rsidRPr="0026153A">
        <w:lastRenderedPageBreak/>
        <w:t>Flussi informativi verso l’Organismo di Vigilanza</w:t>
      </w:r>
      <w:bookmarkStart w:id="1038" w:name="_Toc338345904"/>
      <w:bookmarkStart w:id="1039" w:name="_Toc338866559"/>
      <w:bookmarkEnd w:id="1032"/>
      <w:bookmarkEnd w:id="1033"/>
      <w:bookmarkEnd w:id="1034"/>
      <w:bookmarkEnd w:id="1035"/>
      <w:bookmarkEnd w:id="1036"/>
      <w:bookmarkEnd w:id="1037"/>
    </w:p>
    <w:p w14:paraId="587C3128"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1040" w:name="_Toc119576691"/>
      <w:bookmarkStart w:id="1041" w:name="_Toc119596326"/>
      <w:bookmarkStart w:id="1042" w:name="_Toc146783424"/>
      <w:bookmarkEnd w:id="1038"/>
      <w:bookmarkEnd w:id="1039"/>
      <w:bookmarkEnd w:id="1040"/>
      <w:bookmarkEnd w:id="1041"/>
      <w:bookmarkEnd w:id="1042"/>
    </w:p>
    <w:p w14:paraId="2F76A585" w14:textId="77777777" w:rsidR="000526BE" w:rsidRPr="0026153A" w:rsidRDefault="000526BE" w:rsidP="00B772E2">
      <w:pPr>
        <w:pStyle w:val="Titolo2"/>
      </w:pPr>
      <w:bookmarkStart w:id="1043" w:name="_Toc146783425"/>
      <w:r w:rsidRPr="0026153A">
        <w:t>Flussi informativi ad evento</w:t>
      </w:r>
      <w:bookmarkEnd w:id="1043"/>
    </w:p>
    <w:p w14:paraId="75B8BEEC"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Allo scopo di agevolare l’attività di vigilanza sull’efficacia del Modello,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deve essere informato, tramite apposite segnalazioni in forma scritta da parte dei Destinatari del presente Modello, in merito ad eventi che potrebbero ingenerare responsabilità ai sensi dal Decreto o che comunque rappresentano infrazioni alle regole interne nelle materie coperte dal Decreto stesso. </w:t>
      </w:r>
    </w:p>
    <w:p w14:paraId="4B815B3F"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In particolare, tutti i Destinatari del presente Modello sono tenuti a segnalare tempestivamente 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le seguenti informazioni:</w:t>
      </w:r>
    </w:p>
    <w:p w14:paraId="3C964EF0"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la commissione o il tentativo di commissione di condotte illecite previste dal Decreto o che comunque rilevano ai fini della responsabilità amministrativa dell’Ente;</w:t>
      </w:r>
    </w:p>
    <w:p w14:paraId="6D5F18DD"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le violazioni delle regole di comportamento o procedurali contenute nel presente Modello di cui siano direttamente o indirettamente venuti a conoscenza;</w:t>
      </w:r>
    </w:p>
    <w:p w14:paraId="7449C1A8"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qualsiasi atto, fatto, evento od omissione rilevato od osservato nell’esercizio delle responsabilità e dei compiti assegnati, con profilo di criticità rispetto alle norme del Decreto;</w:t>
      </w:r>
    </w:p>
    <w:p w14:paraId="4C972F1C"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visite, ispezioni e accertamenti avviati da parte della Pubblica Amministrazione o Autorità di Vigilanza e, alla loro conclusione, eventuali rilievi e sanzioni comminate;</w:t>
      </w:r>
    </w:p>
    <w:p w14:paraId="5EF7205C"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contenziosi attivi e passivi in corso quando la controparte sia un ente o soggetto pubblico (o soggetto equiparato) e, alla loro conclusione, relativi esiti;</w:t>
      </w:r>
    </w:p>
    <w:p w14:paraId="49A1456F"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provvedimenti e/o notizie provenienti da organi di polizia giudiziaria o da qualsiasi altra autorità, fatti comunque salvi gli obblighi di legge, dai quali si evinca lo svolgimento di attività di indagine, avviate anche nei confronti di ignoti, per i Reati di cui al D.</w:t>
      </w:r>
      <w:r w:rsidR="001E0207" w:rsidRPr="0026153A">
        <w:rPr>
          <w:rFonts w:ascii="Tahoma" w:hAnsi="Tahoma" w:cs="Tahoma"/>
          <w:sz w:val="20"/>
          <w:szCs w:val="20"/>
        </w:rPr>
        <w:t xml:space="preserve"> </w:t>
      </w:r>
      <w:r w:rsidRPr="0026153A">
        <w:rPr>
          <w:rFonts w:ascii="Tahoma" w:hAnsi="Tahoma" w:cs="Tahoma"/>
          <w:sz w:val="20"/>
          <w:szCs w:val="20"/>
        </w:rPr>
        <w:t>Lgs. 231/2001, che coinvolgano la Società o suoi dipendenti o organi societari;</w:t>
      </w:r>
    </w:p>
    <w:p w14:paraId="4AF18F43"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richieste di assistenza legale inoltrate dal personale in caso di avvio di procedimento giudiziario a suo carico per i Reati di cui al Decreto, salvo espresso divieto dell’Autorità Giudiziaria;</w:t>
      </w:r>
    </w:p>
    <w:p w14:paraId="3011D24F" w14:textId="77777777" w:rsidR="000526BE"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le notizie relative ai procedimenti disciplinari svolti e alle eventuali sanzioni irrogate (ivi compresi i provvedimenti assunti verso i Dipendenti) ovvero dei provvedimenti di archiviazione di tali procedimenti con le relative motivazioni.</w:t>
      </w:r>
    </w:p>
    <w:p w14:paraId="36BDF9CA"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I soggetti coinvolti nelle </w:t>
      </w:r>
      <w:r w:rsidR="00751048" w:rsidRPr="0026153A">
        <w:rPr>
          <w:rFonts w:ascii="Tahoma" w:hAnsi="Tahoma" w:cs="Tahoma"/>
          <w:sz w:val="20"/>
          <w:szCs w:val="20"/>
        </w:rPr>
        <w:t>A</w:t>
      </w:r>
      <w:r w:rsidRPr="0026153A">
        <w:rPr>
          <w:rFonts w:ascii="Tahoma" w:hAnsi="Tahoma" w:cs="Tahoma"/>
          <w:sz w:val="20"/>
          <w:szCs w:val="20"/>
        </w:rPr>
        <w:t>ttività sensibili devono, inoltre, segnalare tempestivamente all’Organismo di Vigilanza eventuali propri comportamenti significativamente difformi da quelli descritti nella normativa interna aziendale e le motivazioni che hanno reso necessario od opportuno tale scostamento.</w:t>
      </w:r>
    </w:p>
    <w:p w14:paraId="31249319"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In aggiunta alle informazioni di cui sopra, sarà cura dell’Organismo di Vigilanza definire e comunicare, tempo per tempo, i flussi informativi a supporto delle proprie attività di vigilanza sul funzionamento e l’osservanza del Modello.</w:t>
      </w:r>
    </w:p>
    <w:p w14:paraId="632C0251"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lastRenderedPageBreak/>
        <w:t>Tutti i flussi informativi devono essere forn</w:t>
      </w:r>
      <w:r w:rsidR="00901B28" w:rsidRPr="0026153A">
        <w:rPr>
          <w:rFonts w:ascii="Tahoma" w:hAnsi="Tahoma" w:cs="Tahoma"/>
          <w:sz w:val="20"/>
          <w:szCs w:val="20"/>
        </w:rPr>
        <w:t>i</w:t>
      </w:r>
      <w:r w:rsidRPr="0026153A">
        <w:rPr>
          <w:rFonts w:ascii="Tahoma" w:hAnsi="Tahoma" w:cs="Tahoma"/>
          <w:sz w:val="20"/>
          <w:szCs w:val="20"/>
        </w:rPr>
        <w:t>ti in forma scritta ed indirizzati all’</w:t>
      </w:r>
      <w:proofErr w:type="spellStart"/>
      <w:r w:rsidRPr="0026153A">
        <w:rPr>
          <w:rFonts w:ascii="Tahoma" w:hAnsi="Tahoma" w:cs="Tahoma"/>
          <w:sz w:val="20"/>
          <w:szCs w:val="20"/>
        </w:rPr>
        <w:t>OdV</w:t>
      </w:r>
      <w:proofErr w:type="spellEnd"/>
      <w:r w:rsidRPr="0026153A">
        <w:rPr>
          <w:rFonts w:ascii="Tahoma" w:hAnsi="Tahoma" w:cs="Tahoma"/>
          <w:sz w:val="20"/>
          <w:szCs w:val="20"/>
        </w:rPr>
        <w:t>, mediante l’invio di comunicazione elettronica (e-mail) o lettera, agli indirizzi di seguito riportati:</w:t>
      </w:r>
    </w:p>
    <w:p w14:paraId="2A61CE45" w14:textId="77777777" w:rsidR="000526BE" w:rsidRPr="0026153A" w:rsidRDefault="000526BE" w:rsidP="00F12C56">
      <w:pPr>
        <w:widowControl w:val="0"/>
        <w:numPr>
          <w:ilvl w:val="0"/>
          <w:numId w:val="21"/>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e-mail:</w:t>
      </w:r>
      <w:r w:rsidRPr="0026153A">
        <w:rPr>
          <w:rFonts w:ascii="Tahoma" w:hAnsi="Tahoma" w:cs="Tahoma"/>
          <w:sz w:val="20"/>
          <w:szCs w:val="20"/>
        </w:rPr>
        <w:tab/>
      </w:r>
      <w:r w:rsidRPr="0026153A">
        <w:rPr>
          <w:rFonts w:ascii="Tahoma" w:hAnsi="Tahoma" w:cs="Tahoma"/>
          <w:i/>
          <w:iCs/>
          <w:sz w:val="20"/>
          <w:szCs w:val="20"/>
          <w:u w:val="single"/>
        </w:rPr>
        <w:t>organismodivigilanza231@agosducato.it</w:t>
      </w:r>
    </w:p>
    <w:p w14:paraId="0532F5AD" w14:textId="77777777" w:rsidR="000526BE" w:rsidRPr="0026153A" w:rsidRDefault="000526BE" w:rsidP="00F12C56">
      <w:pPr>
        <w:widowControl w:val="0"/>
        <w:numPr>
          <w:ilvl w:val="0"/>
          <w:numId w:val="21"/>
        </w:numPr>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lettera:</w:t>
      </w:r>
      <w:r w:rsidRPr="0026153A">
        <w:rPr>
          <w:rFonts w:ascii="Tahoma" w:hAnsi="Tahoma" w:cs="Tahoma"/>
          <w:sz w:val="20"/>
          <w:szCs w:val="20"/>
        </w:rPr>
        <w:tab/>
      </w:r>
      <w:r w:rsidRPr="0026153A">
        <w:rPr>
          <w:rFonts w:ascii="Tahoma" w:hAnsi="Tahoma" w:cs="Tahoma"/>
          <w:i/>
          <w:iCs/>
          <w:sz w:val="20"/>
          <w:szCs w:val="20"/>
          <w:u w:val="single"/>
        </w:rPr>
        <w:t xml:space="preserve">Agos Ducato S.p.A., </w:t>
      </w:r>
      <w:r w:rsidR="00770FE7" w:rsidRPr="0026153A">
        <w:rPr>
          <w:rFonts w:ascii="Tahoma" w:hAnsi="Tahoma" w:cs="Tahoma"/>
          <w:i/>
          <w:iCs/>
          <w:sz w:val="20"/>
          <w:szCs w:val="20"/>
          <w:u w:val="single"/>
        </w:rPr>
        <w:t>Viale Fulvio Testi 280</w:t>
      </w:r>
      <w:r w:rsidRPr="0026153A">
        <w:rPr>
          <w:rFonts w:ascii="Tahoma" w:hAnsi="Tahoma" w:cs="Tahoma"/>
          <w:i/>
          <w:iCs/>
          <w:sz w:val="20"/>
          <w:szCs w:val="20"/>
          <w:u w:val="single"/>
        </w:rPr>
        <w:t>, 201</w:t>
      </w:r>
      <w:r w:rsidR="00770FE7" w:rsidRPr="0026153A">
        <w:rPr>
          <w:rFonts w:ascii="Tahoma" w:hAnsi="Tahoma" w:cs="Tahoma"/>
          <w:i/>
          <w:iCs/>
          <w:sz w:val="20"/>
          <w:szCs w:val="20"/>
          <w:u w:val="single"/>
        </w:rPr>
        <w:t>26</w:t>
      </w:r>
      <w:r w:rsidRPr="0026153A">
        <w:rPr>
          <w:rFonts w:ascii="Tahoma" w:hAnsi="Tahoma" w:cs="Tahoma"/>
          <w:i/>
          <w:iCs/>
          <w:sz w:val="20"/>
          <w:szCs w:val="20"/>
          <w:u w:val="single"/>
        </w:rPr>
        <w:t>, Milano – Organismo di Vigilanza</w:t>
      </w:r>
      <w:r w:rsidR="00901B28" w:rsidRPr="0026153A">
        <w:rPr>
          <w:rFonts w:ascii="Tahoma" w:hAnsi="Tahoma" w:cs="Tahoma"/>
          <w:i/>
          <w:iCs/>
          <w:sz w:val="20"/>
          <w:szCs w:val="20"/>
          <w:u w:val="single"/>
        </w:rPr>
        <w:t xml:space="preserve"> Agos Ducato</w:t>
      </w:r>
      <w:r w:rsidRPr="0026153A">
        <w:rPr>
          <w:rFonts w:ascii="Tahoma" w:hAnsi="Tahoma" w:cs="Tahoma"/>
          <w:sz w:val="20"/>
          <w:szCs w:val="20"/>
        </w:rPr>
        <w:t>.</w:t>
      </w:r>
    </w:p>
    <w:p w14:paraId="0F07A1B4" w14:textId="613F8148" w:rsidR="00751048" w:rsidRPr="0026153A" w:rsidRDefault="00751048"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bCs/>
          <w:sz w:val="20"/>
          <w:szCs w:val="20"/>
        </w:rPr>
        <w:t xml:space="preserve">Fermi restando i </w:t>
      </w:r>
      <w:proofErr w:type="gramStart"/>
      <w:r w:rsidRPr="0026153A">
        <w:rPr>
          <w:rFonts w:ascii="Tahoma" w:hAnsi="Tahoma" w:cs="Tahoma"/>
          <w:bCs/>
          <w:sz w:val="20"/>
          <w:szCs w:val="20"/>
        </w:rPr>
        <w:t>suesposti</w:t>
      </w:r>
      <w:proofErr w:type="gramEnd"/>
      <w:r w:rsidRPr="0026153A">
        <w:rPr>
          <w:rFonts w:ascii="Tahoma" w:hAnsi="Tahoma" w:cs="Tahoma"/>
          <w:bCs/>
          <w:sz w:val="20"/>
          <w:szCs w:val="20"/>
        </w:rPr>
        <w:t xml:space="preserve"> canali di segnalazione, per i quali sono in ogni caso previste le misure di tutela dei segnalanti di seguito descritte, è </w:t>
      </w:r>
      <w:r w:rsidR="009E3D63">
        <w:rPr>
          <w:rFonts w:ascii="Tahoma" w:hAnsi="Tahoma" w:cs="Tahoma"/>
          <w:bCs/>
          <w:sz w:val="20"/>
          <w:szCs w:val="20"/>
        </w:rPr>
        <w:t xml:space="preserve">inoltre </w:t>
      </w:r>
      <w:r w:rsidRPr="0026153A">
        <w:rPr>
          <w:rFonts w:ascii="Tahoma" w:hAnsi="Tahoma" w:cs="Tahoma"/>
          <w:bCs/>
          <w:sz w:val="20"/>
          <w:szCs w:val="20"/>
        </w:rPr>
        <w:t>presente</w:t>
      </w:r>
      <w:r w:rsidRPr="0026153A">
        <w:rPr>
          <w:rFonts w:ascii="Tahoma" w:hAnsi="Tahoma" w:cs="Tahoma"/>
          <w:sz w:val="20"/>
          <w:szCs w:val="20"/>
        </w:rPr>
        <w:t xml:space="preserve"> </w:t>
      </w:r>
      <w:r w:rsidR="009E3D63">
        <w:rPr>
          <w:rFonts w:ascii="Tahoma" w:hAnsi="Tahoma" w:cs="Tahoma"/>
          <w:sz w:val="20"/>
          <w:szCs w:val="20"/>
        </w:rPr>
        <w:t>il</w:t>
      </w:r>
      <w:r w:rsidR="009E3D63" w:rsidRPr="0026153A">
        <w:rPr>
          <w:rFonts w:ascii="Tahoma" w:hAnsi="Tahoma" w:cs="Tahoma"/>
          <w:sz w:val="20"/>
          <w:szCs w:val="20"/>
        </w:rPr>
        <w:t xml:space="preserve"> </w:t>
      </w:r>
      <w:r w:rsidRPr="0026153A">
        <w:rPr>
          <w:rFonts w:ascii="Tahoma" w:hAnsi="Tahoma" w:cs="Tahoma"/>
          <w:bCs/>
          <w:sz w:val="20"/>
          <w:szCs w:val="20"/>
        </w:rPr>
        <w:t xml:space="preserve">canale alternativo di segnalazione </w:t>
      </w:r>
      <w:r w:rsidR="009E3D63">
        <w:rPr>
          <w:rFonts w:ascii="Tahoma" w:hAnsi="Tahoma" w:cs="Tahoma"/>
          <w:bCs/>
          <w:sz w:val="20"/>
          <w:szCs w:val="20"/>
        </w:rPr>
        <w:t>le cui</w:t>
      </w:r>
      <w:r w:rsidRPr="0026153A">
        <w:rPr>
          <w:rFonts w:ascii="Tahoma" w:hAnsi="Tahoma" w:cs="Tahoma"/>
          <w:bCs/>
          <w:sz w:val="20"/>
          <w:szCs w:val="20"/>
        </w:rPr>
        <w:t xml:space="preserve"> modalità di accesso e di utilizzo sono dettagliatamente rappresentate nella regolamentazione interna </w:t>
      </w:r>
      <w:r w:rsidRPr="0026153A">
        <w:rPr>
          <w:rFonts w:ascii="Tahoma" w:hAnsi="Tahoma" w:cs="Tahoma"/>
          <w:sz w:val="20"/>
          <w:szCs w:val="20"/>
        </w:rPr>
        <w:t xml:space="preserve">disciplinante il </w:t>
      </w:r>
      <w:r w:rsidRPr="0026153A">
        <w:rPr>
          <w:rFonts w:ascii="Tahoma" w:hAnsi="Tahoma" w:cs="Tahoma"/>
          <w:sz w:val="20"/>
          <w:szCs w:val="20"/>
          <w:u w:val="single"/>
        </w:rPr>
        <w:t>sistema di segnalazione delle violazioni (c.d. “whistleblowing”)</w:t>
      </w:r>
      <w:r w:rsidRPr="0026153A">
        <w:rPr>
          <w:rFonts w:ascii="Tahoma" w:hAnsi="Tahoma" w:cs="Tahoma"/>
          <w:sz w:val="20"/>
          <w:szCs w:val="20"/>
        </w:rPr>
        <w:t xml:space="preserve"> adottato dalla Società, alla quale è fatto rimando. Si evidenzia, fra i principi generali su cui è fondato il citato sistema,</w:t>
      </w:r>
      <w:r w:rsidRPr="00637B6D">
        <w:rPr>
          <w:rFonts w:ascii="Tahoma" w:hAnsi="Tahoma" w:cs="Times New Roman"/>
          <w:sz w:val="22"/>
          <w:szCs w:val="22"/>
        </w:rPr>
        <w:t xml:space="preserve"> </w:t>
      </w:r>
      <w:r w:rsidRPr="0026153A">
        <w:rPr>
          <w:rFonts w:ascii="Tahoma" w:hAnsi="Tahoma" w:cs="Times New Roman"/>
          <w:sz w:val="22"/>
          <w:szCs w:val="22"/>
          <w:u w:val="single"/>
        </w:rPr>
        <w:t xml:space="preserve">il </w:t>
      </w:r>
      <w:r w:rsidRPr="0026153A">
        <w:rPr>
          <w:rFonts w:ascii="Tahoma" w:hAnsi="Tahoma" w:cs="Tahoma"/>
          <w:sz w:val="20"/>
          <w:szCs w:val="20"/>
          <w:u w:val="single"/>
        </w:rPr>
        <w:t xml:space="preserve">coordinamento tra lo stesso e i </w:t>
      </w:r>
      <w:proofErr w:type="gramStart"/>
      <w:r w:rsidRPr="0026153A">
        <w:rPr>
          <w:rFonts w:ascii="Tahoma" w:hAnsi="Tahoma" w:cs="Tahoma"/>
          <w:sz w:val="20"/>
          <w:szCs w:val="20"/>
          <w:u w:val="single"/>
        </w:rPr>
        <w:t>suesposti</w:t>
      </w:r>
      <w:proofErr w:type="gramEnd"/>
      <w:r w:rsidRPr="0026153A">
        <w:rPr>
          <w:rFonts w:ascii="Tahoma" w:hAnsi="Tahoma" w:cs="Tahoma"/>
          <w:sz w:val="20"/>
          <w:szCs w:val="20"/>
          <w:u w:val="single"/>
        </w:rPr>
        <w:t xml:space="preserve"> canali di segnalazione diretta verso Organismo di Vigilanza</w:t>
      </w:r>
      <w:r w:rsidRPr="0026153A">
        <w:rPr>
          <w:rFonts w:ascii="Tahoma" w:hAnsi="Tahoma" w:cs="Tahoma"/>
          <w:sz w:val="20"/>
          <w:szCs w:val="20"/>
        </w:rPr>
        <w:t>: ferma restando l’autonomia d’azione e l’indipendenza di giudizio dell’</w:t>
      </w:r>
      <w:proofErr w:type="spellStart"/>
      <w:r w:rsidRPr="0026153A">
        <w:rPr>
          <w:rFonts w:ascii="Tahoma" w:hAnsi="Tahoma" w:cs="Tahoma"/>
          <w:sz w:val="20"/>
          <w:szCs w:val="20"/>
        </w:rPr>
        <w:t>OdV</w:t>
      </w:r>
      <w:proofErr w:type="spellEnd"/>
      <w:r w:rsidRPr="0026153A">
        <w:rPr>
          <w:rFonts w:ascii="Tahoma" w:hAnsi="Tahoma" w:cs="Tahoma"/>
          <w:sz w:val="20"/>
          <w:szCs w:val="20"/>
        </w:rPr>
        <w:t>, infatti, il “Responsabile Interno del Sistema di Segnalazione” coordina la propria attività con quelle svolte, per competenza, dall’Organismo di Vigilanza. In particolare, laddove</w:t>
      </w:r>
      <w:r w:rsidR="003835EB">
        <w:rPr>
          <w:rFonts w:ascii="Tahoma" w:hAnsi="Tahoma" w:cs="Tahoma"/>
          <w:sz w:val="20"/>
          <w:szCs w:val="20"/>
        </w:rPr>
        <w:t>,</w:t>
      </w:r>
      <w:r w:rsidRPr="0026153A">
        <w:rPr>
          <w:rFonts w:ascii="Tahoma" w:hAnsi="Tahoma" w:cs="Tahoma"/>
          <w:sz w:val="20"/>
          <w:szCs w:val="20"/>
        </w:rPr>
        <w:t xml:space="preserve"> da una valutazione preliminare della segnalazione ricevuta, il Responsabile Interno del Sistema di Segnalazione riscontri una segnalazione rientrante nel perimetro di competenza dell’Organismo, provvede ad inoltrarla allo stesso, senza compiere alcuna valutazione di merito preliminare.</w:t>
      </w:r>
    </w:p>
    <w:p w14:paraId="32D31E2E"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L’Organismo di Vigilanza valuta le segnalazioni ricevute, comprese quelle anonime purché presentino elementi fattuali, e adotta gli eventuali provvedimenti conseguenti a sua ragionevole discrezione e responsabilità, ascoltando eventualmente l’autore della segnalazione e/o il responsabile della presunta violazione e motivando per iscritto eventuali rifiuti di procedere ad una indagine interna.</w:t>
      </w:r>
      <w:r w:rsidR="000F7AC9" w:rsidRPr="0026153A">
        <w:rPr>
          <w:rFonts w:asciiTheme="majorHAnsi" w:eastAsiaTheme="minorEastAsia" w:hAnsiTheme="majorHAnsi" w:cstheme="majorHAnsi"/>
          <w:sz w:val="22"/>
          <w:szCs w:val="22"/>
        </w:rPr>
        <w:t xml:space="preserve"> </w:t>
      </w:r>
      <w:r w:rsidR="000F7AC9" w:rsidRPr="0026153A">
        <w:rPr>
          <w:rFonts w:ascii="Tahoma" w:hAnsi="Tahoma" w:cs="Tahoma"/>
          <w:sz w:val="20"/>
          <w:szCs w:val="20"/>
        </w:rPr>
        <w:t>L’</w:t>
      </w:r>
      <w:proofErr w:type="spellStart"/>
      <w:r w:rsidR="000F7AC9" w:rsidRPr="0026153A">
        <w:rPr>
          <w:rFonts w:ascii="Tahoma" w:hAnsi="Tahoma" w:cs="Tahoma"/>
          <w:sz w:val="20"/>
          <w:szCs w:val="20"/>
        </w:rPr>
        <w:t>OdV</w:t>
      </w:r>
      <w:proofErr w:type="spellEnd"/>
      <w:r w:rsidR="000F7AC9" w:rsidRPr="0026153A">
        <w:rPr>
          <w:rFonts w:ascii="Tahoma" w:hAnsi="Tahoma" w:cs="Tahoma"/>
          <w:sz w:val="20"/>
          <w:szCs w:val="20"/>
        </w:rPr>
        <w:t xml:space="preserve"> può dare luogo a tutti gli accertamenti e le indagini che ritenga necessarie ad appurare il fatto segnalato. Le determinazioni dell’</w:t>
      </w:r>
      <w:proofErr w:type="spellStart"/>
      <w:r w:rsidR="000F7AC9" w:rsidRPr="0026153A">
        <w:rPr>
          <w:rFonts w:ascii="Tahoma" w:hAnsi="Tahoma" w:cs="Tahoma"/>
          <w:sz w:val="20"/>
          <w:szCs w:val="20"/>
        </w:rPr>
        <w:t>OdV</w:t>
      </w:r>
      <w:proofErr w:type="spellEnd"/>
      <w:r w:rsidR="000F7AC9" w:rsidRPr="0026153A">
        <w:rPr>
          <w:rFonts w:ascii="Tahoma" w:hAnsi="Tahoma" w:cs="Tahoma"/>
          <w:sz w:val="20"/>
          <w:szCs w:val="20"/>
        </w:rPr>
        <w:t xml:space="preserve"> in ordine all’esito dell’accertamento devono essere motivate per iscritto.</w:t>
      </w:r>
    </w:p>
    <w:p w14:paraId="1132EB3C" w14:textId="682BF772" w:rsidR="000F244A" w:rsidRDefault="000526BE" w:rsidP="000F244A">
      <w:pPr>
        <w:pStyle w:val="Corpotesto"/>
        <w:widowControl w:val="0"/>
        <w:spacing w:line="360" w:lineRule="auto"/>
        <w:ind w:right="-82"/>
        <w:rPr>
          <w:rFonts w:ascii="Tahoma" w:hAnsi="Tahoma" w:cs="Tahoma"/>
          <w:sz w:val="20"/>
          <w:szCs w:val="20"/>
        </w:rPr>
      </w:pPr>
      <w:r w:rsidRPr="0026153A">
        <w:rPr>
          <w:rFonts w:ascii="Tahoma" w:hAnsi="Tahoma" w:cs="Tahoma"/>
          <w:sz w:val="20"/>
          <w:szCs w:val="20"/>
        </w:rPr>
        <w:t>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agisce in modo da garantire gli autori delle segnalazioni contro qualsiasi </w:t>
      </w:r>
      <w:r w:rsidR="00E50309" w:rsidRPr="0026153A">
        <w:rPr>
          <w:rFonts w:ascii="Tahoma" w:hAnsi="Tahoma" w:cs="Tahoma"/>
          <w:sz w:val="20"/>
          <w:szCs w:val="20"/>
        </w:rPr>
        <w:t>atto</w:t>
      </w:r>
      <w:r w:rsidRPr="0026153A">
        <w:rPr>
          <w:rFonts w:ascii="Tahoma" w:hAnsi="Tahoma" w:cs="Tahoma"/>
          <w:sz w:val="20"/>
          <w:szCs w:val="20"/>
        </w:rPr>
        <w:t xml:space="preserve"> di ritorsione, discriminazione o penalizzazione o qualsivoglia conseguenza derivante da</w:t>
      </w:r>
      <w:r w:rsidR="00E50309" w:rsidRPr="0026153A">
        <w:rPr>
          <w:rFonts w:ascii="Tahoma" w:hAnsi="Tahoma" w:cs="Tahoma"/>
          <w:sz w:val="20"/>
          <w:szCs w:val="20"/>
        </w:rPr>
        <w:t>gli</w:t>
      </w:r>
      <w:r w:rsidRPr="0026153A">
        <w:rPr>
          <w:rFonts w:ascii="Tahoma" w:hAnsi="Tahoma" w:cs="Tahoma"/>
          <w:sz w:val="20"/>
          <w:szCs w:val="20"/>
        </w:rPr>
        <w:t xml:space="preserve"> stess</w:t>
      </w:r>
      <w:r w:rsidR="00E50309" w:rsidRPr="0026153A">
        <w:rPr>
          <w:rFonts w:ascii="Tahoma" w:hAnsi="Tahoma" w:cs="Tahoma"/>
          <w:sz w:val="20"/>
          <w:szCs w:val="20"/>
        </w:rPr>
        <w:t>i. Tali atti nei confronti dei segnalanti sono assolutamente vietati. È altresì</w:t>
      </w:r>
      <w:r w:rsidRPr="0026153A">
        <w:rPr>
          <w:rFonts w:ascii="Tahoma" w:hAnsi="Tahoma" w:cs="Tahoma"/>
          <w:sz w:val="20"/>
          <w:szCs w:val="20"/>
        </w:rPr>
        <w:t xml:space="preserve"> assicura</w:t>
      </w:r>
      <w:r w:rsidR="00E50309" w:rsidRPr="0026153A">
        <w:rPr>
          <w:rFonts w:ascii="Tahoma" w:hAnsi="Tahoma" w:cs="Tahoma"/>
          <w:sz w:val="20"/>
          <w:szCs w:val="20"/>
        </w:rPr>
        <w:t>ta</w:t>
      </w:r>
      <w:r w:rsidRPr="0026153A">
        <w:rPr>
          <w:rFonts w:ascii="Tahoma" w:hAnsi="Tahoma" w:cs="Tahoma"/>
          <w:sz w:val="20"/>
          <w:szCs w:val="20"/>
        </w:rPr>
        <w:t xml:space="preserve"> la riservatezza dell</w:t>
      </w:r>
      <w:r w:rsidR="00E50309" w:rsidRPr="0026153A">
        <w:rPr>
          <w:rFonts w:ascii="Tahoma" w:hAnsi="Tahoma" w:cs="Tahoma"/>
          <w:sz w:val="20"/>
          <w:szCs w:val="20"/>
        </w:rPr>
        <w:t>‘</w:t>
      </w:r>
      <w:r w:rsidRPr="0026153A">
        <w:rPr>
          <w:rFonts w:ascii="Tahoma" w:hAnsi="Tahoma" w:cs="Tahoma"/>
          <w:sz w:val="20"/>
          <w:szCs w:val="20"/>
        </w:rPr>
        <w:t>identità</w:t>
      </w:r>
      <w:r w:rsidR="00E50309" w:rsidRPr="0026153A">
        <w:rPr>
          <w:rFonts w:ascii="Tahoma" w:hAnsi="Tahoma" w:cs="Tahoma"/>
          <w:sz w:val="20"/>
          <w:szCs w:val="20"/>
        </w:rPr>
        <w:t xml:space="preserve"> dei segnalanti</w:t>
      </w:r>
      <w:r w:rsidRPr="0026153A">
        <w:rPr>
          <w:rFonts w:ascii="Tahoma" w:hAnsi="Tahoma" w:cs="Tahoma"/>
          <w:sz w:val="20"/>
          <w:szCs w:val="20"/>
        </w:rPr>
        <w:t>, fatti comunque salvi gli obblighi di legge e la tutela dei diritti della Società o delle persone accusate erroneamente e/o in mala fede.</w:t>
      </w:r>
    </w:p>
    <w:p w14:paraId="15F58D6A" w14:textId="095E7E04"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 xml:space="preserve">Rientrano </w:t>
      </w:r>
      <w:r>
        <w:rPr>
          <w:rFonts w:ascii="Tahoma" w:hAnsi="Tahoma" w:cs="Tahoma"/>
          <w:sz w:val="20"/>
          <w:szCs w:val="20"/>
        </w:rPr>
        <w:t xml:space="preserve">in particolare </w:t>
      </w:r>
      <w:r w:rsidRPr="00A41D62">
        <w:rPr>
          <w:rFonts w:ascii="Tahoma" w:hAnsi="Tahoma" w:cs="Tahoma"/>
          <w:sz w:val="20"/>
          <w:szCs w:val="20"/>
        </w:rPr>
        <w:t>nel divieto di ritorsione:</w:t>
      </w:r>
    </w:p>
    <w:p w14:paraId="35EE5447"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a) il licenziamento, la sospensione o misure equivalenti;</w:t>
      </w:r>
    </w:p>
    <w:p w14:paraId="56D52DCA"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b) la retrocessione di grado o la mancata promozione;</w:t>
      </w:r>
    </w:p>
    <w:p w14:paraId="6C28D666"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c) il mutamento di funzioni, il cambiamento del luogo di lavoro, la riduzione dello stipendio, la modifica dell'orario di lavoro;</w:t>
      </w:r>
    </w:p>
    <w:p w14:paraId="3E7D136F"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d) la sospensione della formazione;</w:t>
      </w:r>
    </w:p>
    <w:p w14:paraId="542AB969"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e) note di merito o referenze negative;</w:t>
      </w:r>
    </w:p>
    <w:p w14:paraId="1F6C2EE3"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f) l'imposizione o amministrazione di misure disciplinari, la nota di biasimo o altra sanzione, anche pecuniaria;</w:t>
      </w:r>
    </w:p>
    <w:p w14:paraId="2420EE7C"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lastRenderedPageBreak/>
        <w:t>g) la coercizione, l'intimidazione, le molestie o l'ostracismo;</w:t>
      </w:r>
    </w:p>
    <w:p w14:paraId="7FD7535A"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h) la discriminazione, il trattamento svantaggioso o iniquo;</w:t>
      </w:r>
    </w:p>
    <w:p w14:paraId="232A6691"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i) la mancata conversione di un contratto di lavoro a termine in un contratto di lavoro permanente, laddove il lavoratore avesse legittime aspettative di vedersi offrire un impiego permanente;</w:t>
      </w:r>
    </w:p>
    <w:p w14:paraId="249CE92A"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j) il mancato rinnovo o la risoluzione anticipata di un contratto di lavoro a termine;</w:t>
      </w:r>
    </w:p>
    <w:p w14:paraId="46A4507F"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k) danni, anche alla reputazione della persona, in particolare sui social media, o la perdita finanziaria, comprese la perdita di opportunità economiche e la perdita di reddito;</w:t>
      </w:r>
    </w:p>
    <w:p w14:paraId="7BC4A5F2"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l) l'inserimento nelle liste nere sulla base di un accordo settoriale o industriale formale o informale, che possono comportare l'impossibilità per la persona di trovare un'occupazione nel settore o nell'industria in futuro;</w:t>
      </w:r>
    </w:p>
    <w:p w14:paraId="2523B2B9"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m) la conclusione anticipata o l'annullamento del contratto per beni o servizi;</w:t>
      </w:r>
    </w:p>
    <w:p w14:paraId="0C8C16DD" w14:textId="77777777"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n) l'annullamento di una licenza o di un permesso;</w:t>
      </w:r>
    </w:p>
    <w:p w14:paraId="79C0B377" w14:textId="45810E55" w:rsidR="00A41D62" w:rsidRDefault="00A41D62" w:rsidP="000F244A">
      <w:pPr>
        <w:pStyle w:val="Corpotesto"/>
        <w:widowControl w:val="0"/>
        <w:spacing w:line="360" w:lineRule="auto"/>
        <w:ind w:right="-82"/>
        <w:rPr>
          <w:rFonts w:ascii="Tahoma" w:hAnsi="Tahoma" w:cs="Tahoma"/>
          <w:sz w:val="20"/>
          <w:szCs w:val="20"/>
        </w:rPr>
      </w:pPr>
      <w:r w:rsidRPr="00A41D62">
        <w:rPr>
          <w:rFonts w:ascii="Tahoma" w:hAnsi="Tahoma" w:cs="Tahoma"/>
          <w:sz w:val="20"/>
          <w:szCs w:val="20"/>
        </w:rPr>
        <w:t>o) la sottoposizione ad accertamenti psichiatrici o medici.</w:t>
      </w:r>
    </w:p>
    <w:p w14:paraId="70AFAA60" w14:textId="4B04E49C" w:rsidR="00DD5795" w:rsidRDefault="00DD5795" w:rsidP="000F244A">
      <w:pPr>
        <w:pStyle w:val="Corpotesto"/>
        <w:widowControl w:val="0"/>
        <w:spacing w:line="360" w:lineRule="auto"/>
        <w:ind w:right="-82"/>
        <w:rPr>
          <w:rFonts w:ascii="Tahoma" w:hAnsi="Tahoma" w:cs="Tahoma"/>
          <w:sz w:val="20"/>
          <w:szCs w:val="20"/>
        </w:rPr>
      </w:pPr>
      <w:proofErr w:type="gramStart"/>
      <w:r w:rsidRPr="00DD5795">
        <w:rPr>
          <w:rFonts w:ascii="Tahoma" w:hAnsi="Tahoma" w:cs="Tahoma"/>
          <w:sz w:val="20"/>
          <w:szCs w:val="20"/>
        </w:rPr>
        <w:t>E’</w:t>
      </w:r>
      <w:proofErr w:type="gramEnd"/>
      <w:r w:rsidRPr="00DD5795">
        <w:rPr>
          <w:rFonts w:ascii="Tahoma" w:hAnsi="Tahoma" w:cs="Tahoma"/>
          <w:sz w:val="20"/>
          <w:szCs w:val="20"/>
        </w:rPr>
        <w:t xml:space="preserve"> prevista la protezione del segnalante in caso di divulgazione pubblica di quanto segnalato qualora il segnalante abbia prima segnalato internamente ed esternamente ma non sia stata intrapresa un’azione appropriata in risposta alla segnalazione e la persona segnalante abbia fondati motivi di ritenere che la violazione possa costituire un pericolo imminente o palese per il pubblico interesse</w:t>
      </w:r>
      <w:r>
        <w:rPr>
          <w:rFonts w:ascii="Tahoma" w:hAnsi="Tahoma" w:cs="Tahoma"/>
          <w:sz w:val="20"/>
          <w:szCs w:val="20"/>
        </w:rPr>
        <w:t>.</w:t>
      </w:r>
    </w:p>
    <w:p w14:paraId="5FA28B61" w14:textId="3E8D0854" w:rsidR="005247BD" w:rsidRPr="005247BD" w:rsidRDefault="005247BD" w:rsidP="005247BD">
      <w:pPr>
        <w:pStyle w:val="Corpotesto"/>
        <w:widowControl w:val="0"/>
        <w:spacing w:line="360" w:lineRule="auto"/>
        <w:ind w:right="-82"/>
        <w:rPr>
          <w:rFonts w:ascii="Tahoma" w:hAnsi="Tahoma" w:cs="Tahoma"/>
          <w:sz w:val="20"/>
          <w:szCs w:val="20"/>
        </w:rPr>
      </w:pPr>
      <w:proofErr w:type="gramStart"/>
      <w:r w:rsidRPr="005247BD">
        <w:rPr>
          <w:rFonts w:ascii="Tahoma" w:hAnsi="Tahoma" w:cs="Tahoma"/>
          <w:sz w:val="20"/>
          <w:szCs w:val="20"/>
        </w:rPr>
        <w:t>E’</w:t>
      </w:r>
      <w:proofErr w:type="gramEnd"/>
      <w:r w:rsidRPr="005247BD">
        <w:rPr>
          <w:rFonts w:ascii="Tahoma" w:hAnsi="Tahoma" w:cs="Tahoma"/>
          <w:sz w:val="20"/>
          <w:szCs w:val="20"/>
        </w:rPr>
        <w:t xml:space="preserve"> garantita anche la tutela dell’identità delle persone coinvolte e delle persone menzionate</w:t>
      </w:r>
      <w:r>
        <w:rPr>
          <w:rFonts w:ascii="Tahoma" w:hAnsi="Tahoma" w:cs="Tahoma"/>
          <w:sz w:val="20"/>
          <w:szCs w:val="20"/>
        </w:rPr>
        <w:t xml:space="preserve"> </w:t>
      </w:r>
      <w:r w:rsidRPr="005247BD">
        <w:rPr>
          <w:rFonts w:ascii="Tahoma" w:hAnsi="Tahoma" w:cs="Tahoma"/>
          <w:sz w:val="20"/>
          <w:szCs w:val="20"/>
        </w:rPr>
        <w:t>nella segnalazione, tra cui il segnalato, nel rispetto delle medesime garanzie previste in favore della</w:t>
      </w:r>
      <w:r>
        <w:rPr>
          <w:rFonts w:ascii="Tahoma" w:hAnsi="Tahoma" w:cs="Tahoma"/>
          <w:sz w:val="20"/>
          <w:szCs w:val="20"/>
        </w:rPr>
        <w:t xml:space="preserve"> </w:t>
      </w:r>
      <w:r w:rsidRPr="005247BD">
        <w:rPr>
          <w:rFonts w:ascii="Tahoma" w:hAnsi="Tahoma" w:cs="Tahoma"/>
          <w:sz w:val="20"/>
          <w:szCs w:val="20"/>
        </w:rPr>
        <w:t>persona segnalante.</w:t>
      </w:r>
    </w:p>
    <w:p w14:paraId="0BC9688A" w14:textId="77777777" w:rsidR="005247BD" w:rsidRDefault="000F244A" w:rsidP="000F244A">
      <w:pPr>
        <w:pStyle w:val="Corpotesto"/>
        <w:widowControl w:val="0"/>
        <w:spacing w:line="360" w:lineRule="auto"/>
        <w:ind w:right="-82"/>
        <w:rPr>
          <w:rFonts w:ascii="Tahoma" w:hAnsi="Tahoma" w:cs="Tahoma"/>
          <w:sz w:val="20"/>
          <w:szCs w:val="20"/>
        </w:rPr>
      </w:pPr>
      <w:r w:rsidRPr="000F244A">
        <w:rPr>
          <w:rFonts w:ascii="Tahoma" w:hAnsi="Tahoma" w:cs="Tahoma"/>
          <w:sz w:val="20"/>
          <w:szCs w:val="20"/>
        </w:rPr>
        <w:t>Le misure intese a proteggere le persone segnalanti si applicano altresì, ove opportuno:</w:t>
      </w:r>
    </w:p>
    <w:p w14:paraId="61DE92CD" w14:textId="2B109536" w:rsidR="000F244A" w:rsidRDefault="000F244A" w:rsidP="000F244A">
      <w:pPr>
        <w:pStyle w:val="Corpotesto"/>
        <w:widowControl w:val="0"/>
        <w:spacing w:line="360" w:lineRule="auto"/>
        <w:ind w:right="-82"/>
        <w:rPr>
          <w:rFonts w:ascii="Tahoma" w:hAnsi="Tahoma" w:cs="Tahoma"/>
          <w:sz w:val="20"/>
          <w:szCs w:val="20"/>
        </w:rPr>
      </w:pPr>
      <w:r w:rsidRPr="000F244A">
        <w:rPr>
          <w:rFonts w:ascii="Tahoma" w:hAnsi="Tahoma" w:cs="Tahoma"/>
          <w:sz w:val="20"/>
          <w:szCs w:val="20"/>
        </w:rPr>
        <w:t>a)</w:t>
      </w:r>
      <w:r>
        <w:rPr>
          <w:rFonts w:ascii="Tahoma" w:hAnsi="Tahoma" w:cs="Tahoma"/>
          <w:sz w:val="20"/>
          <w:szCs w:val="20"/>
        </w:rPr>
        <w:t xml:space="preserve"> </w:t>
      </w:r>
      <w:r w:rsidRPr="000F244A">
        <w:rPr>
          <w:rFonts w:ascii="Tahoma" w:hAnsi="Tahoma" w:cs="Tahoma"/>
          <w:sz w:val="20"/>
          <w:szCs w:val="20"/>
        </w:rPr>
        <w:t>ai facilitatori</w:t>
      </w:r>
      <w:r w:rsidRPr="000F244A">
        <w:rPr>
          <w:rFonts w:ascii="Tahoma" w:eastAsia="Calibri" w:hAnsi="Tahoma" w:cs="Tahoma"/>
          <w:sz w:val="20"/>
          <w:szCs w:val="20"/>
        </w:rPr>
        <w:t xml:space="preserve"> (</w:t>
      </w:r>
      <w:r w:rsidRPr="000F244A">
        <w:rPr>
          <w:rFonts w:ascii="Tahoma" w:hAnsi="Tahoma" w:cs="Tahoma"/>
          <w:sz w:val="20"/>
          <w:szCs w:val="20"/>
        </w:rPr>
        <w:t>persona fisica che assiste una persona segnalante nel processo di</w:t>
      </w:r>
      <w:r>
        <w:rPr>
          <w:rFonts w:ascii="Tahoma" w:hAnsi="Tahoma" w:cs="Tahoma"/>
          <w:sz w:val="20"/>
          <w:szCs w:val="20"/>
        </w:rPr>
        <w:t xml:space="preserve"> </w:t>
      </w:r>
      <w:r w:rsidRPr="000F244A">
        <w:rPr>
          <w:rFonts w:ascii="Tahoma" w:hAnsi="Tahoma" w:cs="Tahoma"/>
          <w:sz w:val="20"/>
          <w:szCs w:val="20"/>
        </w:rPr>
        <w:t>segnalazione, operante all’interno del medesimo contesto lavorativo e la cui assistenza deve</w:t>
      </w:r>
      <w:r>
        <w:rPr>
          <w:rFonts w:ascii="Tahoma" w:hAnsi="Tahoma" w:cs="Tahoma"/>
          <w:sz w:val="20"/>
          <w:szCs w:val="20"/>
        </w:rPr>
        <w:t xml:space="preserve"> </w:t>
      </w:r>
      <w:r w:rsidRPr="000F244A">
        <w:rPr>
          <w:rFonts w:ascii="Tahoma" w:hAnsi="Tahoma" w:cs="Tahoma"/>
          <w:sz w:val="20"/>
          <w:szCs w:val="20"/>
        </w:rPr>
        <w:t>essere mantenuta riservata</w:t>
      </w:r>
      <w:r>
        <w:rPr>
          <w:rFonts w:ascii="Tahoma" w:hAnsi="Tahoma" w:cs="Tahoma"/>
          <w:sz w:val="20"/>
          <w:szCs w:val="20"/>
        </w:rPr>
        <w:t>)</w:t>
      </w:r>
      <w:r w:rsidRPr="000F244A">
        <w:rPr>
          <w:rFonts w:ascii="Tahoma" w:hAnsi="Tahoma" w:cs="Tahoma"/>
          <w:sz w:val="20"/>
          <w:szCs w:val="20"/>
        </w:rPr>
        <w:t>;</w:t>
      </w:r>
    </w:p>
    <w:p w14:paraId="2092D1FA" w14:textId="5741CC91" w:rsidR="000F244A" w:rsidRDefault="000F244A" w:rsidP="000F244A">
      <w:pPr>
        <w:pStyle w:val="Corpotesto"/>
        <w:widowControl w:val="0"/>
        <w:spacing w:line="360" w:lineRule="auto"/>
        <w:ind w:right="-82"/>
        <w:rPr>
          <w:rFonts w:ascii="Tahoma" w:hAnsi="Tahoma" w:cs="Tahoma"/>
          <w:sz w:val="20"/>
          <w:szCs w:val="20"/>
        </w:rPr>
      </w:pPr>
      <w:r w:rsidRPr="000F244A">
        <w:rPr>
          <w:rFonts w:ascii="Tahoma" w:hAnsi="Tahoma" w:cs="Tahoma"/>
          <w:sz w:val="20"/>
          <w:szCs w:val="20"/>
        </w:rPr>
        <w:t>b) a terzi connessi con le persone segnalanti e che potrebbero rischiare ritorsioni in un contesto lavorativo,</w:t>
      </w:r>
      <w:r>
        <w:rPr>
          <w:rFonts w:ascii="Tahoma" w:hAnsi="Tahoma" w:cs="Tahoma"/>
          <w:sz w:val="20"/>
          <w:szCs w:val="20"/>
        </w:rPr>
        <w:t xml:space="preserve"> </w:t>
      </w:r>
      <w:r w:rsidRPr="000F244A">
        <w:rPr>
          <w:rFonts w:ascii="Tahoma" w:hAnsi="Tahoma" w:cs="Tahoma"/>
          <w:sz w:val="20"/>
          <w:szCs w:val="20"/>
        </w:rPr>
        <w:t>quali colleghi o parenti delle persone segnalanti;</w:t>
      </w:r>
    </w:p>
    <w:p w14:paraId="46432E41" w14:textId="169F5FAF" w:rsidR="000F244A" w:rsidRPr="0026153A" w:rsidRDefault="000F244A" w:rsidP="000F244A">
      <w:pPr>
        <w:pStyle w:val="Corpotesto"/>
        <w:widowControl w:val="0"/>
        <w:spacing w:line="360" w:lineRule="auto"/>
        <w:ind w:right="-82"/>
        <w:rPr>
          <w:rFonts w:ascii="Tahoma" w:hAnsi="Tahoma" w:cs="Tahoma"/>
          <w:sz w:val="20"/>
          <w:szCs w:val="20"/>
        </w:rPr>
      </w:pPr>
      <w:r w:rsidRPr="000F244A">
        <w:rPr>
          <w:rFonts w:ascii="Tahoma" w:hAnsi="Tahoma" w:cs="Tahoma"/>
          <w:sz w:val="20"/>
          <w:szCs w:val="20"/>
        </w:rPr>
        <w:t>c) ai soggetti giuridici di cui le persone segnalanti sono proprietarie, per cui lavorano o a cui sono altrimenti connesse in un contesto lavorativo.</w:t>
      </w:r>
    </w:p>
    <w:p w14:paraId="36A7FAAC" w14:textId="476340AF" w:rsidR="00F43B4E"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Ogni informazione e segnalazione prevista nel Modello è conservata dall’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in un apposito archivio informatico e/o cartaceo per un periodo di dieci anni, in conformità alle </w:t>
      </w:r>
      <w:r w:rsidR="00E50309" w:rsidRPr="0026153A">
        <w:rPr>
          <w:rFonts w:ascii="Tahoma" w:hAnsi="Tahoma" w:cs="Tahoma"/>
          <w:sz w:val="20"/>
          <w:szCs w:val="20"/>
        </w:rPr>
        <w:t xml:space="preserve">vigenti </w:t>
      </w:r>
      <w:r w:rsidRPr="0026153A">
        <w:rPr>
          <w:rFonts w:ascii="Tahoma" w:hAnsi="Tahoma" w:cs="Tahoma"/>
          <w:sz w:val="20"/>
          <w:szCs w:val="20"/>
        </w:rPr>
        <w:t xml:space="preserve">disposizioni </w:t>
      </w:r>
      <w:r w:rsidR="00E50309" w:rsidRPr="0026153A">
        <w:rPr>
          <w:rFonts w:ascii="Tahoma" w:hAnsi="Tahoma" w:cs="Tahoma"/>
          <w:sz w:val="20"/>
          <w:szCs w:val="20"/>
        </w:rPr>
        <w:t>in materia di tutela dei dati personali</w:t>
      </w:r>
      <w:r w:rsidRPr="0026153A">
        <w:rPr>
          <w:rFonts w:ascii="Tahoma" w:hAnsi="Tahoma" w:cs="Tahoma"/>
          <w:sz w:val="20"/>
          <w:szCs w:val="20"/>
        </w:rPr>
        <w:t xml:space="preserve">. </w:t>
      </w:r>
    </w:p>
    <w:p w14:paraId="0A9887FE" w14:textId="11B6068F" w:rsidR="00F43B4E" w:rsidRPr="00F43B4E" w:rsidRDefault="00F43B4E" w:rsidP="00F43B4E">
      <w:pPr>
        <w:widowControl w:val="0"/>
        <w:autoSpaceDE w:val="0"/>
        <w:autoSpaceDN w:val="0"/>
        <w:adjustRightInd w:val="0"/>
        <w:spacing w:before="120" w:line="360" w:lineRule="auto"/>
        <w:ind w:right="-82"/>
        <w:jc w:val="both"/>
        <w:rPr>
          <w:rFonts w:ascii="Tahoma" w:hAnsi="Tahoma" w:cs="Tahoma"/>
          <w:sz w:val="20"/>
          <w:szCs w:val="20"/>
        </w:rPr>
      </w:pPr>
      <w:r>
        <w:rPr>
          <w:rFonts w:ascii="Tahoma" w:hAnsi="Tahoma" w:cs="Tahoma"/>
          <w:sz w:val="20"/>
          <w:szCs w:val="20"/>
        </w:rPr>
        <w:t>Con sp</w:t>
      </w:r>
      <w:r w:rsidR="00AC491D">
        <w:rPr>
          <w:rFonts w:ascii="Tahoma" w:hAnsi="Tahoma" w:cs="Tahoma"/>
          <w:sz w:val="20"/>
          <w:szCs w:val="20"/>
        </w:rPr>
        <w:t xml:space="preserve">ecifico riferimento al sintema </w:t>
      </w:r>
      <w:r>
        <w:rPr>
          <w:rFonts w:ascii="Tahoma" w:hAnsi="Tahoma" w:cs="Tahoma"/>
          <w:sz w:val="20"/>
          <w:szCs w:val="20"/>
        </w:rPr>
        <w:t xml:space="preserve">di segnalazione delle violazioni </w:t>
      </w:r>
      <w:r w:rsidRPr="00F43B4E">
        <w:rPr>
          <w:rFonts w:ascii="Tahoma" w:hAnsi="Tahoma" w:cs="Tahoma"/>
          <w:sz w:val="20"/>
          <w:szCs w:val="20"/>
          <w:u w:val="single"/>
        </w:rPr>
        <w:t>(c.d. “whistleblowing”)</w:t>
      </w:r>
      <w:r>
        <w:rPr>
          <w:rFonts w:ascii="Tahoma" w:hAnsi="Tahoma" w:cs="Tahoma"/>
          <w:sz w:val="20"/>
          <w:szCs w:val="20"/>
        </w:rPr>
        <w:t xml:space="preserve">, </w:t>
      </w:r>
      <w:r w:rsidRPr="00637B6D">
        <w:rPr>
          <w:rFonts w:ascii="Tahoma" w:hAnsi="Tahoma" w:cs="Tahoma"/>
          <w:sz w:val="20"/>
          <w:szCs w:val="20"/>
          <w:u w:val="single"/>
        </w:rPr>
        <w:t>o</w:t>
      </w:r>
      <w:r w:rsidRPr="00F43B4E">
        <w:rPr>
          <w:rFonts w:ascii="Tahoma" w:hAnsi="Tahoma" w:cs="Tahoma"/>
          <w:sz w:val="20"/>
          <w:szCs w:val="20"/>
          <w:u w:val="single"/>
        </w:rPr>
        <w:t xml:space="preserve">gni segnalazione è conservata per un periodo </w:t>
      </w:r>
      <w:r>
        <w:rPr>
          <w:rFonts w:ascii="Tahoma" w:hAnsi="Tahoma" w:cs="Tahoma"/>
          <w:sz w:val="20"/>
          <w:szCs w:val="20"/>
          <w:u w:val="single"/>
        </w:rPr>
        <w:t>non superiore a</w:t>
      </w:r>
      <w:r w:rsidRPr="00F43B4E">
        <w:rPr>
          <w:rFonts w:ascii="Tahoma" w:hAnsi="Tahoma" w:cs="Tahoma"/>
          <w:sz w:val="20"/>
          <w:szCs w:val="20"/>
          <w:u w:val="single"/>
        </w:rPr>
        <w:t xml:space="preserve"> cinque anni, a decorrere dalla data della comunicazione dell’esito finale della procedura di segnalazione, in conformità alle vigenti disposizioni in materia di tutela dei dati personali</w:t>
      </w:r>
      <w:r w:rsidRPr="00637B6D">
        <w:rPr>
          <w:rFonts w:ascii="Tahoma" w:hAnsi="Tahoma" w:cs="Tahoma"/>
          <w:sz w:val="20"/>
          <w:szCs w:val="20"/>
        </w:rPr>
        <w:t>.</w:t>
      </w:r>
    </w:p>
    <w:p w14:paraId="0342CB3D" w14:textId="1131982F"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lastRenderedPageBreak/>
        <w:t>L’accesso al database è pertanto consentito esclusivamente 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e ai soggetti da questo espressamente autorizzati per iscritto.</w:t>
      </w:r>
    </w:p>
    <w:p w14:paraId="347B9D4E" w14:textId="77777777" w:rsidR="000526BE" w:rsidRPr="0026153A" w:rsidRDefault="000526BE" w:rsidP="00A43CDC">
      <w:pPr>
        <w:pStyle w:val="Corpotesto"/>
        <w:widowControl w:val="0"/>
        <w:spacing w:line="360" w:lineRule="auto"/>
        <w:ind w:right="-82"/>
        <w:rPr>
          <w:rFonts w:ascii="Tahoma" w:hAnsi="Tahoma" w:cs="Tahoma"/>
          <w:sz w:val="20"/>
          <w:szCs w:val="20"/>
        </w:rPr>
      </w:pPr>
      <w:r w:rsidRPr="0026153A">
        <w:rPr>
          <w:rFonts w:ascii="Tahoma" w:hAnsi="Tahoma" w:cs="Tahoma"/>
          <w:sz w:val="20"/>
          <w:szCs w:val="20"/>
        </w:rPr>
        <w:t xml:space="preserve">Oltre agli obblighi di segnalazione di cui sopra, </w:t>
      </w:r>
      <w:r w:rsidR="00E50309" w:rsidRPr="0026153A">
        <w:rPr>
          <w:rFonts w:ascii="Tahoma" w:hAnsi="Tahoma" w:cs="Tahoma"/>
          <w:sz w:val="20"/>
          <w:szCs w:val="20"/>
        </w:rPr>
        <w:t>l’Alta Direzione</w:t>
      </w:r>
      <w:r w:rsidRPr="0026153A">
        <w:rPr>
          <w:rFonts w:ascii="Tahoma" w:hAnsi="Tahoma" w:cs="Tahoma"/>
          <w:sz w:val="20"/>
          <w:szCs w:val="20"/>
        </w:rPr>
        <w:t xml:space="preserve"> è tenut</w:t>
      </w:r>
      <w:r w:rsidR="00E50309" w:rsidRPr="0026153A">
        <w:rPr>
          <w:rFonts w:ascii="Tahoma" w:hAnsi="Tahoma" w:cs="Tahoma"/>
          <w:sz w:val="20"/>
          <w:szCs w:val="20"/>
        </w:rPr>
        <w:t>a</w:t>
      </w:r>
      <w:r w:rsidRPr="0026153A">
        <w:rPr>
          <w:rFonts w:ascii="Tahoma" w:hAnsi="Tahoma" w:cs="Tahoma"/>
          <w:sz w:val="20"/>
          <w:szCs w:val="20"/>
        </w:rPr>
        <w:t xml:space="preserve"> a comunicare all’</w:t>
      </w:r>
      <w:proofErr w:type="spellStart"/>
      <w:r w:rsidRPr="0026153A">
        <w:rPr>
          <w:rFonts w:ascii="Tahoma" w:hAnsi="Tahoma" w:cs="Tahoma"/>
          <w:sz w:val="20"/>
          <w:szCs w:val="20"/>
        </w:rPr>
        <w:t>OdV</w:t>
      </w:r>
      <w:proofErr w:type="spellEnd"/>
      <w:r w:rsidR="00E50309" w:rsidRPr="0026153A">
        <w:rPr>
          <w:rFonts w:ascii="Tahoma" w:hAnsi="Tahoma" w:cs="Tahoma"/>
          <w:sz w:val="20"/>
          <w:szCs w:val="20"/>
        </w:rPr>
        <w:t xml:space="preserve"> </w:t>
      </w:r>
      <w:r w:rsidRPr="0026153A">
        <w:rPr>
          <w:rFonts w:ascii="Tahoma" w:hAnsi="Tahoma" w:cs="Tahoma"/>
          <w:sz w:val="20"/>
          <w:szCs w:val="20"/>
        </w:rPr>
        <w:t>ogni informazione rilevante per il rispetto, il funzionamento e l’adeguamento del presente Modello.</w:t>
      </w:r>
    </w:p>
    <w:p w14:paraId="054E9162" w14:textId="77777777" w:rsidR="000526BE" w:rsidRPr="0026153A" w:rsidRDefault="000526BE" w:rsidP="00F12C56">
      <w:pPr>
        <w:pStyle w:val="Corpotesto"/>
        <w:widowControl w:val="0"/>
        <w:spacing w:line="360" w:lineRule="auto"/>
        <w:ind w:right="-79"/>
        <w:rPr>
          <w:rFonts w:ascii="Tahoma" w:hAnsi="Tahoma" w:cs="Tahoma"/>
          <w:sz w:val="20"/>
          <w:szCs w:val="20"/>
        </w:rPr>
      </w:pPr>
      <w:r w:rsidRPr="0026153A">
        <w:rPr>
          <w:rFonts w:ascii="Tahoma" w:hAnsi="Tahoma" w:cs="Tahoma"/>
          <w:sz w:val="20"/>
          <w:szCs w:val="20"/>
        </w:rPr>
        <w:t>Le modalità e le tempistiche di flussi informativi diretti 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per specifiche aree di attività a potenziale rischio-reato potranno essere meglio dettagliate dallo stesso </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nel proprio Regolamento.</w:t>
      </w:r>
    </w:p>
    <w:p w14:paraId="322C1121" w14:textId="77777777" w:rsidR="000526BE" w:rsidRPr="0026153A" w:rsidRDefault="000526BE" w:rsidP="00F12C56">
      <w:pPr>
        <w:pStyle w:val="Corpotesto"/>
        <w:widowControl w:val="0"/>
        <w:spacing w:line="360" w:lineRule="auto"/>
        <w:ind w:right="-82"/>
        <w:rPr>
          <w:rFonts w:ascii="Tahoma" w:hAnsi="Tahoma" w:cs="Tahoma"/>
          <w:sz w:val="20"/>
          <w:szCs w:val="20"/>
        </w:rPr>
      </w:pPr>
      <w:r w:rsidRPr="0026153A">
        <w:rPr>
          <w:rFonts w:ascii="Tahoma" w:hAnsi="Tahoma" w:cs="Tahoma"/>
          <w:sz w:val="20"/>
          <w:szCs w:val="20"/>
        </w:rPr>
        <w:t>L’eventuale omessa o ritardata comunicazione 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dei flussi informativi sopra elencati sarà considerata violazione del Modello e potrà essere sanzionata secondo quanto previsto dal sistema disciplinare di cui al</w:t>
      </w:r>
      <w:r w:rsidR="00E50309" w:rsidRPr="0026153A">
        <w:rPr>
          <w:rFonts w:ascii="Tahoma" w:hAnsi="Tahoma" w:cs="Tahoma"/>
          <w:sz w:val="20"/>
          <w:szCs w:val="20"/>
        </w:rPr>
        <w:t>l’apposito</w:t>
      </w:r>
      <w:r w:rsidRPr="0026153A">
        <w:rPr>
          <w:rFonts w:ascii="Tahoma" w:hAnsi="Tahoma" w:cs="Tahoma"/>
          <w:sz w:val="20"/>
          <w:szCs w:val="20"/>
        </w:rPr>
        <w:t xml:space="preserve"> successivo capitolo.</w:t>
      </w:r>
    </w:p>
    <w:p w14:paraId="5F99DF20" w14:textId="77777777" w:rsidR="000526BE" w:rsidRPr="0026153A" w:rsidRDefault="000526BE" w:rsidP="00B772E2">
      <w:pPr>
        <w:pStyle w:val="Titolo2"/>
      </w:pPr>
      <w:bookmarkStart w:id="1044" w:name="_Toc146783426"/>
      <w:r w:rsidRPr="0026153A">
        <w:t>Flussi informativi periodici</w:t>
      </w:r>
      <w:bookmarkEnd w:id="1044"/>
    </w:p>
    <w:p w14:paraId="2D11BB0C" w14:textId="77777777" w:rsidR="000526BE" w:rsidRPr="0026153A" w:rsidRDefault="000526BE" w:rsidP="00F12C56">
      <w:pPr>
        <w:pStyle w:val="Corpotesto"/>
        <w:widowControl w:val="0"/>
        <w:spacing w:line="360" w:lineRule="auto"/>
        <w:ind w:right="-79"/>
        <w:rPr>
          <w:rFonts w:ascii="Tahoma" w:hAnsi="Tahoma" w:cs="Tahoma"/>
          <w:sz w:val="20"/>
          <w:szCs w:val="20"/>
        </w:rPr>
      </w:pPr>
      <w:r w:rsidRPr="0026153A">
        <w:rPr>
          <w:rFonts w:ascii="Tahoma" w:hAnsi="Tahoma" w:cs="Tahoma"/>
          <w:sz w:val="20"/>
          <w:szCs w:val="20"/>
        </w:rPr>
        <w:t>L’Organismo di Vigilanza esercita le proprie responsabilità di controllo anche mediante l’analisi di sistematici flussi informativi periodici trasmessi dalle funzioni Revisione Interna, Conformità, Antiriciclaggio, nonché dal Datore di Lavoro/Committente ai sensi del D.</w:t>
      </w:r>
      <w:r w:rsidR="001E0207" w:rsidRPr="0026153A">
        <w:rPr>
          <w:rFonts w:ascii="Tahoma" w:hAnsi="Tahoma" w:cs="Tahoma"/>
          <w:sz w:val="20"/>
          <w:szCs w:val="20"/>
        </w:rPr>
        <w:t xml:space="preserve"> </w:t>
      </w:r>
      <w:r w:rsidRPr="0026153A">
        <w:rPr>
          <w:rFonts w:ascii="Tahoma" w:hAnsi="Tahoma" w:cs="Tahoma"/>
          <w:sz w:val="20"/>
          <w:szCs w:val="20"/>
        </w:rPr>
        <w:t>Lgs. 81/2008. In particolare:</w:t>
      </w:r>
    </w:p>
    <w:p w14:paraId="1C418ED5" w14:textId="77777777" w:rsidR="00E50309"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 xml:space="preserve">la </w:t>
      </w:r>
      <w:r w:rsidR="004216C8" w:rsidRPr="0026153A">
        <w:rPr>
          <w:rFonts w:ascii="Tahoma" w:hAnsi="Tahoma" w:cs="Tahoma"/>
          <w:sz w:val="20"/>
          <w:szCs w:val="20"/>
          <w:u w:val="single"/>
        </w:rPr>
        <w:t>Direzione Audit</w:t>
      </w:r>
      <w:r w:rsidRPr="0026153A">
        <w:rPr>
          <w:rFonts w:ascii="Tahoma" w:hAnsi="Tahoma" w:cs="Tahoma"/>
          <w:sz w:val="20"/>
          <w:szCs w:val="20"/>
        </w:rPr>
        <w:t xml:space="preserve"> trasmette</w:t>
      </w:r>
      <w:r w:rsidR="00E50309" w:rsidRPr="0026153A">
        <w:rPr>
          <w:rFonts w:ascii="Tahoma" w:hAnsi="Tahoma" w:cs="Tahoma"/>
          <w:sz w:val="20"/>
          <w:szCs w:val="20"/>
        </w:rPr>
        <w:t>:</w:t>
      </w:r>
    </w:p>
    <w:p w14:paraId="1A114232" w14:textId="77777777" w:rsidR="00E50309" w:rsidRPr="0026153A" w:rsidRDefault="00E50309"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il Piano annuale delle proprie attività, con evidenza di quelle aventi “rilevanza 231”;</w:t>
      </w:r>
    </w:p>
    <w:p w14:paraId="23253036" w14:textId="77777777" w:rsidR="000526BE" w:rsidRPr="0026153A" w:rsidRDefault="007F7E0B"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rendicontazioni/relazione semestrali/annuale</w:t>
      </w:r>
      <w:r w:rsidR="000526BE" w:rsidRPr="0026153A">
        <w:rPr>
          <w:rFonts w:ascii="Tahoma" w:hAnsi="Tahoma" w:cs="Tahoma"/>
          <w:sz w:val="20"/>
          <w:szCs w:val="20"/>
        </w:rPr>
        <w:t>, conten</w:t>
      </w:r>
      <w:r w:rsidR="00106DEC" w:rsidRPr="0026153A">
        <w:rPr>
          <w:rFonts w:ascii="Tahoma" w:hAnsi="Tahoma" w:cs="Tahoma"/>
          <w:sz w:val="20"/>
          <w:szCs w:val="20"/>
        </w:rPr>
        <w:t>en</w:t>
      </w:r>
      <w:r w:rsidR="000526BE" w:rsidRPr="0026153A">
        <w:rPr>
          <w:rFonts w:ascii="Tahoma" w:hAnsi="Tahoma" w:cs="Tahoma"/>
          <w:sz w:val="20"/>
          <w:szCs w:val="20"/>
        </w:rPr>
        <w:t xml:space="preserve">ti un’informativa circa le verifiche svolte, le principali risultanze, le azioni riparatrici poste in essere dalle funzioni, gli ulteriori interventi di controllo in programma nel </w:t>
      </w:r>
      <w:r w:rsidR="00E50309" w:rsidRPr="0026153A">
        <w:rPr>
          <w:rFonts w:ascii="Tahoma" w:hAnsi="Tahoma" w:cs="Tahoma"/>
          <w:sz w:val="20"/>
          <w:szCs w:val="20"/>
        </w:rPr>
        <w:t xml:space="preserve">periodo </w:t>
      </w:r>
      <w:r w:rsidR="000526BE" w:rsidRPr="0026153A">
        <w:rPr>
          <w:rFonts w:ascii="Tahoma" w:hAnsi="Tahoma" w:cs="Tahoma"/>
          <w:sz w:val="20"/>
          <w:szCs w:val="20"/>
        </w:rPr>
        <w:t xml:space="preserve">successivo, in linea con il Piano </w:t>
      </w:r>
      <w:r w:rsidR="00E50309" w:rsidRPr="0026153A">
        <w:rPr>
          <w:rFonts w:ascii="Tahoma" w:hAnsi="Tahoma" w:cs="Tahoma"/>
          <w:sz w:val="20"/>
          <w:szCs w:val="20"/>
        </w:rPr>
        <w:t>a</w:t>
      </w:r>
      <w:r w:rsidR="000526BE" w:rsidRPr="0026153A">
        <w:rPr>
          <w:rFonts w:ascii="Tahoma" w:hAnsi="Tahoma" w:cs="Tahoma"/>
          <w:sz w:val="20"/>
          <w:szCs w:val="20"/>
        </w:rPr>
        <w:t xml:space="preserve">nnuale. Laddove ne ravvisi la necessità, l’Organismo di Vigilanza richiede alla </w:t>
      </w:r>
      <w:r w:rsidR="004216C8" w:rsidRPr="0026153A">
        <w:rPr>
          <w:rFonts w:ascii="Tahoma" w:hAnsi="Tahoma" w:cs="Tahoma"/>
          <w:sz w:val="20"/>
          <w:szCs w:val="20"/>
        </w:rPr>
        <w:t>Direzione Audit</w:t>
      </w:r>
      <w:r w:rsidR="000526BE" w:rsidRPr="0026153A">
        <w:rPr>
          <w:rFonts w:ascii="Tahoma" w:hAnsi="Tahoma" w:cs="Tahoma"/>
          <w:sz w:val="20"/>
          <w:szCs w:val="20"/>
        </w:rPr>
        <w:t xml:space="preserve"> copia dei report di dettaglio per i punti specifici che ritiene di voler meglio approfondire;</w:t>
      </w:r>
    </w:p>
    <w:p w14:paraId="64B75C5C" w14:textId="77777777" w:rsidR="00E50309"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 xml:space="preserve">la </w:t>
      </w:r>
      <w:r w:rsidR="004216C8" w:rsidRPr="0026153A">
        <w:rPr>
          <w:rFonts w:ascii="Tahoma" w:hAnsi="Tahoma" w:cs="Tahoma"/>
          <w:sz w:val="20"/>
          <w:szCs w:val="20"/>
          <w:u w:val="single"/>
        </w:rPr>
        <w:t>F</w:t>
      </w:r>
      <w:r w:rsidRPr="0026153A">
        <w:rPr>
          <w:rFonts w:ascii="Tahoma" w:hAnsi="Tahoma" w:cs="Tahoma"/>
          <w:sz w:val="20"/>
          <w:szCs w:val="20"/>
          <w:u w:val="single"/>
        </w:rPr>
        <w:t>unzione Conformità</w:t>
      </w:r>
      <w:r w:rsidR="004216C8" w:rsidRPr="0026153A">
        <w:rPr>
          <w:rFonts w:ascii="Tahoma" w:hAnsi="Tahoma" w:cs="Tahoma"/>
          <w:sz w:val="20"/>
          <w:szCs w:val="20"/>
          <w:u w:val="single"/>
        </w:rPr>
        <w:t xml:space="preserve"> e Sicurezza Finanziaria</w:t>
      </w:r>
      <w:r w:rsidRPr="0026153A">
        <w:rPr>
          <w:rFonts w:ascii="Tahoma" w:hAnsi="Tahoma" w:cs="Tahoma"/>
          <w:sz w:val="20"/>
          <w:szCs w:val="20"/>
        </w:rPr>
        <w:t xml:space="preserve"> trasmette</w:t>
      </w:r>
      <w:r w:rsidR="00E50309" w:rsidRPr="0026153A">
        <w:rPr>
          <w:rFonts w:ascii="Tahoma" w:hAnsi="Tahoma" w:cs="Tahoma"/>
          <w:sz w:val="20"/>
          <w:szCs w:val="20"/>
        </w:rPr>
        <w:t>:</w:t>
      </w:r>
    </w:p>
    <w:p w14:paraId="695F1FF8" w14:textId="77777777" w:rsidR="00E50309" w:rsidRPr="0026153A" w:rsidRDefault="00E50309"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il Piano annuale delle proprie attività, con evidenza di quelle aventi “rilevanza 231”;</w:t>
      </w:r>
    </w:p>
    <w:p w14:paraId="015A522D" w14:textId="77777777" w:rsidR="000526BE" w:rsidRPr="0026153A" w:rsidRDefault="007F7E0B"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rendicontazioni/</w:t>
      </w:r>
      <w:r w:rsidR="000526BE" w:rsidRPr="0026153A">
        <w:rPr>
          <w:rFonts w:ascii="Tahoma" w:hAnsi="Tahoma" w:cs="Tahoma"/>
          <w:sz w:val="20"/>
          <w:szCs w:val="20"/>
        </w:rPr>
        <w:t>relazion</w:t>
      </w:r>
      <w:r w:rsidRPr="0026153A">
        <w:rPr>
          <w:rFonts w:ascii="Tahoma" w:hAnsi="Tahoma" w:cs="Tahoma"/>
          <w:sz w:val="20"/>
          <w:szCs w:val="20"/>
        </w:rPr>
        <w:t>e</w:t>
      </w:r>
      <w:r w:rsidR="000526BE" w:rsidRPr="0026153A">
        <w:rPr>
          <w:rFonts w:ascii="Tahoma" w:hAnsi="Tahoma" w:cs="Tahoma"/>
          <w:sz w:val="20"/>
          <w:szCs w:val="20"/>
        </w:rPr>
        <w:t xml:space="preserve"> </w:t>
      </w:r>
      <w:r w:rsidR="00E50309" w:rsidRPr="0026153A">
        <w:rPr>
          <w:rFonts w:ascii="Tahoma" w:hAnsi="Tahoma" w:cs="Tahoma"/>
          <w:sz w:val="20"/>
          <w:szCs w:val="20"/>
        </w:rPr>
        <w:t>annuale</w:t>
      </w:r>
      <w:r w:rsidR="000526BE" w:rsidRPr="0026153A">
        <w:rPr>
          <w:rFonts w:ascii="Tahoma" w:hAnsi="Tahoma" w:cs="Tahoma"/>
          <w:sz w:val="20"/>
          <w:szCs w:val="20"/>
        </w:rPr>
        <w:t>, conten</w:t>
      </w:r>
      <w:r w:rsidR="00106DEC" w:rsidRPr="0026153A">
        <w:rPr>
          <w:rFonts w:ascii="Tahoma" w:hAnsi="Tahoma" w:cs="Tahoma"/>
          <w:sz w:val="20"/>
          <w:szCs w:val="20"/>
        </w:rPr>
        <w:t>en</w:t>
      </w:r>
      <w:r w:rsidR="000526BE" w:rsidRPr="0026153A">
        <w:rPr>
          <w:rFonts w:ascii="Tahoma" w:hAnsi="Tahoma" w:cs="Tahoma"/>
          <w:sz w:val="20"/>
          <w:szCs w:val="20"/>
        </w:rPr>
        <w:t xml:space="preserve">ti un’informativa circa l’esito dell’attività svolta in relazione all’adeguatezza ed al funzionamento del Modello, le variazioni intervenute nei processi e nelle procedure (avvalendosi, a tal fine, della collaborazione della </w:t>
      </w:r>
      <w:r w:rsidR="004216C8" w:rsidRPr="0026153A">
        <w:rPr>
          <w:rFonts w:ascii="Tahoma" w:hAnsi="Tahoma" w:cs="Tahoma"/>
          <w:sz w:val="20"/>
          <w:szCs w:val="20"/>
        </w:rPr>
        <w:t>F</w:t>
      </w:r>
      <w:r w:rsidR="000526BE" w:rsidRPr="0026153A">
        <w:rPr>
          <w:rFonts w:ascii="Tahoma" w:hAnsi="Tahoma" w:cs="Tahoma"/>
          <w:sz w:val="20"/>
          <w:szCs w:val="20"/>
        </w:rPr>
        <w:t xml:space="preserve">unzione Organizzazione) nonché gli interventi correttivi e migliorativi pianificati (inclusi quelli formativi) ed </w:t>
      </w:r>
      <w:r w:rsidR="00E50309" w:rsidRPr="0026153A">
        <w:rPr>
          <w:rFonts w:ascii="Tahoma" w:hAnsi="Tahoma" w:cs="Tahoma"/>
          <w:sz w:val="20"/>
          <w:szCs w:val="20"/>
        </w:rPr>
        <w:t>i</w:t>
      </w:r>
      <w:r w:rsidR="000526BE" w:rsidRPr="0026153A">
        <w:rPr>
          <w:rFonts w:ascii="Tahoma" w:hAnsi="Tahoma" w:cs="Tahoma"/>
          <w:sz w:val="20"/>
          <w:szCs w:val="20"/>
        </w:rPr>
        <w:t>l loro stato di realizzazione;</w:t>
      </w:r>
    </w:p>
    <w:p w14:paraId="010F3D1A" w14:textId="77777777" w:rsidR="00E50309" w:rsidRPr="0026153A" w:rsidRDefault="000526BE"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 xml:space="preserve">la </w:t>
      </w:r>
      <w:r w:rsidR="004216C8" w:rsidRPr="0026153A">
        <w:rPr>
          <w:rFonts w:ascii="Tahoma" w:hAnsi="Tahoma" w:cs="Tahoma"/>
          <w:sz w:val="20"/>
          <w:szCs w:val="20"/>
          <w:u w:val="single"/>
        </w:rPr>
        <w:t>F</w:t>
      </w:r>
      <w:r w:rsidRPr="0026153A">
        <w:rPr>
          <w:rFonts w:ascii="Tahoma" w:hAnsi="Tahoma" w:cs="Tahoma"/>
          <w:sz w:val="20"/>
          <w:szCs w:val="20"/>
          <w:u w:val="single"/>
        </w:rPr>
        <w:t>unzione Antiriciclaggio</w:t>
      </w:r>
      <w:r w:rsidRPr="0026153A">
        <w:rPr>
          <w:rFonts w:ascii="Tahoma" w:hAnsi="Tahoma" w:cs="Tahoma"/>
          <w:sz w:val="20"/>
          <w:szCs w:val="20"/>
        </w:rPr>
        <w:t xml:space="preserve"> trasmette</w:t>
      </w:r>
      <w:r w:rsidR="00E50309" w:rsidRPr="0026153A">
        <w:rPr>
          <w:rFonts w:ascii="Tahoma" w:hAnsi="Tahoma" w:cs="Tahoma"/>
          <w:sz w:val="20"/>
          <w:szCs w:val="20"/>
        </w:rPr>
        <w:t>:</w:t>
      </w:r>
    </w:p>
    <w:p w14:paraId="40A7BD21" w14:textId="77777777" w:rsidR="00E50309" w:rsidRPr="0026153A" w:rsidRDefault="00E50309"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il Piano annuale delle proprie attività, con evidenza di quelle aventi “rilevanza 231”;</w:t>
      </w:r>
    </w:p>
    <w:p w14:paraId="7E0F602E" w14:textId="791FE046" w:rsidR="000526BE" w:rsidRDefault="007F7E0B"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rendicontazioni/relazione annuale</w:t>
      </w:r>
      <w:r w:rsidR="000526BE" w:rsidRPr="0026153A">
        <w:rPr>
          <w:rFonts w:ascii="Tahoma" w:hAnsi="Tahoma" w:cs="Tahoma"/>
          <w:sz w:val="20"/>
          <w:szCs w:val="20"/>
        </w:rPr>
        <w:t>, conten</w:t>
      </w:r>
      <w:r w:rsidR="00106DEC" w:rsidRPr="0026153A">
        <w:rPr>
          <w:rFonts w:ascii="Tahoma" w:hAnsi="Tahoma" w:cs="Tahoma"/>
          <w:sz w:val="20"/>
          <w:szCs w:val="20"/>
        </w:rPr>
        <w:t>en</w:t>
      </w:r>
      <w:r w:rsidR="000526BE" w:rsidRPr="0026153A">
        <w:rPr>
          <w:rFonts w:ascii="Tahoma" w:hAnsi="Tahoma" w:cs="Tahoma"/>
          <w:sz w:val="20"/>
          <w:szCs w:val="20"/>
        </w:rPr>
        <w:t xml:space="preserve">ti un’informativa circa l’esito dell’attività svolta in relazione alle attività di prevenzione e gestione del rischio di riciclaggio e finanziamento al terrorismo, nonché gli interventi correttivi e migliorativi pianificati (inclusi quelli formativi) ed </w:t>
      </w:r>
      <w:r w:rsidR="00BE2255" w:rsidRPr="0026153A">
        <w:rPr>
          <w:rFonts w:ascii="Tahoma" w:hAnsi="Tahoma" w:cs="Tahoma"/>
          <w:sz w:val="20"/>
          <w:szCs w:val="20"/>
        </w:rPr>
        <w:t>i</w:t>
      </w:r>
      <w:r w:rsidR="000526BE" w:rsidRPr="0026153A">
        <w:rPr>
          <w:rFonts w:ascii="Tahoma" w:hAnsi="Tahoma" w:cs="Tahoma"/>
          <w:sz w:val="20"/>
          <w:szCs w:val="20"/>
        </w:rPr>
        <w:t>l loro stato di realizzazione;</w:t>
      </w:r>
    </w:p>
    <w:p w14:paraId="2AA1BCDF" w14:textId="750709C2" w:rsidR="007E76B6" w:rsidRPr="0026153A" w:rsidRDefault="007E76B6" w:rsidP="007E76B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 xml:space="preserve">la </w:t>
      </w:r>
      <w:r w:rsidRPr="0026153A">
        <w:rPr>
          <w:rFonts w:ascii="Tahoma" w:hAnsi="Tahoma" w:cs="Tahoma"/>
          <w:sz w:val="20"/>
          <w:szCs w:val="20"/>
          <w:u w:val="single"/>
        </w:rPr>
        <w:t xml:space="preserve">Funzione </w:t>
      </w:r>
      <w:r w:rsidRPr="007E76B6">
        <w:rPr>
          <w:rFonts w:ascii="Tahoma" w:hAnsi="Tahoma" w:cs="Tahoma"/>
          <w:sz w:val="20"/>
          <w:szCs w:val="20"/>
          <w:u w:val="single"/>
        </w:rPr>
        <w:t xml:space="preserve">Data </w:t>
      </w:r>
      <w:proofErr w:type="spellStart"/>
      <w:r w:rsidRPr="007E76B6">
        <w:rPr>
          <w:rFonts w:ascii="Tahoma" w:hAnsi="Tahoma" w:cs="Tahoma"/>
          <w:sz w:val="20"/>
          <w:szCs w:val="20"/>
          <w:u w:val="single"/>
        </w:rPr>
        <w:t>Protection</w:t>
      </w:r>
      <w:proofErr w:type="spellEnd"/>
      <w:r w:rsidRPr="007E76B6">
        <w:rPr>
          <w:rFonts w:ascii="Tahoma" w:hAnsi="Tahoma" w:cs="Tahoma"/>
          <w:sz w:val="20"/>
          <w:szCs w:val="20"/>
          <w:u w:val="single"/>
        </w:rPr>
        <w:t xml:space="preserve"> Office</w:t>
      </w:r>
      <w:r w:rsidRPr="0026153A">
        <w:rPr>
          <w:rFonts w:ascii="Tahoma" w:hAnsi="Tahoma" w:cs="Tahoma"/>
          <w:sz w:val="20"/>
          <w:szCs w:val="20"/>
        </w:rPr>
        <w:t xml:space="preserve"> trasmette:</w:t>
      </w:r>
    </w:p>
    <w:p w14:paraId="56EBD47D" w14:textId="23B3D598" w:rsidR="007E76B6" w:rsidRPr="007E76B6" w:rsidRDefault="007E76B6" w:rsidP="007E76B6">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lastRenderedPageBreak/>
        <w:t xml:space="preserve">rendicontazioni/relazione annuale, contenenti un’informativa circa l’esito dell’attività svolta in relazione alle attività di </w:t>
      </w:r>
      <w:r>
        <w:rPr>
          <w:rFonts w:ascii="Tahoma" w:hAnsi="Tahoma" w:cs="Tahoma"/>
          <w:sz w:val="20"/>
          <w:szCs w:val="20"/>
        </w:rPr>
        <w:t>protezione dei dati personali</w:t>
      </w:r>
      <w:r w:rsidRPr="0026153A">
        <w:rPr>
          <w:rFonts w:ascii="Tahoma" w:hAnsi="Tahoma" w:cs="Tahoma"/>
          <w:sz w:val="20"/>
          <w:szCs w:val="20"/>
        </w:rPr>
        <w:t>, nonché gli interventi correttivi e migliorativi pianificati (inclusi quelli formativi) ed il loro stato di realizzazione;</w:t>
      </w:r>
    </w:p>
    <w:p w14:paraId="2EE9B75A" w14:textId="77777777" w:rsidR="00BE2255" w:rsidRPr="0026153A" w:rsidRDefault="00BE2255" w:rsidP="00F12C56">
      <w:pPr>
        <w:widowControl w:val="0"/>
        <w:numPr>
          <w:ilvl w:val="0"/>
          <w:numId w:val="2"/>
        </w:numPr>
        <w:tabs>
          <w:tab w:val="clear" w:pos="720"/>
        </w:tabs>
        <w:autoSpaceDE w:val="0"/>
        <w:autoSpaceDN w:val="0"/>
        <w:adjustRightInd w:val="0"/>
        <w:spacing w:before="120" w:line="360" w:lineRule="auto"/>
        <w:ind w:left="349" w:right="-82" w:hanging="349"/>
        <w:jc w:val="both"/>
        <w:rPr>
          <w:rFonts w:ascii="Tahoma" w:hAnsi="Tahoma" w:cs="Tahoma"/>
          <w:sz w:val="20"/>
          <w:szCs w:val="20"/>
        </w:rPr>
      </w:pPr>
      <w:r w:rsidRPr="0026153A">
        <w:rPr>
          <w:rFonts w:ascii="Tahoma" w:hAnsi="Tahoma" w:cs="Tahoma"/>
          <w:sz w:val="20"/>
          <w:szCs w:val="20"/>
        </w:rPr>
        <w:t xml:space="preserve">la </w:t>
      </w:r>
      <w:r w:rsidR="004216C8" w:rsidRPr="0026153A">
        <w:rPr>
          <w:rFonts w:ascii="Tahoma" w:hAnsi="Tahoma" w:cs="Tahoma"/>
          <w:sz w:val="20"/>
          <w:szCs w:val="20"/>
          <w:u w:val="single"/>
        </w:rPr>
        <w:t>Dire</w:t>
      </w:r>
      <w:r w:rsidRPr="0026153A">
        <w:rPr>
          <w:rFonts w:ascii="Tahoma" w:hAnsi="Tahoma" w:cs="Tahoma"/>
          <w:sz w:val="20"/>
          <w:szCs w:val="20"/>
          <w:u w:val="single"/>
        </w:rPr>
        <w:t>zione Risorse Umane</w:t>
      </w:r>
      <w:r w:rsidRPr="0026153A">
        <w:rPr>
          <w:rFonts w:ascii="Tahoma" w:hAnsi="Tahoma" w:cs="Tahoma"/>
          <w:sz w:val="20"/>
          <w:szCs w:val="20"/>
        </w:rPr>
        <w:t xml:space="preserve"> trasmette:</w:t>
      </w:r>
    </w:p>
    <w:p w14:paraId="572BCE3D" w14:textId="77777777" w:rsidR="00BE2255" w:rsidRPr="0026153A" w:rsidRDefault="00BE2255"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un flusso di rendicontazione semestrale concernente: (i) i provvedimenti disciplinari eventualmente comminati al personale dipendente nel periodo di riferimento, con evidenza dei provvedimenti applicati per violazione del Modello; (ii) l’attività di formazione e informazione/sensibilizzazione dei Destinatari del Modello (come prevista ai sensi del capitolo “</w:t>
      </w:r>
      <w:r w:rsidRPr="0026153A">
        <w:rPr>
          <w:rFonts w:ascii="Tahoma" w:hAnsi="Tahoma" w:cs="Tahoma"/>
          <w:i/>
          <w:sz w:val="20"/>
          <w:szCs w:val="20"/>
        </w:rPr>
        <w:t>Comunicazione interna e formazione</w:t>
      </w:r>
      <w:r w:rsidRPr="0026153A">
        <w:rPr>
          <w:rFonts w:ascii="Tahoma" w:hAnsi="Tahoma" w:cs="Tahoma"/>
          <w:sz w:val="20"/>
          <w:szCs w:val="20"/>
        </w:rPr>
        <w:t>”) eseguita nel periodo di riferimento e pianificata per il periodo successivo;</w:t>
      </w:r>
    </w:p>
    <w:p w14:paraId="4693CC22" w14:textId="77777777" w:rsidR="000526BE" w:rsidRPr="0026153A" w:rsidRDefault="000526BE" w:rsidP="00A43CDC">
      <w:pPr>
        <w:widowControl w:val="0"/>
        <w:numPr>
          <w:ilvl w:val="0"/>
          <w:numId w:val="16"/>
        </w:numPr>
        <w:spacing w:before="120" w:line="360" w:lineRule="auto"/>
        <w:jc w:val="both"/>
        <w:rPr>
          <w:rFonts w:ascii="Tahoma" w:hAnsi="Tahoma" w:cs="Tahoma"/>
          <w:sz w:val="20"/>
          <w:szCs w:val="20"/>
        </w:rPr>
      </w:pPr>
      <w:r w:rsidRPr="0026153A">
        <w:rPr>
          <w:rFonts w:ascii="Tahoma" w:hAnsi="Tahoma" w:cs="Tahoma"/>
          <w:sz w:val="20"/>
          <w:szCs w:val="20"/>
        </w:rPr>
        <w:t>una relazion</w:t>
      </w:r>
      <w:r w:rsidR="001E0207" w:rsidRPr="0026153A">
        <w:rPr>
          <w:rFonts w:ascii="Tahoma" w:hAnsi="Tahoma" w:cs="Tahoma"/>
          <w:sz w:val="20"/>
          <w:szCs w:val="20"/>
        </w:rPr>
        <w:t>e</w:t>
      </w:r>
      <w:r w:rsidRPr="0026153A">
        <w:rPr>
          <w:rFonts w:ascii="Tahoma" w:hAnsi="Tahoma" w:cs="Tahoma"/>
          <w:sz w:val="20"/>
          <w:szCs w:val="20"/>
        </w:rPr>
        <w:t xml:space="preserve"> annuale conten</w:t>
      </w:r>
      <w:r w:rsidR="001E0207" w:rsidRPr="0026153A">
        <w:rPr>
          <w:rFonts w:ascii="Tahoma" w:hAnsi="Tahoma" w:cs="Tahoma"/>
          <w:sz w:val="20"/>
          <w:szCs w:val="20"/>
        </w:rPr>
        <w:t>en</w:t>
      </w:r>
      <w:r w:rsidRPr="0026153A">
        <w:rPr>
          <w:rFonts w:ascii="Tahoma" w:hAnsi="Tahoma" w:cs="Tahoma"/>
          <w:sz w:val="20"/>
          <w:szCs w:val="20"/>
        </w:rPr>
        <w:t>te l’esito delle attività svolte in relazione alla organizzazione ed al controllo effettuato sul sistema di gestione aziendale della salute e sicurezza</w:t>
      </w:r>
      <w:r w:rsidR="00C609F6" w:rsidRPr="0026153A">
        <w:rPr>
          <w:rFonts w:ascii="Tahoma" w:hAnsi="Tahoma" w:cs="Tahoma"/>
          <w:sz w:val="20"/>
          <w:szCs w:val="20"/>
        </w:rPr>
        <w:t>;</w:t>
      </w:r>
    </w:p>
    <w:p w14:paraId="2F0B0341" w14:textId="77777777" w:rsidR="00C609F6" w:rsidRPr="0026153A" w:rsidRDefault="00EB3CC5" w:rsidP="00EB3CC5">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Oltre ai flussi sopra descritti, i R</w:t>
      </w:r>
      <w:r w:rsidR="00C5638B" w:rsidRPr="0026153A">
        <w:rPr>
          <w:rFonts w:ascii="Tahoma" w:hAnsi="Tahoma" w:cs="Tahoma"/>
          <w:sz w:val="20"/>
          <w:szCs w:val="20"/>
        </w:rPr>
        <w:t>esponsabili delle strutture o</w:t>
      </w:r>
      <w:r w:rsidR="00C609F6" w:rsidRPr="0026153A">
        <w:rPr>
          <w:rFonts w:ascii="Tahoma" w:hAnsi="Tahoma" w:cs="Tahoma"/>
          <w:sz w:val="20"/>
          <w:szCs w:val="20"/>
        </w:rPr>
        <w:t xml:space="preserve">rganizzative </w:t>
      </w:r>
      <w:r w:rsidRPr="0026153A">
        <w:rPr>
          <w:rFonts w:ascii="Tahoma" w:hAnsi="Tahoma" w:cs="Tahoma"/>
          <w:sz w:val="20"/>
          <w:szCs w:val="20"/>
        </w:rPr>
        <w:t>interessate da</w:t>
      </w:r>
      <w:r w:rsidR="00C609F6" w:rsidRPr="0026153A">
        <w:rPr>
          <w:rFonts w:ascii="Tahoma" w:hAnsi="Tahoma" w:cs="Tahoma"/>
          <w:sz w:val="20"/>
          <w:szCs w:val="20"/>
        </w:rPr>
        <w:t xml:space="preserve"> Attività sensibili </w:t>
      </w:r>
      <w:r w:rsidRPr="0026153A">
        <w:rPr>
          <w:rFonts w:ascii="Tahoma" w:hAnsi="Tahoma" w:cs="Tahoma"/>
          <w:sz w:val="20"/>
          <w:szCs w:val="20"/>
        </w:rPr>
        <w:t>possono essere</w:t>
      </w:r>
      <w:r w:rsidR="00191928" w:rsidRPr="0026153A">
        <w:rPr>
          <w:rFonts w:ascii="Tahoma" w:hAnsi="Tahoma" w:cs="Tahoma"/>
          <w:sz w:val="20"/>
          <w:szCs w:val="20"/>
        </w:rPr>
        <w:t xml:space="preserve"> invitati a partecipare</w:t>
      </w:r>
      <w:r w:rsidR="00C609F6" w:rsidRPr="0026153A">
        <w:rPr>
          <w:rFonts w:ascii="Tahoma" w:hAnsi="Tahoma" w:cs="Tahoma"/>
          <w:sz w:val="20"/>
          <w:szCs w:val="20"/>
        </w:rPr>
        <w:t xml:space="preserve">, con cadenza annuale, </w:t>
      </w:r>
      <w:r w:rsidR="00191928" w:rsidRPr="0026153A">
        <w:rPr>
          <w:rFonts w:ascii="Tahoma" w:hAnsi="Tahoma" w:cs="Tahoma"/>
          <w:sz w:val="20"/>
          <w:szCs w:val="20"/>
        </w:rPr>
        <w:t xml:space="preserve">alle riunioni dell’Organismo di Vigilanza. In tali occasioni, sarà richiesto loro di attestare </w:t>
      </w:r>
      <w:r w:rsidR="00C609F6" w:rsidRPr="0026153A">
        <w:rPr>
          <w:rFonts w:ascii="Tahoma" w:hAnsi="Tahoma" w:cs="Tahoma"/>
          <w:sz w:val="20"/>
          <w:szCs w:val="20"/>
        </w:rPr>
        <w:t xml:space="preserve">il livello di attuazione del Modello con particolare attenzione al rispetto, nell’ambito dell’operatività di propria competenza, dei principi di controllo e comportamento. </w:t>
      </w:r>
      <w:r w:rsidR="00191928" w:rsidRPr="0026153A">
        <w:rPr>
          <w:rFonts w:ascii="Tahoma" w:hAnsi="Tahoma" w:cs="Tahoma"/>
          <w:sz w:val="20"/>
          <w:szCs w:val="20"/>
        </w:rPr>
        <w:t xml:space="preserve">In particolare, </w:t>
      </w:r>
      <w:r w:rsidRPr="0026153A">
        <w:rPr>
          <w:rFonts w:ascii="Tahoma" w:hAnsi="Tahoma" w:cs="Tahoma"/>
          <w:sz w:val="20"/>
          <w:szCs w:val="20"/>
        </w:rPr>
        <w:t xml:space="preserve">in tali </w:t>
      </w:r>
      <w:r w:rsidR="00DE7DB0" w:rsidRPr="0026153A">
        <w:rPr>
          <w:rFonts w:ascii="Tahoma" w:hAnsi="Tahoma" w:cs="Tahoma"/>
          <w:sz w:val="20"/>
          <w:szCs w:val="20"/>
        </w:rPr>
        <w:t>riunioni</w:t>
      </w:r>
      <w:r w:rsidR="00C609F6" w:rsidRPr="0026153A">
        <w:rPr>
          <w:rFonts w:ascii="Tahoma" w:hAnsi="Tahoma" w:cs="Tahoma"/>
          <w:sz w:val="20"/>
          <w:szCs w:val="20"/>
        </w:rPr>
        <w:t xml:space="preserve">, </w:t>
      </w:r>
      <w:r w:rsidRPr="0026153A">
        <w:rPr>
          <w:rFonts w:ascii="Tahoma" w:hAnsi="Tahoma" w:cs="Tahoma"/>
          <w:sz w:val="20"/>
          <w:szCs w:val="20"/>
        </w:rPr>
        <w:t xml:space="preserve">saranno chiamati a </w:t>
      </w:r>
      <w:r w:rsidR="00C609F6" w:rsidRPr="0026153A">
        <w:rPr>
          <w:rFonts w:ascii="Tahoma" w:hAnsi="Tahoma" w:cs="Tahoma"/>
          <w:sz w:val="20"/>
          <w:szCs w:val="20"/>
        </w:rPr>
        <w:t>evidenzia</w:t>
      </w:r>
      <w:r w:rsidRPr="0026153A">
        <w:rPr>
          <w:rFonts w:ascii="Tahoma" w:hAnsi="Tahoma" w:cs="Tahoma"/>
          <w:sz w:val="20"/>
          <w:szCs w:val="20"/>
        </w:rPr>
        <w:t>re</w:t>
      </w:r>
      <w:r w:rsidR="00C609F6" w:rsidRPr="0026153A">
        <w:rPr>
          <w:rFonts w:ascii="Tahoma" w:hAnsi="Tahoma" w:cs="Tahoma"/>
          <w:sz w:val="20"/>
          <w:szCs w:val="20"/>
        </w:rPr>
        <w:t xml:space="preserve"> </w:t>
      </w:r>
      <w:r w:rsidR="00C609F6" w:rsidRPr="0026153A">
        <w:rPr>
          <w:rFonts w:ascii="Tahoma" w:hAnsi="Tahoma" w:cs="Tahoma"/>
          <w:i/>
          <w:sz w:val="20"/>
          <w:szCs w:val="20"/>
        </w:rPr>
        <w:t>(i)</w:t>
      </w:r>
      <w:r w:rsidR="00C609F6" w:rsidRPr="0026153A">
        <w:rPr>
          <w:rFonts w:ascii="Tahoma" w:hAnsi="Tahoma" w:cs="Tahoma"/>
          <w:sz w:val="20"/>
          <w:szCs w:val="20"/>
        </w:rPr>
        <w:t xml:space="preserve"> le eventuali criticità nei processi gestiti, </w:t>
      </w:r>
      <w:r w:rsidR="00C609F6" w:rsidRPr="0026153A">
        <w:rPr>
          <w:rFonts w:ascii="Tahoma" w:hAnsi="Tahoma" w:cs="Tahoma"/>
          <w:i/>
          <w:sz w:val="20"/>
          <w:szCs w:val="20"/>
        </w:rPr>
        <w:t>(ii)</w:t>
      </w:r>
      <w:r w:rsidR="00C609F6" w:rsidRPr="0026153A">
        <w:rPr>
          <w:rFonts w:ascii="Tahoma" w:hAnsi="Tahoma" w:cs="Tahoma"/>
          <w:sz w:val="20"/>
          <w:szCs w:val="20"/>
        </w:rPr>
        <w:t xml:space="preserve"> gli eventuali scostamenti rispetto alle previsioni del Modello e della normativa interna, </w:t>
      </w:r>
      <w:r w:rsidR="00C609F6" w:rsidRPr="0026153A">
        <w:rPr>
          <w:rFonts w:ascii="Tahoma" w:hAnsi="Tahoma" w:cs="Tahoma"/>
          <w:i/>
          <w:sz w:val="20"/>
          <w:szCs w:val="20"/>
        </w:rPr>
        <w:t>(iii)</w:t>
      </w:r>
      <w:r w:rsidR="00C609F6" w:rsidRPr="0026153A">
        <w:rPr>
          <w:rFonts w:ascii="Tahoma" w:hAnsi="Tahoma" w:cs="Tahoma"/>
          <w:sz w:val="20"/>
          <w:szCs w:val="20"/>
        </w:rPr>
        <w:t xml:space="preserve"> l’adeguatezza della medesima normativa interna rispetto agli ambiti operativi d’interesse e le eventuali misure risolutive adottate o il piano per la relativa adozione. </w:t>
      </w:r>
      <w:r w:rsidR="006B510E" w:rsidRPr="0026153A">
        <w:rPr>
          <w:rFonts w:ascii="Tahoma" w:hAnsi="Tahoma" w:cs="Tahoma"/>
          <w:sz w:val="20"/>
          <w:szCs w:val="20"/>
        </w:rPr>
        <w:t xml:space="preserve">Sarà inoltre richiesta un’attestazione circa il livello di </w:t>
      </w:r>
      <w:r w:rsidR="00DE7DB0" w:rsidRPr="0026153A">
        <w:rPr>
          <w:rFonts w:ascii="Tahoma" w:hAnsi="Tahoma" w:cs="Tahoma"/>
          <w:sz w:val="20"/>
          <w:szCs w:val="20"/>
        </w:rPr>
        <w:t>aggiornamento</w:t>
      </w:r>
      <w:r w:rsidR="006B510E" w:rsidRPr="0026153A">
        <w:rPr>
          <w:rFonts w:ascii="Tahoma" w:hAnsi="Tahoma" w:cs="Tahoma"/>
          <w:sz w:val="20"/>
          <w:szCs w:val="20"/>
        </w:rPr>
        <w:t xml:space="preserve"> delle Schede di Risk </w:t>
      </w:r>
      <w:proofErr w:type="spellStart"/>
      <w:r w:rsidR="006B510E" w:rsidRPr="0026153A">
        <w:rPr>
          <w:rFonts w:ascii="Tahoma" w:hAnsi="Tahoma" w:cs="Tahoma"/>
          <w:sz w:val="20"/>
          <w:szCs w:val="20"/>
        </w:rPr>
        <w:t>assessment</w:t>
      </w:r>
      <w:proofErr w:type="spellEnd"/>
      <w:r w:rsidR="006B510E" w:rsidRPr="0026153A">
        <w:rPr>
          <w:rFonts w:ascii="Tahoma" w:hAnsi="Tahoma" w:cs="Tahoma"/>
          <w:sz w:val="20"/>
          <w:szCs w:val="20"/>
        </w:rPr>
        <w:t xml:space="preserve"> &amp; Gap </w:t>
      </w:r>
      <w:proofErr w:type="spellStart"/>
      <w:r w:rsidR="006B510E" w:rsidRPr="0026153A">
        <w:rPr>
          <w:rFonts w:ascii="Tahoma" w:hAnsi="Tahoma" w:cs="Tahoma"/>
          <w:sz w:val="20"/>
          <w:szCs w:val="20"/>
        </w:rPr>
        <w:t>analysis</w:t>
      </w:r>
      <w:proofErr w:type="spellEnd"/>
      <w:r w:rsidR="006B510E" w:rsidRPr="0026153A">
        <w:rPr>
          <w:rFonts w:ascii="Tahoma" w:hAnsi="Tahoma" w:cs="Tahoma"/>
          <w:sz w:val="20"/>
          <w:szCs w:val="20"/>
        </w:rPr>
        <w:t xml:space="preserve">. </w:t>
      </w:r>
      <w:r w:rsidRPr="0026153A">
        <w:rPr>
          <w:rFonts w:ascii="Tahoma" w:hAnsi="Tahoma" w:cs="Tahoma"/>
          <w:sz w:val="20"/>
          <w:szCs w:val="20"/>
        </w:rPr>
        <w:t>Quanto riportato dai Responsabili delle strutture organizzative nell’ambito delle suddette riunioni dell’Organismo di Vigilanza sarà tracciato secondo le ordinarie modalità di verbalizzazione definite dall’Organismo stesso</w:t>
      </w:r>
      <w:r w:rsidR="00C609F6" w:rsidRPr="0026153A">
        <w:rPr>
          <w:rFonts w:ascii="Tahoma" w:hAnsi="Tahoma" w:cs="Tahoma"/>
          <w:sz w:val="20"/>
          <w:szCs w:val="20"/>
        </w:rPr>
        <w:t>.</w:t>
      </w:r>
    </w:p>
    <w:p w14:paraId="5488925A" w14:textId="77777777" w:rsidR="000526BE" w:rsidRPr="0026153A" w:rsidRDefault="000526BE" w:rsidP="007034E8">
      <w:pPr>
        <w:pStyle w:val="Titolo1"/>
      </w:pPr>
      <w:bookmarkStart w:id="1045" w:name="_Toc234123475"/>
      <w:bookmarkStart w:id="1046" w:name="_Toc234123477"/>
      <w:bookmarkStart w:id="1047" w:name="_Toc234123480"/>
      <w:bookmarkStart w:id="1048" w:name="_Toc236206336"/>
      <w:bookmarkStart w:id="1049" w:name="_Toc236206337"/>
      <w:bookmarkStart w:id="1050" w:name="_Toc236206338"/>
      <w:bookmarkStart w:id="1051" w:name="_Toc236206339"/>
      <w:bookmarkStart w:id="1052" w:name="_Toc236206340"/>
      <w:bookmarkStart w:id="1053" w:name="_Toc63767140"/>
      <w:bookmarkStart w:id="1054" w:name="_Toc177816372"/>
      <w:bookmarkStart w:id="1055" w:name="_Toc253754324"/>
      <w:bookmarkStart w:id="1056" w:name="_Toc338345906"/>
      <w:bookmarkStart w:id="1057" w:name="_Toc338866561"/>
      <w:bookmarkStart w:id="1058" w:name="_Toc146783427"/>
      <w:bookmarkEnd w:id="1045"/>
      <w:bookmarkEnd w:id="1046"/>
      <w:bookmarkEnd w:id="1047"/>
      <w:bookmarkEnd w:id="1048"/>
      <w:bookmarkEnd w:id="1049"/>
      <w:bookmarkEnd w:id="1050"/>
      <w:bookmarkEnd w:id="1051"/>
      <w:bookmarkEnd w:id="1052"/>
      <w:r w:rsidRPr="0026153A">
        <w:t xml:space="preserve">Il sistema </w:t>
      </w:r>
      <w:bookmarkEnd w:id="1053"/>
      <w:bookmarkEnd w:id="1054"/>
      <w:bookmarkEnd w:id="1055"/>
      <w:r w:rsidRPr="0026153A">
        <w:t>disciplinare</w:t>
      </w:r>
      <w:bookmarkEnd w:id="1056"/>
      <w:bookmarkEnd w:id="1057"/>
      <w:r w:rsidRPr="0026153A">
        <w:t>/sanzionatorio</w:t>
      </w:r>
      <w:bookmarkEnd w:id="1058"/>
    </w:p>
    <w:p w14:paraId="16637A50"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bookmarkStart w:id="1059" w:name="_Toc338345907"/>
      <w:bookmarkStart w:id="1060" w:name="_Toc338866562"/>
      <w:r w:rsidRPr="0026153A">
        <w:rPr>
          <w:rFonts w:ascii="Tahoma" w:hAnsi="Tahoma" w:cs="Tahoma"/>
          <w:sz w:val="20"/>
          <w:szCs w:val="20"/>
        </w:rPr>
        <w:t xml:space="preserve">Il presente capitolo definisce il sistema disciplinare/sanzionatorio inerente esclusivamente alle violazioni delle regole e dei principi di controllo e di comportamento definiti nel Modello di organizzazione, gestione e controllo </w:t>
      </w:r>
      <w:r w:rsidRPr="0026153A">
        <w:rPr>
          <w:rFonts w:ascii="Tahoma" w:hAnsi="Tahoma" w:cs="Tahoma"/>
          <w:i/>
          <w:sz w:val="20"/>
          <w:szCs w:val="20"/>
        </w:rPr>
        <w:t>ex</w:t>
      </w:r>
      <w:r w:rsidRPr="0026153A">
        <w:rPr>
          <w:rFonts w:ascii="Tahoma" w:hAnsi="Tahoma" w:cs="Tahoma"/>
          <w:sz w:val="20"/>
          <w:szCs w:val="20"/>
        </w:rPr>
        <w:t xml:space="preserve"> D.</w:t>
      </w:r>
      <w:r w:rsidR="00770D80" w:rsidRPr="0026153A">
        <w:rPr>
          <w:rFonts w:ascii="Tahoma" w:hAnsi="Tahoma" w:cs="Tahoma"/>
          <w:sz w:val="20"/>
          <w:szCs w:val="20"/>
        </w:rPr>
        <w:t xml:space="preserve"> </w:t>
      </w:r>
      <w:r w:rsidRPr="0026153A">
        <w:rPr>
          <w:rFonts w:ascii="Tahoma" w:hAnsi="Tahoma" w:cs="Tahoma"/>
          <w:sz w:val="20"/>
          <w:szCs w:val="20"/>
        </w:rPr>
        <w:t>Lgs. 231/2001, fatte salve le sanzioni previste dalla Società per altre tipologie di infrazioni.</w:t>
      </w:r>
    </w:p>
    <w:p w14:paraId="01580CF5"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1061" w:name="_Toc119576695"/>
      <w:bookmarkStart w:id="1062" w:name="_Toc119596330"/>
      <w:bookmarkStart w:id="1063" w:name="_Toc146783428"/>
      <w:bookmarkEnd w:id="1061"/>
      <w:bookmarkEnd w:id="1062"/>
      <w:bookmarkEnd w:id="1063"/>
    </w:p>
    <w:p w14:paraId="29F5C7D4" w14:textId="77777777" w:rsidR="000526BE" w:rsidRPr="0026153A" w:rsidRDefault="000526BE" w:rsidP="00B772E2">
      <w:pPr>
        <w:pStyle w:val="Titolo2"/>
      </w:pPr>
      <w:bookmarkStart w:id="1064" w:name="_Toc146783429"/>
      <w:r w:rsidRPr="0026153A">
        <w:t>Principi generali</w:t>
      </w:r>
      <w:bookmarkEnd w:id="1059"/>
      <w:bookmarkEnd w:id="1060"/>
      <w:bookmarkEnd w:id="1064"/>
    </w:p>
    <w:p w14:paraId="54FFEC07"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L’art. 6, comma 2, lett. e) e l’art. 7, comma 4, lett. b) del </w:t>
      </w:r>
      <w:proofErr w:type="spellStart"/>
      <w:r w:rsidRPr="0026153A">
        <w:rPr>
          <w:rFonts w:ascii="Tahoma" w:hAnsi="Tahoma" w:cs="Tahoma"/>
          <w:sz w:val="20"/>
          <w:szCs w:val="20"/>
        </w:rPr>
        <w:t>D.Lgs.</w:t>
      </w:r>
      <w:proofErr w:type="spellEnd"/>
      <w:r w:rsidRPr="0026153A">
        <w:rPr>
          <w:rFonts w:ascii="Tahoma" w:hAnsi="Tahoma" w:cs="Tahoma"/>
          <w:sz w:val="20"/>
          <w:szCs w:val="20"/>
        </w:rPr>
        <w:t xml:space="preserve"> n. 231/2001 indicano, quale condizione per un’efficace attuazione del modello di organizzazione, gestione e controllo, l’introduzione di un sistema disciplinare idoneo a sanzionare il mancato rispetto delle misure indicate nel modello stesso.</w:t>
      </w:r>
    </w:p>
    <w:p w14:paraId="790EAFFA"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Pertanto, l’adozione di un adeguato sistema disciplinare che sanzioni le violazioni dei principi contenuti nel presente Modello rappresenta un requisito imprescindibile per una piena ed efficace attuazione del Modello stesso.</w:t>
      </w:r>
    </w:p>
    <w:p w14:paraId="438213D7"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lastRenderedPageBreak/>
        <w:t>La definizione di uno specifico sistema di sanzioni, oltre a prevenire la commissione di infrazioni, consente 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di esercitare la funzione di vigilanza con maggiore efficienza e garantisce l’effettiva osservanza del Modello stesso.</w:t>
      </w:r>
    </w:p>
    <w:p w14:paraId="703FE90F"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sistema disciplinare è diretto a sanzionare il mancato rispetto dei principi e alle regole di condotta prescritti nel presente Modello (ivi compresi il Codice Etico e quelle procedure e norme interne che formano parte integrante del Modello stesso), da parte dei dipendenti e dei soggetti esterni.</w:t>
      </w:r>
    </w:p>
    <w:p w14:paraId="5EDCC900"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Su tale presupposto, Agos Ducato adotterà nei confronti:</w:t>
      </w:r>
    </w:p>
    <w:p w14:paraId="5717FC36" w14:textId="77777777" w:rsidR="000526BE" w:rsidRPr="0026153A" w:rsidRDefault="000476B1"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d</w:t>
      </w:r>
      <w:r w:rsidR="000526BE" w:rsidRPr="0026153A">
        <w:rPr>
          <w:rFonts w:ascii="Tahoma" w:hAnsi="Tahoma" w:cs="Tahoma"/>
          <w:sz w:val="20"/>
          <w:szCs w:val="20"/>
        </w:rPr>
        <w:t>e</w:t>
      </w:r>
      <w:r w:rsidRPr="0026153A">
        <w:rPr>
          <w:rFonts w:ascii="Tahoma" w:hAnsi="Tahoma" w:cs="Tahoma"/>
          <w:sz w:val="20"/>
          <w:szCs w:val="20"/>
        </w:rPr>
        <w:t>i Soggetti interni</w:t>
      </w:r>
      <w:r w:rsidR="000526BE" w:rsidRPr="0026153A">
        <w:rPr>
          <w:rFonts w:ascii="Tahoma" w:hAnsi="Tahoma" w:cs="Tahoma"/>
          <w:sz w:val="20"/>
          <w:szCs w:val="20"/>
        </w:rPr>
        <w:t>, il sistema sanzionatorio stabilito dal Codice disciplinare della Società e dalle leggi che regolano la materia;</w:t>
      </w:r>
    </w:p>
    <w:p w14:paraId="4E337D15"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 xml:space="preserve">di tutti i </w:t>
      </w:r>
      <w:r w:rsidR="000476B1" w:rsidRPr="0026153A">
        <w:rPr>
          <w:rFonts w:ascii="Tahoma" w:hAnsi="Tahoma" w:cs="Tahoma"/>
          <w:sz w:val="20"/>
          <w:szCs w:val="20"/>
        </w:rPr>
        <w:t>S</w:t>
      </w:r>
      <w:r w:rsidRPr="0026153A">
        <w:rPr>
          <w:rFonts w:ascii="Tahoma" w:hAnsi="Tahoma" w:cs="Tahoma"/>
          <w:sz w:val="20"/>
          <w:szCs w:val="20"/>
        </w:rPr>
        <w:t>oggetti esterni, i provvedimenti stabiliti dalle disposizioni contrattuali e di legge che regolano la materia.</w:t>
      </w:r>
    </w:p>
    <w:p w14:paraId="285263D3"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L’attivazione, sulla base delle segnalazioni pervenute dall’Organismo di Vigilanza, lo svolgimento e la definizione del procedimento disciplinare nei confronti dei dipendenti, a seguito di riscontrate violazioni del presente Modello (ivi compresi il Codice Etico </w:t>
      </w:r>
      <w:r w:rsidR="00972393" w:rsidRPr="0026153A">
        <w:rPr>
          <w:rFonts w:ascii="Tahoma" w:hAnsi="Tahoma" w:cs="Tahoma"/>
          <w:sz w:val="20"/>
          <w:szCs w:val="20"/>
        </w:rPr>
        <w:t xml:space="preserve">e il Codice di Condotta Interno </w:t>
      </w:r>
      <w:r w:rsidRPr="0026153A">
        <w:rPr>
          <w:rFonts w:ascii="Tahoma" w:hAnsi="Tahoma" w:cs="Tahoma"/>
          <w:sz w:val="20"/>
          <w:szCs w:val="20"/>
        </w:rPr>
        <w:t>e quelle procedure e norme interne che formano parte integrante del Modello stesso), sono affidati, nell’ambito delle competenze all</w:t>
      </w:r>
      <w:r w:rsidR="00D26AFA" w:rsidRPr="0026153A">
        <w:rPr>
          <w:rFonts w:ascii="Tahoma" w:hAnsi="Tahoma" w:cs="Tahoma"/>
          <w:sz w:val="20"/>
          <w:szCs w:val="20"/>
        </w:rPr>
        <w:t>o</w:t>
      </w:r>
      <w:r w:rsidRPr="0026153A">
        <w:rPr>
          <w:rFonts w:ascii="Tahoma" w:hAnsi="Tahoma" w:cs="Tahoma"/>
          <w:sz w:val="20"/>
          <w:szCs w:val="20"/>
        </w:rPr>
        <w:t xml:space="preserve"> stesso attribuite, al Responsabile della </w:t>
      </w:r>
      <w:r w:rsidR="004216C8" w:rsidRPr="0026153A">
        <w:rPr>
          <w:rFonts w:ascii="Tahoma" w:hAnsi="Tahoma" w:cs="Tahoma"/>
          <w:sz w:val="20"/>
          <w:szCs w:val="20"/>
        </w:rPr>
        <w:t xml:space="preserve">Direzione </w:t>
      </w:r>
      <w:r w:rsidRPr="0026153A">
        <w:rPr>
          <w:rFonts w:ascii="Tahoma" w:hAnsi="Tahoma" w:cs="Tahoma"/>
          <w:sz w:val="20"/>
          <w:szCs w:val="20"/>
        </w:rPr>
        <w:t>Risorse Umane; questi sentito il superiore gerarchico dell’autore della condotta ed effettuati gli opportuni approfondimenti, è chiamato a determinare e ad adottare il relativo provvedimento disciplinare.</w:t>
      </w:r>
    </w:p>
    <w:p w14:paraId="7BCC5D48"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Gli interventi sanzionatori nei confronti dei soggetti esterni sono affidati alla </w:t>
      </w:r>
      <w:r w:rsidR="009229AD" w:rsidRPr="0026153A">
        <w:rPr>
          <w:rFonts w:ascii="Tahoma" w:hAnsi="Tahoma" w:cs="Tahoma"/>
          <w:sz w:val="20"/>
          <w:szCs w:val="20"/>
        </w:rPr>
        <w:t xml:space="preserve">struttura organizzativa </w:t>
      </w:r>
      <w:r w:rsidRPr="0026153A">
        <w:rPr>
          <w:rFonts w:ascii="Tahoma" w:hAnsi="Tahoma" w:cs="Tahoma"/>
          <w:sz w:val="20"/>
          <w:szCs w:val="20"/>
        </w:rPr>
        <w:t>che gestisce il contratto o presso cui opera il lavoratore autonomo ovvero il fornitore.</w:t>
      </w:r>
    </w:p>
    <w:p w14:paraId="6A2385DF"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 sanzioni sono commisurate al livello di responsabilità ed autonomia operativa del lavoratore, all’eventuale esistenza di precedenti disciplinari a carico dello stesso, all’intenzionalità e gravità della condotta, ovvero a tutte le altre particolari circostanze che possono aver caratterizzato la violazione del Modello. Le sanzioni sono applicate in conformità all’art. 7 della Legge 20 maggio 1970 n. 300 (Statuto dei Lavoratori), al CCNL vigente all’interno della Società, nonché al Codice disciplinare della Società.</w:t>
      </w:r>
    </w:p>
    <w:p w14:paraId="6FD39972"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Pertanto, la </w:t>
      </w:r>
      <w:r w:rsidR="004216C8" w:rsidRPr="0026153A">
        <w:rPr>
          <w:rFonts w:ascii="Tahoma" w:hAnsi="Tahoma" w:cs="Tahoma"/>
          <w:sz w:val="20"/>
          <w:szCs w:val="20"/>
        </w:rPr>
        <w:t xml:space="preserve">Direzione </w:t>
      </w:r>
      <w:r w:rsidRPr="0026153A">
        <w:rPr>
          <w:rFonts w:ascii="Tahoma" w:hAnsi="Tahoma" w:cs="Tahoma"/>
          <w:sz w:val="20"/>
          <w:szCs w:val="20"/>
        </w:rPr>
        <w:t>Risorse Umane, nel deliberare sulla sanzione applicabile al caso concreto, deve considerare la tipologia di rapporto di lavoro instaurato con il prestatore (subordinato dirigenziale e non dirigenziale), la specifica disciplina legislativa e contrattuale, nonché i seguenti criteri:</w:t>
      </w:r>
    </w:p>
    <w:p w14:paraId="23B297A9"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gravità della violazione;</w:t>
      </w:r>
    </w:p>
    <w:p w14:paraId="157101F1"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tipologia dell’illecito perpetrato;</w:t>
      </w:r>
    </w:p>
    <w:p w14:paraId="2B644255"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circostanza in cui si sono svolti i comportamenti illeciti;</w:t>
      </w:r>
    </w:p>
    <w:p w14:paraId="4051912B"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eventualità che i comportamenti integrino esclusivamente un tentativo di violazione;</w:t>
      </w:r>
    </w:p>
    <w:p w14:paraId="143AF3BE"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eventuale recidività del soggetto.</w:t>
      </w:r>
    </w:p>
    <w:p w14:paraId="34A580B0"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lastRenderedPageBreak/>
        <w:t>L’Organismo di vigilanza, nell’ambito dei compiti allo stesso attribuiti, monitora costantemente i procedimenti di irrogazione delle sanzioni nei confronti dei dipendenti, nonché gli interventi nei confronti dei soggetti esterni.</w:t>
      </w:r>
    </w:p>
    <w:p w14:paraId="4C46B069" w14:textId="77777777" w:rsidR="00901B28" w:rsidRPr="0026153A" w:rsidRDefault="00901B28" w:rsidP="00901B2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L’impianto regolamentare 231 costituisce un complesso di disposizioni alle quali i Dipendenti devono uniformarsi anche ai sensi di quanto previsto dalla normativa di legge e contrattuale in materia di norme comportamentali e di sanzioni disciplinari.</w:t>
      </w:r>
    </w:p>
    <w:p w14:paraId="4EEA8921" w14:textId="77777777" w:rsidR="00901B28" w:rsidRPr="0026153A" w:rsidRDefault="00901B28" w:rsidP="00901B2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Costituiscono infrazione disciplinare la violazione o il tentativo di violazione dell’impianto regolamentare 231 o l’elusione del sistema di controllo ivi previsto per la sua attuazione, in qualsiasi modo effettuata, incluse la sottrazione, l’occultamento, la distruzione o l’alterazione della documentazione inerente </w:t>
      </w:r>
      <w:r w:rsidR="00E14744" w:rsidRPr="0026153A">
        <w:rPr>
          <w:rFonts w:ascii="Tahoma" w:hAnsi="Tahoma" w:cs="Tahoma"/>
          <w:sz w:val="20"/>
          <w:szCs w:val="20"/>
        </w:rPr>
        <w:t>al</w:t>
      </w:r>
      <w:r w:rsidRPr="0026153A">
        <w:rPr>
          <w:rFonts w:ascii="Tahoma" w:hAnsi="Tahoma" w:cs="Tahoma"/>
          <w:sz w:val="20"/>
          <w:szCs w:val="20"/>
        </w:rPr>
        <w:t>l’impianto regolamentare 231. Rappresentano altresì infrazioni l’omessa redazione della documentazione prevista dall’impianto regolamentare 231, le condotte di ostacolo ai controlli, di impedimento all’accesso alle informazioni e alla documentazione opposta ai soggetti preposti ai controlli dell’impianto regolamentare 231, nonché le condotte che favoriscono la violazione o l’elusione del sistema dei controlli.</w:t>
      </w:r>
    </w:p>
    <w:p w14:paraId="22CCA140" w14:textId="6697D964" w:rsidR="009F2B1E" w:rsidRPr="009F2B1E" w:rsidRDefault="00810BCD" w:rsidP="009F2B1E">
      <w:pPr>
        <w:widowControl w:val="0"/>
        <w:autoSpaceDE w:val="0"/>
        <w:autoSpaceDN w:val="0"/>
        <w:adjustRightInd w:val="0"/>
        <w:spacing w:before="120" w:line="360" w:lineRule="auto"/>
        <w:ind w:right="-82"/>
        <w:jc w:val="both"/>
        <w:rPr>
          <w:rFonts w:ascii="Tahoma" w:hAnsi="Tahoma" w:cs="Tahoma"/>
          <w:sz w:val="20"/>
          <w:szCs w:val="20"/>
        </w:rPr>
      </w:pPr>
      <w:r>
        <w:rPr>
          <w:rFonts w:ascii="Tahoma" w:hAnsi="Tahoma" w:cs="Tahoma"/>
          <w:sz w:val="20"/>
          <w:szCs w:val="20"/>
        </w:rPr>
        <w:t>Con specifico riferimento al sistema di segnalazione delle violazioni</w:t>
      </w:r>
      <w:r w:rsidR="00F43B4E" w:rsidRPr="00A53CD8">
        <w:rPr>
          <w:rFonts w:ascii="Tahoma" w:hAnsi="Tahoma" w:cs="Tahoma"/>
          <w:sz w:val="20"/>
          <w:szCs w:val="20"/>
        </w:rPr>
        <w:t xml:space="preserve"> </w:t>
      </w:r>
      <w:r w:rsidR="00F43B4E" w:rsidRPr="00F43B4E">
        <w:rPr>
          <w:rFonts w:ascii="Tahoma" w:hAnsi="Tahoma" w:cs="Tahoma"/>
          <w:sz w:val="20"/>
          <w:szCs w:val="20"/>
          <w:u w:val="single"/>
        </w:rPr>
        <w:t>(c.d. “whistleblowing”)</w:t>
      </w:r>
      <w:r w:rsidR="009F2B1E">
        <w:rPr>
          <w:rFonts w:ascii="Tahoma" w:hAnsi="Tahoma" w:cs="Tahoma"/>
          <w:sz w:val="20"/>
          <w:szCs w:val="20"/>
        </w:rPr>
        <w:t xml:space="preserve">, il sistema disciplinare previsto è volto in particolare a </w:t>
      </w:r>
      <w:r w:rsidR="009F2B1E" w:rsidRPr="009F2B1E">
        <w:rPr>
          <w:rFonts w:ascii="Tahoma" w:hAnsi="Tahoma" w:cs="Tahoma"/>
          <w:sz w:val="20"/>
          <w:szCs w:val="20"/>
        </w:rPr>
        <w:t>sanzion</w:t>
      </w:r>
      <w:r w:rsidR="009F2B1E">
        <w:rPr>
          <w:rFonts w:ascii="Tahoma" w:hAnsi="Tahoma" w:cs="Tahoma"/>
          <w:sz w:val="20"/>
          <w:szCs w:val="20"/>
        </w:rPr>
        <w:t>are</w:t>
      </w:r>
      <w:r w:rsidR="009F2B1E" w:rsidRPr="009F2B1E">
        <w:rPr>
          <w:rFonts w:ascii="Tahoma" w:hAnsi="Tahoma" w:cs="Tahoma"/>
          <w:sz w:val="20"/>
          <w:szCs w:val="20"/>
        </w:rPr>
        <w:t xml:space="preserve"> coloro che siano stati accertati come responsabili di:</w:t>
      </w:r>
    </w:p>
    <w:p w14:paraId="1F52EB18" w14:textId="1BE439D4" w:rsidR="009F2B1E" w:rsidRPr="009F2B1E" w:rsidRDefault="009F2B1E" w:rsidP="009F2B1E">
      <w:pPr>
        <w:widowControl w:val="0"/>
        <w:numPr>
          <w:ilvl w:val="0"/>
          <w:numId w:val="94"/>
        </w:numPr>
        <w:autoSpaceDE w:val="0"/>
        <w:autoSpaceDN w:val="0"/>
        <w:adjustRightInd w:val="0"/>
        <w:spacing w:before="120" w:line="360" w:lineRule="auto"/>
        <w:ind w:left="284" w:right="-82" w:hanging="284"/>
        <w:jc w:val="both"/>
        <w:rPr>
          <w:rFonts w:ascii="Tahoma" w:hAnsi="Tahoma" w:cs="Tahoma"/>
          <w:sz w:val="20"/>
          <w:szCs w:val="20"/>
        </w:rPr>
      </w:pPr>
      <w:r>
        <w:rPr>
          <w:rFonts w:ascii="Tahoma" w:hAnsi="Tahoma" w:cs="Tahoma"/>
          <w:sz w:val="20"/>
          <w:szCs w:val="20"/>
        </w:rPr>
        <w:t>commissione di ritorsioni,</w:t>
      </w:r>
    </w:p>
    <w:p w14:paraId="4B11BF33" w14:textId="7917686E" w:rsidR="009F2B1E" w:rsidRPr="009F2B1E" w:rsidRDefault="009F2B1E" w:rsidP="009F2B1E">
      <w:pPr>
        <w:widowControl w:val="0"/>
        <w:numPr>
          <w:ilvl w:val="0"/>
          <w:numId w:val="94"/>
        </w:numPr>
        <w:autoSpaceDE w:val="0"/>
        <w:autoSpaceDN w:val="0"/>
        <w:adjustRightInd w:val="0"/>
        <w:spacing w:before="120" w:line="360" w:lineRule="auto"/>
        <w:ind w:left="284" w:right="-82" w:hanging="284"/>
        <w:jc w:val="both"/>
        <w:rPr>
          <w:rFonts w:ascii="Tahoma" w:hAnsi="Tahoma" w:cs="Tahoma"/>
          <w:sz w:val="20"/>
          <w:szCs w:val="20"/>
        </w:rPr>
      </w:pPr>
      <w:r>
        <w:rPr>
          <w:rFonts w:ascii="Tahoma" w:hAnsi="Tahoma" w:cs="Tahoma"/>
          <w:sz w:val="20"/>
          <w:szCs w:val="20"/>
        </w:rPr>
        <w:t>o</w:t>
      </w:r>
      <w:r w:rsidRPr="009F2B1E">
        <w:rPr>
          <w:rFonts w:ascii="Tahoma" w:hAnsi="Tahoma" w:cs="Tahoma"/>
          <w:sz w:val="20"/>
          <w:szCs w:val="20"/>
        </w:rPr>
        <w:t>stacolo (anche tentato) alla segnalazione</w:t>
      </w:r>
      <w:r>
        <w:rPr>
          <w:rFonts w:ascii="Tahoma" w:hAnsi="Tahoma" w:cs="Tahoma"/>
          <w:sz w:val="20"/>
          <w:szCs w:val="20"/>
        </w:rPr>
        <w:t>,</w:t>
      </w:r>
      <w:r w:rsidRPr="009F2B1E">
        <w:rPr>
          <w:rFonts w:ascii="Tahoma" w:hAnsi="Tahoma" w:cs="Tahoma"/>
          <w:sz w:val="20"/>
          <w:szCs w:val="20"/>
        </w:rPr>
        <w:t xml:space="preserve"> </w:t>
      </w:r>
    </w:p>
    <w:p w14:paraId="02E0EC4F" w14:textId="47BFBD25" w:rsidR="009F2B1E" w:rsidRPr="009F2B1E" w:rsidRDefault="009F2B1E" w:rsidP="009F2B1E">
      <w:pPr>
        <w:widowControl w:val="0"/>
        <w:numPr>
          <w:ilvl w:val="0"/>
          <w:numId w:val="94"/>
        </w:numPr>
        <w:autoSpaceDE w:val="0"/>
        <w:autoSpaceDN w:val="0"/>
        <w:adjustRightInd w:val="0"/>
        <w:spacing w:before="120" w:line="360" w:lineRule="auto"/>
        <w:ind w:left="284" w:right="-82" w:hanging="284"/>
        <w:jc w:val="both"/>
        <w:rPr>
          <w:rFonts w:ascii="Tahoma" w:hAnsi="Tahoma" w:cs="Tahoma"/>
          <w:sz w:val="20"/>
          <w:szCs w:val="20"/>
        </w:rPr>
      </w:pPr>
      <w:r>
        <w:rPr>
          <w:rFonts w:ascii="Tahoma" w:hAnsi="Tahoma" w:cs="Tahoma"/>
          <w:sz w:val="20"/>
          <w:szCs w:val="20"/>
        </w:rPr>
        <w:t>v</w:t>
      </w:r>
      <w:r w:rsidRPr="009F2B1E">
        <w:rPr>
          <w:rFonts w:ascii="Tahoma" w:hAnsi="Tahoma" w:cs="Tahoma"/>
          <w:sz w:val="20"/>
          <w:szCs w:val="20"/>
        </w:rPr>
        <w:t>iolazione dell’obbligo di riservatezza</w:t>
      </w:r>
      <w:r>
        <w:rPr>
          <w:rFonts w:ascii="Tahoma" w:hAnsi="Tahoma" w:cs="Tahoma"/>
          <w:sz w:val="20"/>
          <w:szCs w:val="20"/>
        </w:rPr>
        <w:t>,</w:t>
      </w:r>
    </w:p>
    <w:p w14:paraId="09D651F1" w14:textId="682DB48D" w:rsidR="009F2B1E" w:rsidRPr="009F2B1E" w:rsidRDefault="009F2B1E" w:rsidP="009F2B1E">
      <w:pPr>
        <w:widowControl w:val="0"/>
        <w:numPr>
          <w:ilvl w:val="0"/>
          <w:numId w:val="94"/>
        </w:numPr>
        <w:autoSpaceDE w:val="0"/>
        <w:autoSpaceDN w:val="0"/>
        <w:adjustRightInd w:val="0"/>
        <w:spacing w:before="120" w:line="360" w:lineRule="auto"/>
        <w:ind w:left="284" w:right="-82" w:hanging="284"/>
        <w:jc w:val="both"/>
        <w:rPr>
          <w:rFonts w:ascii="Tahoma" w:hAnsi="Tahoma" w:cs="Tahoma"/>
          <w:sz w:val="20"/>
          <w:szCs w:val="20"/>
        </w:rPr>
      </w:pPr>
      <w:r>
        <w:rPr>
          <w:rFonts w:ascii="Tahoma" w:hAnsi="Tahoma" w:cs="Tahoma"/>
          <w:sz w:val="20"/>
          <w:szCs w:val="20"/>
        </w:rPr>
        <w:t>m</w:t>
      </w:r>
      <w:r w:rsidRPr="009F2B1E">
        <w:rPr>
          <w:rFonts w:ascii="Tahoma" w:hAnsi="Tahoma" w:cs="Tahoma"/>
          <w:sz w:val="20"/>
          <w:szCs w:val="20"/>
        </w:rPr>
        <w:t>ancata istituzione dei canali di segnalazione</w:t>
      </w:r>
      <w:r>
        <w:rPr>
          <w:rFonts w:ascii="Tahoma" w:hAnsi="Tahoma" w:cs="Tahoma"/>
          <w:sz w:val="20"/>
          <w:szCs w:val="20"/>
        </w:rPr>
        <w:t>,</w:t>
      </w:r>
    </w:p>
    <w:p w14:paraId="7E1249B7" w14:textId="601D3A05" w:rsidR="009F2B1E" w:rsidRPr="009F2B1E" w:rsidRDefault="009F2B1E" w:rsidP="009F2B1E">
      <w:pPr>
        <w:widowControl w:val="0"/>
        <w:numPr>
          <w:ilvl w:val="0"/>
          <w:numId w:val="94"/>
        </w:numPr>
        <w:autoSpaceDE w:val="0"/>
        <w:autoSpaceDN w:val="0"/>
        <w:adjustRightInd w:val="0"/>
        <w:spacing w:before="120" w:line="360" w:lineRule="auto"/>
        <w:ind w:left="284" w:right="-82" w:hanging="284"/>
        <w:jc w:val="both"/>
        <w:rPr>
          <w:rFonts w:ascii="Tahoma" w:hAnsi="Tahoma" w:cs="Tahoma"/>
          <w:sz w:val="20"/>
          <w:szCs w:val="20"/>
        </w:rPr>
      </w:pPr>
      <w:r>
        <w:rPr>
          <w:rFonts w:ascii="Tahoma" w:hAnsi="Tahoma" w:cs="Tahoma"/>
          <w:sz w:val="20"/>
          <w:szCs w:val="20"/>
        </w:rPr>
        <w:t>m</w:t>
      </w:r>
      <w:r w:rsidRPr="009F2B1E">
        <w:rPr>
          <w:rFonts w:ascii="Tahoma" w:hAnsi="Tahoma" w:cs="Tahoma"/>
          <w:sz w:val="20"/>
          <w:szCs w:val="20"/>
        </w:rPr>
        <w:t>ancata adozione di procedure per l’effettuazione e la gestione delle segnalazioni</w:t>
      </w:r>
      <w:r>
        <w:rPr>
          <w:rFonts w:ascii="Tahoma" w:hAnsi="Tahoma" w:cs="Tahoma"/>
          <w:sz w:val="20"/>
          <w:szCs w:val="20"/>
        </w:rPr>
        <w:t>,</w:t>
      </w:r>
      <w:r w:rsidRPr="009F2B1E">
        <w:rPr>
          <w:rFonts w:ascii="Tahoma" w:hAnsi="Tahoma" w:cs="Tahoma"/>
          <w:sz w:val="20"/>
          <w:szCs w:val="20"/>
        </w:rPr>
        <w:t xml:space="preserve"> </w:t>
      </w:r>
    </w:p>
    <w:p w14:paraId="1EA2E709" w14:textId="3DC59C6D" w:rsidR="009F2B1E" w:rsidRPr="009F2B1E" w:rsidRDefault="009F2B1E" w:rsidP="009F2B1E">
      <w:pPr>
        <w:widowControl w:val="0"/>
        <w:numPr>
          <w:ilvl w:val="0"/>
          <w:numId w:val="94"/>
        </w:numPr>
        <w:autoSpaceDE w:val="0"/>
        <w:autoSpaceDN w:val="0"/>
        <w:adjustRightInd w:val="0"/>
        <w:spacing w:before="120" w:line="360" w:lineRule="auto"/>
        <w:ind w:left="284" w:right="-82" w:hanging="284"/>
        <w:jc w:val="both"/>
        <w:rPr>
          <w:rFonts w:ascii="Tahoma" w:hAnsi="Tahoma" w:cs="Tahoma"/>
          <w:sz w:val="20"/>
          <w:szCs w:val="20"/>
        </w:rPr>
      </w:pPr>
      <w:r>
        <w:rPr>
          <w:rFonts w:ascii="Tahoma" w:hAnsi="Tahoma" w:cs="Tahoma"/>
          <w:sz w:val="20"/>
          <w:szCs w:val="20"/>
        </w:rPr>
        <w:t>a</w:t>
      </w:r>
      <w:r w:rsidRPr="009F2B1E">
        <w:rPr>
          <w:rFonts w:ascii="Tahoma" w:hAnsi="Tahoma" w:cs="Tahoma"/>
          <w:sz w:val="20"/>
          <w:szCs w:val="20"/>
        </w:rPr>
        <w:t>dozione di procedure non conformi</w:t>
      </w:r>
      <w:r>
        <w:rPr>
          <w:rFonts w:ascii="Tahoma" w:hAnsi="Tahoma" w:cs="Tahoma"/>
          <w:sz w:val="20"/>
          <w:szCs w:val="20"/>
        </w:rPr>
        <w:t>,</w:t>
      </w:r>
    </w:p>
    <w:p w14:paraId="0E049AF4" w14:textId="7D3F7C4B" w:rsidR="00810BCD" w:rsidRPr="009F2B1E" w:rsidRDefault="009F2B1E" w:rsidP="009F2B1E">
      <w:pPr>
        <w:widowControl w:val="0"/>
        <w:numPr>
          <w:ilvl w:val="0"/>
          <w:numId w:val="94"/>
        </w:numPr>
        <w:autoSpaceDE w:val="0"/>
        <w:autoSpaceDN w:val="0"/>
        <w:adjustRightInd w:val="0"/>
        <w:spacing w:before="120" w:line="360" w:lineRule="auto"/>
        <w:ind w:left="284" w:right="-82" w:hanging="284"/>
        <w:jc w:val="both"/>
        <w:rPr>
          <w:rFonts w:ascii="Tahoma" w:hAnsi="Tahoma" w:cs="Tahoma"/>
          <w:sz w:val="20"/>
          <w:szCs w:val="20"/>
        </w:rPr>
      </w:pPr>
      <w:r w:rsidRPr="009F2B1E">
        <w:rPr>
          <w:rFonts w:ascii="Tahoma" w:hAnsi="Tahoma" w:cs="Tahoma"/>
          <w:sz w:val="20"/>
          <w:szCs w:val="20"/>
        </w:rPr>
        <w:t>mancato svolgimento dell’attività di verifica e analisi delle segnalazioni ricevute.</w:t>
      </w:r>
    </w:p>
    <w:p w14:paraId="169BA0CA" w14:textId="7C92278F" w:rsidR="00901B28" w:rsidRPr="0026153A" w:rsidRDefault="005C5752" w:rsidP="00901B28">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Agos Ducato, </w:t>
      </w:r>
      <w:r w:rsidR="00901B28" w:rsidRPr="0026153A">
        <w:rPr>
          <w:rFonts w:ascii="Tahoma" w:hAnsi="Tahoma" w:cs="Tahoma"/>
          <w:sz w:val="20"/>
          <w:szCs w:val="20"/>
        </w:rPr>
        <w:t>in presenza di violazione delle previsioni dell’impianto regolamentare 231, instaura il pro-cedimento disciplinare e applica le relative sanzioni - tempo per tempo vigenti - conformemente alle specifiche disposizioni normative e contrattuali che disciplinano il rapporto di lavoro del personale (cfr. articolo 7 della legge 20 maggio 1970, n. 300 Statuto dei Lavoratori ed a titolo esemplificativo il “Contratto Collettivo Nazionale di Lavoro per i Quadri direttivi e per il Personale delle aree professionali dipendenti dalle imprese creditizie, finanziarie e strumentali”</w:t>
      </w:r>
      <w:r w:rsidR="00241380" w:rsidRPr="0026153A">
        <w:rPr>
          <w:rFonts w:ascii="Tahoma" w:hAnsi="Tahoma" w:cs="Tahoma"/>
          <w:sz w:val="20"/>
          <w:szCs w:val="20"/>
        </w:rPr>
        <w:t>, il “Contratto Collettivo Nazionale di Lavoro per i dirigenti di aziende del terziario, della distribuzione e dei servizi”</w:t>
      </w:r>
      <w:r w:rsidR="00647C64" w:rsidRPr="0026153A">
        <w:rPr>
          <w:rFonts w:ascii="Tahoma" w:hAnsi="Tahoma" w:cs="Tahoma"/>
          <w:sz w:val="20"/>
          <w:szCs w:val="20"/>
        </w:rPr>
        <w:t xml:space="preserve"> relativamente ai Dirigenti di provenienza Agos o di nuova nomina</w:t>
      </w:r>
      <w:r w:rsidR="00901B28" w:rsidRPr="0026153A">
        <w:rPr>
          <w:rFonts w:ascii="Tahoma" w:hAnsi="Tahoma" w:cs="Tahoma"/>
          <w:sz w:val="20"/>
          <w:szCs w:val="20"/>
        </w:rPr>
        <w:t xml:space="preserve"> ed il “Contratto Collettivo Nazionale di lavoro per i Dirigenti dipendenti dalle imprese creditizie, finanziarie e strumentali”</w:t>
      </w:r>
      <w:r w:rsidR="00647C64" w:rsidRPr="0026153A">
        <w:rPr>
          <w:rFonts w:ascii="Tahoma" w:hAnsi="Tahoma" w:cs="Tahoma"/>
          <w:sz w:val="20"/>
          <w:szCs w:val="20"/>
        </w:rPr>
        <w:t xml:space="preserve"> relativamente ai Dirigenti di provenienza Ducato</w:t>
      </w:r>
      <w:r w:rsidR="00901B28" w:rsidRPr="0026153A">
        <w:rPr>
          <w:rFonts w:ascii="Tahoma" w:hAnsi="Tahoma" w:cs="Tahoma"/>
          <w:sz w:val="20"/>
          <w:szCs w:val="20"/>
        </w:rPr>
        <w:t>).</w:t>
      </w:r>
    </w:p>
    <w:p w14:paraId="6B742B24"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In applicazione dei suddetti criteri, viene stabilito il seguente sistema sanzionatorio.</w:t>
      </w:r>
    </w:p>
    <w:p w14:paraId="62A7E209" w14:textId="77777777" w:rsidR="000526BE" w:rsidRPr="0026153A" w:rsidRDefault="000526BE" w:rsidP="00B772E2">
      <w:pPr>
        <w:pStyle w:val="Titolo2"/>
      </w:pPr>
      <w:bookmarkStart w:id="1065" w:name="_Toc338345908"/>
      <w:bookmarkStart w:id="1066" w:name="_Toc338866563"/>
      <w:bookmarkStart w:id="1067" w:name="_Toc146783430"/>
      <w:r w:rsidRPr="0026153A">
        <w:lastRenderedPageBreak/>
        <w:t>Provvedimenti per inosservanza da parte dei dipendenti</w:t>
      </w:r>
      <w:bookmarkEnd w:id="1065"/>
      <w:bookmarkEnd w:id="1066"/>
      <w:bookmarkEnd w:id="1067"/>
    </w:p>
    <w:p w14:paraId="5D976B14" w14:textId="77777777" w:rsidR="000526BE" w:rsidRPr="0026153A" w:rsidRDefault="000526BE" w:rsidP="008E4664">
      <w:pPr>
        <w:pStyle w:val="Titolo3"/>
        <w:keepNext w:val="0"/>
        <w:widowControl w:val="0"/>
        <w:numPr>
          <w:ilvl w:val="2"/>
          <w:numId w:val="41"/>
        </w:numPr>
        <w:tabs>
          <w:tab w:val="clear" w:pos="567"/>
          <w:tab w:val="left" w:pos="851"/>
        </w:tabs>
        <w:spacing w:after="120"/>
        <w:ind w:left="851" w:hanging="851"/>
        <w:rPr>
          <w:rFonts w:ascii="Tahoma" w:hAnsi="Tahoma" w:cs="Tahoma"/>
          <w:sz w:val="22"/>
          <w:szCs w:val="22"/>
        </w:rPr>
      </w:pPr>
      <w:bookmarkStart w:id="1068" w:name="_Toc215286837"/>
      <w:bookmarkStart w:id="1069" w:name="_Toc215289245"/>
      <w:bookmarkStart w:id="1070" w:name="_Toc215290047"/>
      <w:bookmarkStart w:id="1071" w:name="_Toc247002063"/>
      <w:bookmarkStart w:id="1072" w:name="_Toc247435806"/>
      <w:bookmarkStart w:id="1073" w:name="_Toc253754326"/>
      <w:bookmarkStart w:id="1074" w:name="_Toc253754605"/>
      <w:bookmarkStart w:id="1075" w:name="_Toc254277636"/>
      <w:bookmarkStart w:id="1076" w:name="_Toc254278253"/>
      <w:bookmarkStart w:id="1077" w:name="_Toc146783431"/>
      <w:r w:rsidRPr="0026153A">
        <w:rPr>
          <w:rFonts w:ascii="Tahoma" w:hAnsi="Tahoma" w:cs="Tahoma"/>
          <w:sz w:val="22"/>
          <w:szCs w:val="22"/>
        </w:rPr>
        <w:t>Aree professionali</w:t>
      </w:r>
      <w:bookmarkEnd w:id="1068"/>
      <w:bookmarkEnd w:id="1069"/>
      <w:bookmarkEnd w:id="1070"/>
      <w:bookmarkEnd w:id="1071"/>
      <w:bookmarkEnd w:id="1072"/>
      <w:bookmarkEnd w:id="1073"/>
      <w:bookmarkEnd w:id="1074"/>
      <w:bookmarkEnd w:id="1075"/>
      <w:bookmarkEnd w:id="1076"/>
      <w:r w:rsidRPr="0026153A">
        <w:rPr>
          <w:rFonts w:ascii="Tahoma" w:hAnsi="Tahoma" w:cs="Tahoma"/>
          <w:sz w:val="22"/>
          <w:szCs w:val="22"/>
        </w:rPr>
        <w:t xml:space="preserve"> e quadri direttivi</w:t>
      </w:r>
      <w:bookmarkEnd w:id="1077"/>
    </w:p>
    <w:p w14:paraId="14F3C91E" w14:textId="77777777" w:rsidR="005C5752" w:rsidRPr="0026153A" w:rsidRDefault="005C5752" w:rsidP="00F12C56">
      <w:pPr>
        <w:widowControl w:val="0"/>
        <w:autoSpaceDE w:val="0"/>
        <w:autoSpaceDN w:val="0"/>
        <w:adjustRightInd w:val="0"/>
        <w:spacing w:before="120" w:line="360" w:lineRule="auto"/>
        <w:ind w:right="-82"/>
        <w:jc w:val="both"/>
        <w:rPr>
          <w:rFonts w:ascii="Tahoma" w:hAnsi="Tahoma" w:cs="Tahoma"/>
          <w:sz w:val="20"/>
          <w:szCs w:val="20"/>
        </w:rPr>
      </w:pPr>
      <w:bookmarkStart w:id="1078" w:name="_Toc215286838"/>
      <w:bookmarkStart w:id="1079" w:name="_Toc215289246"/>
      <w:bookmarkStart w:id="1080" w:name="_Toc215290048"/>
      <w:bookmarkStart w:id="1081" w:name="_Toc247002064"/>
      <w:bookmarkStart w:id="1082" w:name="_Toc247435807"/>
      <w:bookmarkStart w:id="1083" w:name="_Toc253754327"/>
      <w:bookmarkStart w:id="1084" w:name="_Toc253754606"/>
      <w:bookmarkStart w:id="1085" w:name="_Toc254277637"/>
      <w:bookmarkStart w:id="1086" w:name="_Toc254278254"/>
      <w:r w:rsidRPr="0026153A">
        <w:rPr>
          <w:rFonts w:ascii="Tahoma" w:hAnsi="Tahoma" w:cs="Tahoma"/>
          <w:sz w:val="20"/>
          <w:szCs w:val="20"/>
        </w:rPr>
        <w:t>Il tipo e l’entità di ciascuna delle sanzioni stabilite, saranno applicate considerato il grado di imprudenza, imperizia, negligenza, colpa o dell’intenzionalità del comportamento relativo all’azione/omissione, tenuto altresì conto di eventuale recidiva, nonché dell’attività lavorativa svolta dall’interessato e della relativa posizione funzionale, unitamente a tutte le altre particolari circostanze che possono aver caratterizzato il fatto.</w:t>
      </w:r>
    </w:p>
    <w:p w14:paraId="6777381F"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Al personale appartenente alle aree professionali ed ai quadri direttivi sono applicabili i seguenti provvedimenti:</w:t>
      </w:r>
    </w:p>
    <w:p w14:paraId="63B0EE40"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u w:val="single"/>
        </w:rPr>
        <w:t>rimprovero verbale</w:t>
      </w:r>
      <w:r w:rsidRPr="0026153A">
        <w:rPr>
          <w:rFonts w:ascii="Tahoma" w:hAnsi="Tahoma" w:cs="Tahoma"/>
          <w:sz w:val="20"/>
          <w:szCs w:val="20"/>
        </w:rPr>
        <w:t>, in caso di lieve inosservanza dei principi e delle regole di comportamento previsti dal presente Modello ovvero di violazione delle procedure e norme interne previste e/o richiamate ovvero ancora di adozione, nell’ambito delle attività sensibili, di un comportamento non conforme o non adeguato alle prescrizioni del Modello;</w:t>
      </w:r>
    </w:p>
    <w:p w14:paraId="15B10A29"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u w:val="single"/>
        </w:rPr>
        <w:t>rimprovero scritto</w:t>
      </w:r>
      <w:r w:rsidRPr="0026153A">
        <w:rPr>
          <w:rFonts w:ascii="Tahoma" w:hAnsi="Tahoma" w:cs="Tahoma"/>
          <w:sz w:val="20"/>
          <w:szCs w:val="20"/>
        </w:rPr>
        <w:t>, in caso di inosservanza dei principi e delle regole di comportamento previste dal presente Modello ovvero di violazione delle procedure e norme interne previste e/o richiamate ovvero ancora di adozione, nell’ambito delle attività sensibili, di un comportamento non conforme o non adeguato alle prescrizioni del Modello in misura tale da poter essere considerata ancorché non lieve, comunque, non grave;</w:t>
      </w:r>
    </w:p>
    <w:p w14:paraId="43DF7281"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u w:val="single"/>
        </w:rPr>
        <w:t xml:space="preserve">sospensione dal servizio e dal trattamento economico fino ad un massimo di </w:t>
      </w:r>
      <w:proofErr w:type="gramStart"/>
      <w:r w:rsidRPr="0026153A">
        <w:rPr>
          <w:rFonts w:ascii="Tahoma" w:hAnsi="Tahoma" w:cs="Tahoma"/>
          <w:sz w:val="20"/>
          <w:szCs w:val="20"/>
          <w:u w:val="single"/>
        </w:rPr>
        <w:t>10</w:t>
      </w:r>
      <w:proofErr w:type="gramEnd"/>
      <w:r w:rsidRPr="0026153A">
        <w:rPr>
          <w:rFonts w:ascii="Tahoma" w:hAnsi="Tahoma" w:cs="Tahoma"/>
          <w:sz w:val="20"/>
          <w:szCs w:val="20"/>
          <w:u w:val="single"/>
        </w:rPr>
        <w:t xml:space="preserve"> giorni</w:t>
      </w:r>
      <w:r w:rsidRPr="0026153A">
        <w:rPr>
          <w:rFonts w:ascii="Tahoma" w:hAnsi="Tahoma" w:cs="Tahoma"/>
          <w:sz w:val="20"/>
          <w:szCs w:val="20"/>
        </w:rPr>
        <w:t>, in caso di inosservanza dei principi e delle regole di comportamento previste dal presente Modello ovvero di violazione delle procedure e norme interne previste e/o richiamate ovvero ancora di adozione, nell’ambito delle attività sensibili, di un comportamento non conforme o non adeguato alle prescrizioni del Modello in misura tale da essere considerata di una certa gravità, anche se dipendente da recidiva;</w:t>
      </w:r>
    </w:p>
    <w:p w14:paraId="6E388DC3"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u w:val="single"/>
        </w:rPr>
        <w:t>licenziamento per giustificato motivo</w:t>
      </w:r>
      <w:r w:rsidRPr="0026153A">
        <w:rPr>
          <w:rFonts w:ascii="Tahoma" w:hAnsi="Tahoma" w:cs="Tahoma"/>
          <w:sz w:val="20"/>
          <w:szCs w:val="20"/>
        </w:rPr>
        <w:t>, in caso di adozione, nell’espletamento delle attività sensibili, di un comportamento caratterizzato da notevole inadempimento delle prescrizioni e/o delle procedure e/o delle norme interne stabilite dal presente Modello, anche se sia solo suscettibile di configurare uno degli illeciti per i quali è applicabile il Decreto;</w:t>
      </w:r>
    </w:p>
    <w:p w14:paraId="0AA355F3"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u w:val="single"/>
        </w:rPr>
        <w:t>licenziamento per giusta causa</w:t>
      </w:r>
      <w:r w:rsidRPr="0026153A">
        <w:rPr>
          <w:rFonts w:ascii="Tahoma" w:hAnsi="Tahoma" w:cs="Tahoma"/>
          <w:sz w:val="20"/>
          <w:szCs w:val="20"/>
        </w:rPr>
        <w:t>, in caso di adozione, nell’espletamento delle attività sensibili, di un comportamento consapevole in contrasto con le prescrizioni e/o le procedure e/o le norme interne del presente Modello, che, ancorché sia solo suscettibile di configurare uno degli illeciti per i quali è applicabile il Decreto, leda l’elemento fiduciario che caratterizza il rapporto di lavoro ovvero risulti talmente grave da non consentirne la prosecuzione, neanche provvisoria.</w:t>
      </w:r>
    </w:p>
    <w:p w14:paraId="3724F22A" w14:textId="77777777" w:rsidR="000526BE" w:rsidRPr="0026153A" w:rsidRDefault="000526BE" w:rsidP="008E4664">
      <w:pPr>
        <w:pStyle w:val="Titolo3"/>
        <w:keepNext w:val="0"/>
        <w:widowControl w:val="0"/>
        <w:numPr>
          <w:ilvl w:val="2"/>
          <w:numId w:val="41"/>
        </w:numPr>
        <w:tabs>
          <w:tab w:val="clear" w:pos="567"/>
          <w:tab w:val="left" w:pos="851"/>
        </w:tabs>
        <w:spacing w:after="0"/>
        <w:ind w:left="851" w:hanging="851"/>
        <w:rPr>
          <w:rFonts w:ascii="Tahoma" w:hAnsi="Tahoma" w:cs="Tahoma"/>
          <w:sz w:val="22"/>
          <w:szCs w:val="22"/>
        </w:rPr>
      </w:pPr>
      <w:bookmarkStart w:id="1087" w:name="_Toc146783432"/>
      <w:r w:rsidRPr="0026153A">
        <w:rPr>
          <w:rFonts w:ascii="Tahoma" w:hAnsi="Tahoma" w:cs="Tahoma"/>
          <w:sz w:val="22"/>
          <w:szCs w:val="22"/>
        </w:rPr>
        <w:t>Personale dirigente</w:t>
      </w:r>
      <w:bookmarkEnd w:id="1078"/>
      <w:bookmarkEnd w:id="1079"/>
      <w:bookmarkEnd w:id="1080"/>
      <w:bookmarkEnd w:id="1081"/>
      <w:bookmarkEnd w:id="1082"/>
      <w:bookmarkEnd w:id="1083"/>
      <w:bookmarkEnd w:id="1084"/>
      <w:bookmarkEnd w:id="1085"/>
      <w:bookmarkEnd w:id="1086"/>
      <w:bookmarkEnd w:id="1087"/>
    </w:p>
    <w:p w14:paraId="1F6B1984"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Il rapporto dirigenziale si caratterizza per la natura eminentemente fiduciaria. Il comportamento del Dirigente oltre a riflettersi all’interno della Società, costituendo modello ed esempio per tutti coloro che vi operano,</w:t>
      </w:r>
      <w:r w:rsidR="00972DFC" w:rsidRPr="0026153A">
        <w:rPr>
          <w:rFonts w:ascii="Tahoma" w:hAnsi="Tahoma" w:cs="Tahoma"/>
          <w:sz w:val="20"/>
          <w:szCs w:val="20"/>
        </w:rPr>
        <w:t xml:space="preserve"> </w:t>
      </w:r>
      <w:r w:rsidRPr="0026153A">
        <w:rPr>
          <w:rFonts w:ascii="Tahoma" w:hAnsi="Tahoma" w:cs="Tahoma"/>
          <w:sz w:val="20"/>
          <w:szCs w:val="20"/>
        </w:rPr>
        <w:t xml:space="preserve">si ripercuote anche sull’immagine esterna della medesima. Pertanto, il rispetto da parte dei dirigenti della Società </w:t>
      </w:r>
      <w:r w:rsidRPr="0026153A">
        <w:rPr>
          <w:rFonts w:ascii="Tahoma" w:hAnsi="Tahoma" w:cs="Tahoma"/>
          <w:sz w:val="20"/>
          <w:szCs w:val="20"/>
        </w:rPr>
        <w:lastRenderedPageBreak/>
        <w:t>delle prescrizioni del Modello, del Codice Etico, e delle relative procedure di attuazione costituisce elemento essenziale del rapporto di lavoro dirigenziale.</w:t>
      </w:r>
    </w:p>
    <w:p w14:paraId="6ABE91C6"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 xml:space="preserve">Nei confronti dei Dirigenti che abbiano commesso una violazione del Modello, del Codice Etico o delle procedure stabilite in attuazione del medesimo, la </w:t>
      </w:r>
      <w:r w:rsidR="004216C8" w:rsidRPr="0026153A">
        <w:rPr>
          <w:rFonts w:ascii="Tahoma" w:hAnsi="Tahoma" w:cs="Tahoma"/>
          <w:sz w:val="20"/>
          <w:szCs w:val="20"/>
        </w:rPr>
        <w:t xml:space="preserve">Direzione </w:t>
      </w:r>
      <w:r w:rsidRPr="0026153A">
        <w:rPr>
          <w:rFonts w:ascii="Tahoma" w:hAnsi="Tahoma" w:cs="Tahoma"/>
          <w:sz w:val="20"/>
          <w:szCs w:val="20"/>
        </w:rPr>
        <w:t>Risorse Umane avvia i procedimenti di competenza per effettuare le relative contestazioni e applicare le misure sanzionatorie più idonee, in conformità con quanto previsto dal CCNL Dirigenti vigente e, ove necessario, con l’osservanza delle procedure di cui all’art. 7 della Legge 30 maggio 1970, n. 300.</w:t>
      </w:r>
    </w:p>
    <w:p w14:paraId="2BEB5B4E" w14:textId="77777777" w:rsidR="000526BE" w:rsidRPr="0026153A" w:rsidRDefault="000526BE" w:rsidP="00F12C56">
      <w:pPr>
        <w:widowControl w:val="0"/>
        <w:autoSpaceDE w:val="0"/>
        <w:autoSpaceDN w:val="0"/>
        <w:adjustRightInd w:val="0"/>
        <w:spacing w:before="120" w:line="360" w:lineRule="auto"/>
        <w:ind w:right="-82"/>
        <w:jc w:val="both"/>
        <w:rPr>
          <w:rFonts w:ascii="Tahoma" w:hAnsi="Tahoma" w:cs="Tahoma"/>
          <w:sz w:val="20"/>
          <w:szCs w:val="20"/>
        </w:rPr>
      </w:pPr>
      <w:r w:rsidRPr="0026153A">
        <w:rPr>
          <w:rFonts w:ascii="Tahoma" w:hAnsi="Tahoma" w:cs="Tahoma"/>
          <w:sz w:val="20"/>
          <w:szCs w:val="20"/>
        </w:rPr>
        <w:t>Le sanzioni devono essere applicate nel rispetto dei principi di gradualità e proporzionalità rispetto alla gravità del fatto e della colpa o dell’eventuale dolo. Tra l’altro, con la contestazione può essere disposta cautelativamente la revoca delle eventuali procure affidate al soggetto interessato, fino alla eventuale risoluzione del rapporto in presenza di violazioni così gravi da far venir meno il rapporto fiduciario con la Società.</w:t>
      </w:r>
    </w:p>
    <w:p w14:paraId="7F1A9B45" w14:textId="77777777" w:rsidR="000526BE" w:rsidRPr="0026153A" w:rsidRDefault="000526BE" w:rsidP="00B772E2">
      <w:pPr>
        <w:pStyle w:val="Titolo2"/>
      </w:pPr>
      <w:bookmarkStart w:id="1088" w:name="_Toc146783433"/>
      <w:r w:rsidRPr="0026153A">
        <w:t>Provvedimenti per inosservanza da parte dei Sindaci della Società</w:t>
      </w:r>
      <w:bookmarkEnd w:id="1088"/>
    </w:p>
    <w:p w14:paraId="3AC3A166"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bookmarkStart w:id="1089" w:name="_Toc338345909"/>
      <w:bookmarkStart w:id="1090" w:name="_Toc338866564"/>
      <w:r w:rsidRPr="0026153A">
        <w:rPr>
          <w:rFonts w:ascii="Tahoma" w:hAnsi="Tahoma" w:cs="Tahoma"/>
          <w:sz w:val="20"/>
          <w:szCs w:val="20"/>
        </w:rPr>
        <w:t xml:space="preserve">Nel caso in cui la violazione del Modello sia </w:t>
      </w:r>
      <w:proofErr w:type="gramStart"/>
      <w:r w:rsidRPr="0026153A">
        <w:rPr>
          <w:rFonts w:ascii="Tahoma" w:hAnsi="Tahoma" w:cs="Tahoma"/>
          <w:sz w:val="20"/>
          <w:szCs w:val="20"/>
        </w:rPr>
        <w:t>posta in essere</w:t>
      </w:r>
      <w:proofErr w:type="gramEnd"/>
      <w:r w:rsidRPr="0026153A">
        <w:rPr>
          <w:rFonts w:ascii="Tahoma" w:hAnsi="Tahoma" w:cs="Tahoma"/>
          <w:sz w:val="20"/>
          <w:szCs w:val="20"/>
        </w:rPr>
        <w:t xml:space="preserve"> da un componente del Collegio Sindacale, l’Organismo di Vigilanza deve darne immediata comunicazione al Consiglio di Amministrazione, in persona del Presidente, e al Collegio Sindacale, in persona del Presidente, se non direttamente coinvolto, mediante relazione scritta.</w:t>
      </w:r>
    </w:p>
    <w:p w14:paraId="7E139F4A" w14:textId="77777777" w:rsidR="0065007B"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Il Consiglio di Amministrazione e il Collegio Sindacale potranno assumere, conformemente a quanto previsto dallo Statuto e dalla Legge, gli opportuni provvedimenti tra cui, anche la convocazione dell’Assemblea dei Soci.</w:t>
      </w:r>
    </w:p>
    <w:p w14:paraId="51D2E6E6" w14:textId="77777777" w:rsidR="00FD12C2" w:rsidRPr="0026153A" w:rsidRDefault="00FD12C2" w:rsidP="00F12C56">
      <w:pPr>
        <w:widowControl w:val="0"/>
        <w:autoSpaceDE w:val="0"/>
        <w:autoSpaceDN w:val="0"/>
        <w:adjustRightInd w:val="0"/>
        <w:spacing w:before="120" w:line="360" w:lineRule="auto"/>
        <w:ind w:left="3" w:right="-82"/>
        <w:jc w:val="both"/>
        <w:rPr>
          <w:rFonts w:ascii="Tahoma" w:hAnsi="Tahoma" w:cs="Tahoma"/>
          <w:sz w:val="20"/>
          <w:szCs w:val="20"/>
        </w:rPr>
      </w:pPr>
    </w:p>
    <w:p w14:paraId="22F0D9B4" w14:textId="77777777" w:rsidR="000526BE" w:rsidRPr="0026153A" w:rsidRDefault="000526BE" w:rsidP="00B772E2">
      <w:pPr>
        <w:pStyle w:val="Titolo2"/>
      </w:pPr>
      <w:bookmarkStart w:id="1091" w:name="_Toc146783434"/>
      <w:r w:rsidRPr="0026153A">
        <w:t>Provvedimenti p</w:t>
      </w:r>
      <w:r w:rsidR="00764541" w:rsidRPr="0026153A">
        <w:t>er inosservanza da parte degli A</w:t>
      </w:r>
      <w:r w:rsidRPr="0026153A">
        <w:t xml:space="preserve">mministratori della </w:t>
      </w:r>
      <w:bookmarkEnd w:id="1089"/>
      <w:bookmarkEnd w:id="1090"/>
      <w:r w:rsidRPr="0026153A">
        <w:t>Società</w:t>
      </w:r>
      <w:bookmarkEnd w:id="1091"/>
    </w:p>
    <w:p w14:paraId="0CDC8132"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bookmarkStart w:id="1092" w:name="_Toc338345910"/>
      <w:bookmarkStart w:id="1093" w:name="_Toc338866565"/>
      <w:bookmarkStart w:id="1094" w:name="_Toc215286839"/>
      <w:bookmarkStart w:id="1095" w:name="_Toc215289247"/>
      <w:bookmarkStart w:id="1096" w:name="_Toc215290049"/>
      <w:bookmarkStart w:id="1097" w:name="_Toc247002065"/>
      <w:bookmarkStart w:id="1098" w:name="_Toc247435808"/>
      <w:bookmarkStart w:id="1099" w:name="_Toc253754328"/>
      <w:bookmarkStart w:id="1100" w:name="_Toc253754607"/>
      <w:bookmarkStart w:id="1101" w:name="_Toc254277638"/>
      <w:bookmarkStart w:id="1102" w:name="_Toc254278255"/>
      <w:r w:rsidRPr="0026153A">
        <w:rPr>
          <w:rFonts w:ascii="Tahoma" w:hAnsi="Tahoma" w:cs="Tahoma"/>
          <w:sz w:val="20"/>
          <w:szCs w:val="20"/>
        </w:rPr>
        <w:t xml:space="preserve">Nel caso in cui la violazione del Modello sia </w:t>
      </w:r>
      <w:proofErr w:type="gramStart"/>
      <w:r w:rsidRPr="0026153A">
        <w:rPr>
          <w:rFonts w:ascii="Tahoma" w:hAnsi="Tahoma" w:cs="Tahoma"/>
          <w:sz w:val="20"/>
          <w:szCs w:val="20"/>
        </w:rPr>
        <w:t>posta in essere</w:t>
      </w:r>
      <w:proofErr w:type="gramEnd"/>
      <w:r w:rsidRPr="0026153A">
        <w:rPr>
          <w:rFonts w:ascii="Tahoma" w:hAnsi="Tahoma" w:cs="Tahoma"/>
          <w:sz w:val="20"/>
          <w:szCs w:val="20"/>
        </w:rPr>
        <w:t xml:space="preserve"> da un componente del Consiglio di Amministrazione, 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deve darne immediata comunicazione al Consiglio di Amministrazione, in persona del Presidente, se non direttamente coinvolto, e al Collegio Sindacale, in persona del Presidente, mediante relazione scritta.</w:t>
      </w:r>
    </w:p>
    <w:p w14:paraId="0255147D"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Il Consiglio di Amministrazione, con astensione del soggetto responsabile della violazione, procede agli accertamenti necessari e assume, sentito il Collegio Sindacale, i provvedimenti opportuni, che possono includere anche la revoca in via cautelare dei poteri delegati nonché la convocazione dell’Assemblea dei Soci per disporre l’eventuale sostituzione.</w:t>
      </w:r>
    </w:p>
    <w:p w14:paraId="14FFB12A"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Nell’ipotesi in cui a commettere la violazione siano stati più membri del Consiglio di Amministrazione e, in assenza dei soggetti coinvolti, non sia possibile adottare una decisione con la maggioranza dei componenti del Consiglio, il Presidente del Consiglio di Amministrazione convoca senza indugio l’Assemblea dei Soci per deliberare in merito alla possibile revoca del mandato. Nel caso in cui il responsabile della violazione sia il Presidente del Consiglio di Amministrazione, si rinvia a quanto previsto dalla legge in tema di urgente </w:t>
      </w:r>
      <w:r w:rsidRPr="0026153A">
        <w:rPr>
          <w:rFonts w:ascii="Tahoma" w:hAnsi="Tahoma" w:cs="Tahoma"/>
          <w:sz w:val="20"/>
          <w:szCs w:val="20"/>
        </w:rPr>
        <w:lastRenderedPageBreak/>
        <w:t xml:space="preserve">convocazione dell’Assemblea dei Soci. </w:t>
      </w:r>
    </w:p>
    <w:p w14:paraId="303C631D" w14:textId="77777777" w:rsidR="000526BE" w:rsidRPr="0026153A" w:rsidRDefault="000526BE" w:rsidP="00B772E2">
      <w:pPr>
        <w:pStyle w:val="Titolo2"/>
      </w:pPr>
      <w:bookmarkStart w:id="1103" w:name="_Toc146783435"/>
      <w:r w:rsidRPr="0026153A">
        <w:t xml:space="preserve">Provvedimenti per inosservanza da parte dei </w:t>
      </w:r>
      <w:r w:rsidR="00960FFD" w:rsidRPr="0026153A">
        <w:t>S</w:t>
      </w:r>
      <w:r w:rsidRPr="0026153A">
        <w:t>oggetti esterni</w:t>
      </w:r>
      <w:bookmarkEnd w:id="1092"/>
      <w:bookmarkEnd w:id="1093"/>
      <w:r w:rsidRPr="0026153A">
        <w:t xml:space="preserve"> destinatari del Modello</w:t>
      </w:r>
      <w:bookmarkEnd w:id="1103"/>
    </w:p>
    <w:p w14:paraId="17B32BA0" w14:textId="77777777" w:rsidR="000526BE" w:rsidRPr="0026153A" w:rsidRDefault="000526BE" w:rsidP="00AF1D44">
      <w:pPr>
        <w:widowControl w:val="0"/>
        <w:autoSpaceDE w:val="0"/>
        <w:autoSpaceDN w:val="0"/>
        <w:adjustRightInd w:val="0"/>
        <w:spacing w:before="120" w:line="360" w:lineRule="auto"/>
        <w:ind w:left="3" w:right="-82"/>
        <w:jc w:val="both"/>
        <w:rPr>
          <w:rFonts w:ascii="Tahoma" w:hAnsi="Tahoma" w:cs="Tahoma"/>
          <w:sz w:val="20"/>
          <w:szCs w:val="20"/>
        </w:rPr>
      </w:pPr>
      <w:bookmarkStart w:id="1104" w:name="_Toc63767138"/>
      <w:bookmarkStart w:id="1105" w:name="_Toc173238240"/>
      <w:bookmarkStart w:id="1106" w:name="_Toc177816373"/>
      <w:bookmarkStart w:id="1107" w:name="_Toc253754330"/>
      <w:bookmarkStart w:id="1108" w:name="_Toc338345911"/>
      <w:bookmarkStart w:id="1109" w:name="_Toc338866566"/>
      <w:bookmarkEnd w:id="1029"/>
      <w:bookmarkEnd w:id="1094"/>
      <w:bookmarkEnd w:id="1095"/>
      <w:bookmarkEnd w:id="1096"/>
      <w:bookmarkEnd w:id="1097"/>
      <w:bookmarkEnd w:id="1098"/>
      <w:bookmarkEnd w:id="1099"/>
      <w:bookmarkEnd w:id="1100"/>
      <w:bookmarkEnd w:id="1101"/>
      <w:bookmarkEnd w:id="1102"/>
      <w:r w:rsidRPr="0026153A">
        <w:rPr>
          <w:rFonts w:ascii="Tahoma" w:hAnsi="Tahoma" w:cs="Tahoma"/>
          <w:sz w:val="20"/>
          <w:szCs w:val="20"/>
        </w:rPr>
        <w:t xml:space="preserve">Ogni comportamento in violazione del Modello o che sia suscettibile di comportare il rischio di commissione di </w:t>
      </w:r>
      <w:r w:rsidR="00960FFD" w:rsidRPr="0026153A">
        <w:rPr>
          <w:rFonts w:ascii="Tahoma" w:hAnsi="Tahoma" w:cs="Tahoma"/>
          <w:sz w:val="20"/>
          <w:szCs w:val="20"/>
        </w:rPr>
        <w:t>Reati</w:t>
      </w:r>
      <w:r w:rsidRPr="0026153A">
        <w:rPr>
          <w:rFonts w:ascii="Tahoma" w:hAnsi="Tahoma" w:cs="Tahoma"/>
          <w:sz w:val="20"/>
          <w:szCs w:val="20"/>
        </w:rPr>
        <w:t xml:space="preserve">, posto in essere da </w:t>
      </w:r>
      <w:r w:rsidR="00960FFD" w:rsidRPr="0026153A">
        <w:rPr>
          <w:rFonts w:ascii="Tahoma" w:hAnsi="Tahoma" w:cs="Tahoma"/>
          <w:sz w:val="20"/>
          <w:szCs w:val="20"/>
        </w:rPr>
        <w:t>Soggetti esterni</w:t>
      </w:r>
      <w:r w:rsidRPr="0026153A">
        <w:rPr>
          <w:rFonts w:ascii="Tahoma" w:hAnsi="Tahoma" w:cs="Tahoma"/>
          <w:sz w:val="20"/>
          <w:szCs w:val="20"/>
        </w:rPr>
        <w:t>, determinerà, secondo quanto previsto dalle specifiche clausole contrattuali inserite nelle lettere di incarico o negli accordi di convenzione, la risoluzione anticipata del rapporto contrattuale per giusta causa, fatta ovviamente salva l’ulteriore riserva di risarcimento qualora da tali comportamenti derivino danni concreti alla Società.</w:t>
      </w:r>
    </w:p>
    <w:p w14:paraId="4F9D55AB" w14:textId="77777777" w:rsidR="000526BE" w:rsidRPr="0026153A" w:rsidRDefault="000526BE" w:rsidP="007034E8">
      <w:pPr>
        <w:pStyle w:val="Titolo1"/>
      </w:pPr>
      <w:bookmarkStart w:id="1110" w:name="_Toc146783436"/>
      <w:r w:rsidRPr="0026153A">
        <w:t xml:space="preserve">Comunicazione </w:t>
      </w:r>
      <w:bookmarkEnd w:id="1104"/>
      <w:bookmarkEnd w:id="1105"/>
      <w:bookmarkEnd w:id="1106"/>
      <w:bookmarkEnd w:id="1107"/>
      <w:bookmarkEnd w:id="1108"/>
      <w:bookmarkEnd w:id="1109"/>
      <w:r w:rsidRPr="0026153A">
        <w:t>e formazione</w:t>
      </w:r>
      <w:bookmarkEnd w:id="1110"/>
    </w:p>
    <w:p w14:paraId="61EC51F8"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bookmarkStart w:id="1111" w:name="_Toc177816374"/>
      <w:bookmarkStart w:id="1112" w:name="_Toc253754331"/>
      <w:bookmarkStart w:id="1113" w:name="_Toc338345912"/>
      <w:bookmarkStart w:id="1114" w:name="_Toc338866567"/>
      <w:r w:rsidRPr="0026153A">
        <w:rPr>
          <w:rFonts w:ascii="Tahoma" w:hAnsi="Tahoma" w:cs="Tahoma"/>
          <w:sz w:val="20"/>
          <w:szCs w:val="20"/>
        </w:rPr>
        <w:t xml:space="preserve">Agos Ducato, al fine di dare efficace attuazione al Modello, intende assicurare una corretta divulgazione dei contenuti dello stesso verso </w:t>
      </w:r>
      <w:r w:rsidR="00960FFD" w:rsidRPr="0026153A">
        <w:rPr>
          <w:rFonts w:ascii="Tahoma" w:hAnsi="Tahoma" w:cs="Tahoma"/>
          <w:sz w:val="20"/>
          <w:szCs w:val="20"/>
        </w:rPr>
        <w:t>tutti i Soggetti interni</w:t>
      </w:r>
      <w:r w:rsidRPr="0026153A">
        <w:rPr>
          <w:rFonts w:ascii="Tahoma" w:hAnsi="Tahoma" w:cs="Tahoma"/>
          <w:sz w:val="20"/>
          <w:szCs w:val="20"/>
        </w:rPr>
        <w:t>.</w:t>
      </w:r>
    </w:p>
    <w:p w14:paraId="4211708F" w14:textId="77777777" w:rsidR="000526BE" w:rsidRPr="0026153A" w:rsidRDefault="00960FFD"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O</w:t>
      </w:r>
      <w:r w:rsidR="000526BE" w:rsidRPr="0026153A">
        <w:rPr>
          <w:rFonts w:ascii="Tahoma" w:hAnsi="Tahoma" w:cs="Tahoma"/>
          <w:sz w:val="20"/>
          <w:szCs w:val="20"/>
        </w:rPr>
        <w:t>biettivo della Società è estendere la comunicazione dei contenuti del Modello a tutti i suoi Destinatari</w:t>
      </w:r>
      <w:r w:rsidRPr="0026153A">
        <w:rPr>
          <w:rFonts w:ascii="Tahoma" w:hAnsi="Tahoma" w:cs="Tahoma"/>
          <w:sz w:val="20"/>
          <w:szCs w:val="20"/>
        </w:rPr>
        <w:t>, pertanto anche ai Soggetti esterni</w:t>
      </w:r>
      <w:r w:rsidR="000526BE" w:rsidRPr="0026153A">
        <w:rPr>
          <w:rFonts w:ascii="Tahoma" w:hAnsi="Tahoma" w:cs="Tahoma"/>
          <w:sz w:val="20"/>
          <w:szCs w:val="20"/>
        </w:rPr>
        <w:t>.</w:t>
      </w:r>
    </w:p>
    <w:p w14:paraId="3217F325"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L’attività di comunicazione e formazione, diversificata a seconda dei </w:t>
      </w:r>
      <w:r w:rsidR="00960FFD" w:rsidRPr="0026153A">
        <w:rPr>
          <w:rFonts w:ascii="Tahoma" w:hAnsi="Tahoma" w:cs="Tahoma"/>
          <w:sz w:val="20"/>
          <w:szCs w:val="20"/>
        </w:rPr>
        <w:t>D</w:t>
      </w:r>
      <w:r w:rsidRPr="0026153A">
        <w:rPr>
          <w:rFonts w:ascii="Tahoma" w:hAnsi="Tahoma" w:cs="Tahoma"/>
          <w:sz w:val="20"/>
          <w:szCs w:val="20"/>
        </w:rPr>
        <w:t>estinatari cui essa si rivolge, è improntata a principi di completezza, chiarezza, accessibilità e continuità al fine di consentire ai diversi Destinatari del Modello la piena consapevolezza di quelle disposizioni aziendali che sono tenuti a rispettare e delle norme etiche che devono ispirare i loro comportamenti.</w:t>
      </w:r>
    </w:p>
    <w:p w14:paraId="5BD79A12" w14:textId="77777777" w:rsidR="00D37B20" w:rsidRPr="0026153A" w:rsidRDefault="00D37B20" w:rsidP="00D37B20">
      <w:pPr>
        <w:pStyle w:val="Paragrafoelenco"/>
        <w:keepNext/>
        <w:widowControl w:val="0"/>
        <w:numPr>
          <w:ilvl w:val="0"/>
          <w:numId w:val="41"/>
        </w:numPr>
        <w:spacing w:before="360" w:after="120" w:line="276" w:lineRule="auto"/>
        <w:jc w:val="both"/>
        <w:outlineLvl w:val="1"/>
        <w:rPr>
          <w:rFonts w:ascii="Tahoma" w:hAnsi="Tahoma" w:cs="Tahoma"/>
          <w:b/>
          <w:bCs/>
          <w:vanish/>
          <w:kern w:val="32"/>
        </w:rPr>
      </w:pPr>
      <w:bookmarkStart w:id="1115" w:name="_Toc119576704"/>
      <w:bookmarkStart w:id="1116" w:name="_Toc119596339"/>
      <w:bookmarkStart w:id="1117" w:name="_Toc146783437"/>
      <w:bookmarkEnd w:id="1115"/>
      <w:bookmarkEnd w:id="1116"/>
      <w:bookmarkEnd w:id="1117"/>
    </w:p>
    <w:p w14:paraId="793E9740" w14:textId="77777777" w:rsidR="000526BE" w:rsidRPr="0026153A" w:rsidRDefault="000526BE" w:rsidP="00B772E2">
      <w:pPr>
        <w:pStyle w:val="Titolo2"/>
      </w:pPr>
      <w:bookmarkStart w:id="1118" w:name="_Toc146783438"/>
      <w:r w:rsidRPr="0026153A">
        <w:t>Comunicazione interna</w:t>
      </w:r>
      <w:bookmarkEnd w:id="1111"/>
      <w:bookmarkEnd w:id="1112"/>
      <w:bookmarkEnd w:id="1113"/>
      <w:bookmarkEnd w:id="1114"/>
      <w:bookmarkEnd w:id="1118"/>
    </w:p>
    <w:p w14:paraId="713D75F9"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bookmarkStart w:id="1119" w:name="_Toc177816375"/>
      <w:bookmarkStart w:id="1120" w:name="_Toc253754332"/>
      <w:bookmarkStart w:id="1121" w:name="_Toc338345913"/>
      <w:bookmarkStart w:id="1122" w:name="_Toc338866568"/>
      <w:r w:rsidRPr="0026153A">
        <w:rPr>
          <w:rFonts w:ascii="Tahoma" w:hAnsi="Tahoma" w:cs="Tahoma"/>
          <w:sz w:val="20"/>
          <w:szCs w:val="20"/>
        </w:rPr>
        <w:t>La Società comunica l’adozione del presente Modello a tutt</w:t>
      </w:r>
      <w:r w:rsidR="00960FFD" w:rsidRPr="0026153A">
        <w:rPr>
          <w:rFonts w:ascii="Tahoma" w:hAnsi="Tahoma" w:cs="Tahoma"/>
          <w:sz w:val="20"/>
          <w:szCs w:val="20"/>
        </w:rPr>
        <w:t>i i Soggetti interni</w:t>
      </w:r>
      <w:r w:rsidRPr="0026153A">
        <w:rPr>
          <w:rFonts w:ascii="Tahoma" w:hAnsi="Tahoma" w:cs="Tahoma"/>
          <w:sz w:val="20"/>
          <w:szCs w:val="20"/>
        </w:rPr>
        <w:t>, a</w:t>
      </w:r>
      <w:r w:rsidR="00960FFD" w:rsidRPr="0026153A">
        <w:rPr>
          <w:rFonts w:ascii="Tahoma" w:hAnsi="Tahoma" w:cs="Tahoma"/>
          <w:sz w:val="20"/>
          <w:szCs w:val="20"/>
        </w:rPr>
        <w:t>i</w:t>
      </w:r>
      <w:r w:rsidRPr="0026153A">
        <w:rPr>
          <w:rFonts w:ascii="Tahoma" w:hAnsi="Tahoma" w:cs="Tahoma"/>
          <w:sz w:val="20"/>
          <w:szCs w:val="20"/>
        </w:rPr>
        <w:t xml:space="preserve"> qual</w:t>
      </w:r>
      <w:r w:rsidR="00960FFD" w:rsidRPr="0026153A">
        <w:rPr>
          <w:rFonts w:ascii="Tahoma" w:hAnsi="Tahoma" w:cs="Tahoma"/>
          <w:sz w:val="20"/>
          <w:szCs w:val="20"/>
        </w:rPr>
        <w:t>i</w:t>
      </w:r>
      <w:r w:rsidRPr="0026153A">
        <w:rPr>
          <w:rFonts w:ascii="Tahoma" w:hAnsi="Tahoma" w:cs="Tahoma"/>
          <w:sz w:val="20"/>
          <w:szCs w:val="20"/>
        </w:rPr>
        <w:t xml:space="preserve"> deve essere garantita la possibilità di accedere e consultare la documentazione costituente il Modello anche direttamente sulla intranet aziendale.</w:t>
      </w:r>
    </w:p>
    <w:p w14:paraId="5DE3B7E2"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Ogni </w:t>
      </w:r>
      <w:r w:rsidR="00960FFD" w:rsidRPr="0026153A">
        <w:rPr>
          <w:rFonts w:ascii="Tahoma" w:hAnsi="Tahoma" w:cs="Tahoma"/>
          <w:sz w:val="20"/>
          <w:szCs w:val="20"/>
        </w:rPr>
        <w:t>Soggetto interno</w:t>
      </w:r>
      <w:r w:rsidRPr="0026153A">
        <w:rPr>
          <w:rFonts w:ascii="Tahoma" w:hAnsi="Tahoma" w:cs="Tahoma"/>
          <w:sz w:val="20"/>
          <w:szCs w:val="20"/>
        </w:rPr>
        <w:t xml:space="preserve"> è tenuto ad acquisire consapevolezza dei contenuti del Modello e contribuire attivamente, in relazione al proprio ruolo e alle proprie responsabilità, alla sua efficace attuazione.</w:t>
      </w:r>
    </w:p>
    <w:p w14:paraId="04123EA2"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I nuovi assunti ricevono, all’atto dell’assunzione, copia del Modello e del Codice Etico e sottoscrivono un’apposita dichiarazione di presa visione, di conoscenza integrale e osservanza dei contenuti ivi descritti.</w:t>
      </w:r>
    </w:p>
    <w:p w14:paraId="4AF9850C"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La Società adotta idonei strumenti di comunicazione per aggiornare i </w:t>
      </w:r>
      <w:r w:rsidR="00960FFD" w:rsidRPr="0026153A">
        <w:rPr>
          <w:rFonts w:ascii="Tahoma" w:hAnsi="Tahoma" w:cs="Tahoma"/>
          <w:sz w:val="20"/>
          <w:szCs w:val="20"/>
        </w:rPr>
        <w:t>Soggetti interni</w:t>
      </w:r>
      <w:r w:rsidRPr="0026153A">
        <w:rPr>
          <w:rFonts w:ascii="Tahoma" w:hAnsi="Tahoma" w:cs="Tahoma"/>
          <w:sz w:val="20"/>
          <w:szCs w:val="20"/>
        </w:rPr>
        <w:t xml:space="preserve"> su eventuali modifiche apportate al Modello, nonché su ogni rilevante cambiamento procedurale, normativo o organizzativo che dovesse intervenire.</w:t>
      </w:r>
    </w:p>
    <w:p w14:paraId="6172000A"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Per i contratti stipulati con </w:t>
      </w:r>
      <w:r w:rsidR="00960FFD" w:rsidRPr="0026153A">
        <w:rPr>
          <w:rFonts w:ascii="Tahoma" w:hAnsi="Tahoma" w:cs="Tahoma"/>
          <w:sz w:val="20"/>
          <w:szCs w:val="20"/>
        </w:rPr>
        <w:t>S</w:t>
      </w:r>
      <w:r w:rsidRPr="0026153A">
        <w:rPr>
          <w:rFonts w:ascii="Tahoma" w:hAnsi="Tahoma" w:cs="Tahoma"/>
          <w:sz w:val="20"/>
          <w:szCs w:val="20"/>
        </w:rPr>
        <w:t xml:space="preserve">oggetti </w:t>
      </w:r>
      <w:r w:rsidR="00960FFD" w:rsidRPr="0026153A">
        <w:rPr>
          <w:rFonts w:ascii="Tahoma" w:hAnsi="Tahoma" w:cs="Tahoma"/>
          <w:sz w:val="20"/>
          <w:szCs w:val="20"/>
        </w:rPr>
        <w:t xml:space="preserve">esterni </w:t>
      </w:r>
      <w:r w:rsidRPr="0026153A">
        <w:rPr>
          <w:rFonts w:ascii="Tahoma" w:hAnsi="Tahoma" w:cs="Tahoma"/>
          <w:sz w:val="20"/>
          <w:szCs w:val="20"/>
        </w:rPr>
        <w:t xml:space="preserve">operanti nella </w:t>
      </w:r>
      <w:r w:rsidR="00960FFD" w:rsidRPr="0026153A">
        <w:rPr>
          <w:rFonts w:ascii="Tahoma" w:hAnsi="Tahoma" w:cs="Tahoma"/>
          <w:sz w:val="20"/>
          <w:szCs w:val="20"/>
        </w:rPr>
        <w:t>A</w:t>
      </w:r>
      <w:r w:rsidRPr="0026153A">
        <w:rPr>
          <w:rFonts w:ascii="Tahoma" w:hAnsi="Tahoma" w:cs="Tahoma"/>
          <w:sz w:val="20"/>
          <w:szCs w:val="20"/>
        </w:rPr>
        <w:t xml:space="preserve">ttività sensibili, la Società richiede, di norma, una dichiarazione della controparte di condivisione del Codice Etico e di impegno a non </w:t>
      </w:r>
      <w:proofErr w:type="gramStart"/>
      <w:r w:rsidRPr="0026153A">
        <w:rPr>
          <w:rFonts w:ascii="Tahoma" w:hAnsi="Tahoma" w:cs="Tahoma"/>
          <w:sz w:val="20"/>
          <w:szCs w:val="20"/>
        </w:rPr>
        <w:t>porre in essere</w:t>
      </w:r>
      <w:proofErr w:type="gramEnd"/>
      <w:r w:rsidRPr="0026153A">
        <w:rPr>
          <w:rFonts w:ascii="Tahoma" w:hAnsi="Tahoma" w:cs="Tahoma"/>
          <w:sz w:val="20"/>
          <w:szCs w:val="20"/>
        </w:rPr>
        <w:t>, nella propria attività, comportamenti in contrasto con le previsioni del presente Modello.</w:t>
      </w:r>
    </w:p>
    <w:p w14:paraId="6D7861F0" w14:textId="77777777" w:rsidR="00641022" w:rsidRPr="0026153A" w:rsidRDefault="0001245F" w:rsidP="00B772E2">
      <w:pPr>
        <w:pStyle w:val="Titolo2"/>
      </w:pPr>
      <w:bookmarkStart w:id="1123" w:name="_Toc146783439"/>
      <w:r w:rsidRPr="0026153A">
        <w:lastRenderedPageBreak/>
        <w:t>Comunicazione esterna</w:t>
      </w:r>
      <w:bookmarkEnd w:id="1123"/>
    </w:p>
    <w:p w14:paraId="3E521A04" w14:textId="77777777" w:rsidR="0001245F" w:rsidRPr="0026153A" w:rsidRDefault="0001245F" w:rsidP="0001245F">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Per i contratti stipulati con Soggetti esterni operanti nella Attività sensibili, la Società richiede, di norma, una dichiarazione della controparte di condivisione del Codice Etico e di impegno a non </w:t>
      </w:r>
      <w:proofErr w:type="gramStart"/>
      <w:r w:rsidRPr="0026153A">
        <w:rPr>
          <w:rFonts w:ascii="Tahoma" w:hAnsi="Tahoma" w:cs="Tahoma"/>
          <w:sz w:val="20"/>
          <w:szCs w:val="20"/>
        </w:rPr>
        <w:t>porre in essere</w:t>
      </w:r>
      <w:proofErr w:type="gramEnd"/>
      <w:r w:rsidRPr="0026153A">
        <w:rPr>
          <w:rFonts w:ascii="Tahoma" w:hAnsi="Tahoma" w:cs="Tahoma"/>
          <w:sz w:val="20"/>
          <w:szCs w:val="20"/>
        </w:rPr>
        <w:t>, nella propria attività, comportamenti in contrasto con le previsioni del presente Modello.</w:t>
      </w:r>
    </w:p>
    <w:p w14:paraId="6EBCDF98" w14:textId="77777777" w:rsidR="00641022" w:rsidRPr="0026153A" w:rsidRDefault="00641022" w:rsidP="00C47165"/>
    <w:p w14:paraId="5EDAC9BF" w14:textId="77777777" w:rsidR="000526BE" w:rsidRPr="0026153A" w:rsidRDefault="000526BE" w:rsidP="00B772E2">
      <w:pPr>
        <w:pStyle w:val="Titolo2"/>
      </w:pPr>
      <w:bookmarkStart w:id="1124" w:name="_Toc146783440"/>
      <w:r w:rsidRPr="0026153A">
        <w:t>Formazione</w:t>
      </w:r>
      <w:bookmarkEnd w:id="1119"/>
      <w:bookmarkEnd w:id="1120"/>
      <w:bookmarkEnd w:id="1121"/>
      <w:bookmarkEnd w:id="1122"/>
      <w:bookmarkEnd w:id="1124"/>
    </w:p>
    <w:bookmarkEnd w:id="686"/>
    <w:bookmarkEnd w:id="923"/>
    <w:bookmarkEnd w:id="924"/>
    <w:bookmarkEnd w:id="925"/>
    <w:p w14:paraId="0A7A8439"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Ai fini dell’efficace attuazione del Modello, è obiettivo generale della Società garantire a tutti i Destinatari del Modello la conoscenza dei principi e delle disposizioni in esso contenuti.</w:t>
      </w:r>
    </w:p>
    <w:p w14:paraId="192F3E66"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Agos Ducato persegue, attraverso un adeguato programma di formazione aggiornato periodicamente e rivolto a tutti i </w:t>
      </w:r>
      <w:r w:rsidR="00960FFD" w:rsidRPr="0026153A">
        <w:rPr>
          <w:rFonts w:ascii="Tahoma" w:hAnsi="Tahoma" w:cs="Tahoma"/>
          <w:sz w:val="20"/>
          <w:szCs w:val="20"/>
        </w:rPr>
        <w:t>Soggetti interni</w:t>
      </w:r>
      <w:r w:rsidRPr="0026153A">
        <w:rPr>
          <w:rFonts w:ascii="Tahoma" w:hAnsi="Tahoma" w:cs="Tahoma"/>
          <w:sz w:val="20"/>
          <w:szCs w:val="20"/>
        </w:rPr>
        <w:t>, una loro sensibilizzazione continua sulle problematiche attinenti al Modello, al fine di raggiungere la piena consapevolezza delle direttive aziendali e di essere posti in condizioni di rispettarle in pieno.</w:t>
      </w:r>
      <w:r w:rsidR="00503DD0" w:rsidRPr="0026153A">
        <w:rPr>
          <w:rFonts w:ascii="Tahoma" w:hAnsi="Tahoma" w:cs="Tahoma"/>
          <w:sz w:val="20"/>
          <w:szCs w:val="20"/>
        </w:rPr>
        <w:t xml:space="preserve"> </w:t>
      </w:r>
      <w:r w:rsidRPr="0026153A">
        <w:rPr>
          <w:rFonts w:ascii="Tahoma" w:hAnsi="Tahoma" w:cs="Tahoma"/>
          <w:sz w:val="20"/>
          <w:szCs w:val="20"/>
        </w:rPr>
        <w:t xml:space="preserve">Al fine di garantire un’efficace attività formazione, la Società promuove e agevola la conoscenza dei contenuti del Modello da parte dei </w:t>
      </w:r>
      <w:r w:rsidR="00960FFD" w:rsidRPr="0026153A">
        <w:rPr>
          <w:rFonts w:ascii="Tahoma" w:hAnsi="Tahoma" w:cs="Tahoma"/>
          <w:sz w:val="20"/>
          <w:szCs w:val="20"/>
        </w:rPr>
        <w:t>Soggetti interni</w:t>
      </w:r>
      <w:r w:rsidRPr="0026153A">
        <w:rPr>
          <w:rFonts w:ascii="Tahoma" w:hAnsi="Tahoma" w:cs="Tahoma"/>
          <w:sz w:val="20"/>
          <w:szCs w:val="20"/>
        </w:rPr>
        <w:t>, con grado di approfondimento diversificato a seconda del loro coinvolgimento nelle attività individuate come sensibili ai sensi del Decreto.</w:t>
      </w:r>
    </w:p>
    <w:p w14:paraId="447991AA"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Gli interventi formativi, </w:t>
      </w:r>
      <w:proofErr w:type="gramStart"/>
      <w:r w:rsidRPr="0026153A">
        <w:rPr>
          <w:rFonts w:ascii="Tahoma" w:hAnsi="Tahoma" w:cs="Tahoma"/>
          <w:sz w:val="20"/>
          <w:szCs w:val="20"/>
        </w:rPr>
        <w:t>che potranno essere erogati in modalità e-learning o in aula</w:t>
      </w:r>
      <w:proofErr w:type="gramEnd"/>
      <w:r w:rsidRPr="0026153A">
        <w:rPr>
          <w:rFonts w:ascii="Tahoma" w:hAnsi="Tahoma" w:cs="Tahoma"/>
          <w:sz w:val="20"/>
          <w:szCs w:val="20"/>
        </w:rPr>
        <w:t xml:space="preserve"> hanno ad oggetto:</w:t>
      </w:r>
    </w:p>
    <w:p w14:paraId="06D612F5"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 xml:space="preserve">una parte generale, indirizzata a tutti i </w:t>
      </w:r>
      <w:r w:rsidR="00960FFD" w:rsidRPr="0026153A">
        <w:rPr>
          <w:rFonts w:ascii="Tahoma" w:hAnsi="Tahoma" w:cs="Tahoma"/>
          <w:sz w:val="20"/>
          <w:szCs w:val="20"/>
        </w:rPr>
        <w:t>Soggetti interni</w:t>
      </w:r>
      <w:r w:rsidRPr="0026153A">
        <w:rPr>
          <w:rFonts w:ascii="Tahoma" w:hAnsi="Tahoma" w:cs="Tahoma"/>
          <w:sz w:val="20"/>
          <w:szCs w:val="20"/>
        </w:rPr>
        <w:t>, volta a illustrare il quadro normativo di riferimento della responsabilità amministrativa degli Enti e i contenuti generali del Modello;</w:t>
      </w:r>
    </w:p>
    <w:p w14:paraId="5DA1FF91"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una parte specifica, differenziata per aree di attività dei dipendenti, diretta a illustrare le attività individuate come sensibili ai sensi del Decreto e i relativi protocolli contenuti nella parte speciale del Modello;</w:t>
      </w:r>
    </w:p>
    <w:p w14:paraId="2AD65138" w14:textId="77777777" w:rsidR="000526BE" w:rsidRPr="0026153A" w:rsidRDefault="000526BE" w:rsidP="00F12C56">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una verifica del grado di apprendimento della formazione ricevuta.</w:t>
      </w:r>
    </w:p>
    <w:p w14:paraId="7AF68843"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 xml:space="preserve">I contenuti formativi sono opportunamente aggiornati in relazione all’evoluzione del contesto normativo e del Modello. </w:t>
      </w:r>
    </w:p>
    <w:p w14:paraId="5ED67803" w14:textId="77777777" w:rsidR="00FB7828" w:rsidRPr="0026153A" w:rsidRDefault="00FB7828" w:rsidP="00FB7828">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La formazione ai fini della conoscenza e dell’attuazione del Modello ha carattere di obbligatorietà ed è finalizzata a:</w:t>
      </w:r>
    </w:p>
    <w:p w14:paraId="64C6E6BA" w14:textId="77777777" w:rsidR="00FB7828" w:rsidRPr="0026153A" w:rsidRDefault="00FB7828" w:rsidP="00A43CDC">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far conoscere i rischi connessi alla commissione dei Reati nell’ambito dello svolgimento dell’attività di impresa;</w:t>
      </w:r>
    </w:p>
    <w:p w14:paraId="3D8E4D08" w14:textId="77777777" w:rsidR="00FB7828" w:rsidRPr="0026153A" w:rsidRDefault="00FB7828" w:rsidP="00A43CDC">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far conoscere il contenuto del Modello, del Codice Etico</w:t>
      </w:r>
      <w:r w:rsidR="003404DD" w:rsidRPr="0026153A">
        <w:rPr>
          <w:rFonts w:ascii="Tahoma" w:hAnsi="Tahoma" w:cs="Tahoma"/>
          <w:sz w:val="20"/>
          <w:szCs w:val="20"/>
        </w:rPr>
        <w:t xml:space="preserve"> e del Codice Disciplinare</w:t>
      </w:r>
      <w:r w:rsidR="00503DD0" w:rsidRPr="0026153A">
        <w:rPr>
          <w:rFonts w:ascii="Tahoma" w:hAnsi="Tahoma" w:cs="Tahoma"/>
          <w:sz w:val="20"/>
          <w:szCs w:val="20"/>
        </w:rPr>
        <w:t>;</w:t>
      </w:r>
    </w:p>
    <w:p w14:paraId="172DEF1F" w14:textId="77777777" w:rsidR="00FB7828" w:rsidRPr="0026153A" w:rsidRDefault="00FB7828" w:rsidP="00A43CDC">
      <w:pPr>
        <w:pStyle w:val="Corpotesto"/>
        <w:widowControl w:val="0"/>
        <w:numPr>
          <w:ilvl w:val="0"/>
          <w:numId w:val="1"/>
        </w:numPr>
        <w:tabs>
          <w:tab w:val="clear" w:pos="720"/>
          <w:tab w:val="num" w:pos="360"/>
        </w:tabs>
        <w:spacing w:line="360" w:lineRule="auto"/>
        <w:ind w:left="360" w:right="-82"/>
        <w:rPr>
          <w:rFonts w:ascii="Tahoma" w:hAnsi="Tahoma" w:cs="Tahoma"/>
          <w:sz w:val="20"/>
          <w:szCs w:val="20"/>
        </w:rPr>
      </w:pPr>
      <w:r w:rsidRPr="0026153A">
        <w:rPr>
          <w:rFonts w:ascii="Tahoma" w:hAnsi="Tahoma" w:cs="Tahoma"/>
          <w:sz w:val="20"/>
          <w:szCs w:val="20"/>
        </w:rPr>
        <w:t>promuovere il rispetto dell’applicazione delle regole indicate in ogni fase di svolgimento delle attività.</w:t>
      </w:r>
    </w:p>
    <w:p w14:paraId="583B291D"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La partecipazione ai corsi formativi deve essere documentata attraverso la richiesta della firma di presenza. L’</w:t>
      </w:r>
      <w:proofErr w:type="spellStart"/>
      <w:r w:rsidRPr="0026153A">
        <w:rPr>
          <w:rFonts w:ascii="Tahoma" w:hAnsi="Tahoma" w:cs="Tahoma"/>
          <w:sz w:val="20"/>
          <w:szCs w:val="20"/>
        </w:rPr>
        <w:t>OdV</w:t>
      </w:r>
      <w:proofErr w:type="spellEnd"/>
      <w:r w:rsidRPr="0026153A">
        <w:rPr>
          <w:rFonts w:ascii="Tahoma" w:hAnsi="Tahoma" w:cs="Tahoma"/>
          <w:sz w:val="20"/>
          <w:szCs w:val="20"/>
        </w:rPr>
        <w:t>, per il tramite</w:t>
      </w:r>
      <w:r w:rsidR="003404DD" w:rsidRPr="0026153A">
        <w:rPr>
          <w:rFonts w:ascii="Tahoma" w:hAnsi="Tahoma" w:cs="Tahoma"/>
          <w:sz w:val="20"/>
          <w:szCs w:val="20"/>
        </w:rPr>
        <w:t xml:space="preserve"> </w:t>
      </w:r>
      <w:r w:rsidR="00FB7828" w:rsidRPr="0026153A">
        <w:rPr>
          <w:rFonts w:ascii="Tahoma" w:hAnsi="Tahoma" w:cs="Tahoma"/>
          <w:sz w:val="20"/>
          <w:szCs w:val="20"/>
        </w:rPr>
        <w:t>di una periodica informativa ricevuta dalla Direzione Risorse Umane</w:t>
      </w:r>
      <w:r w:rsidRPr="0026153A">
        <w:rPr>
          <w:rFonts w:ascii="Tahoma" w:hAnsi="Tahoma" w:cs="Tahoma"/>
          <w:sz w:val="20"/>
          <w:szCs w:val="20"/>
        </w:rPr>
        <w:t>, raccoglie e archivia le evidenze relative all’effettiva partecipazione ai suddetti interventi formativi</w:t>
      </w:r>
      <w:r w:rsidR="00EA724A" w:rsidRPr="0026153A">
        <w:rPr>
          <w:rFonts w:ascii="Tahoma" w:hAnsi="Tahoma" w:cs="Tahoma"/>
          <w:sz w:val="20"/>
          <w:szCs w:val="20"/>
        </w:rPr>
        <w:t>, richiedendo, ove ritenuto, eventuali azioni di sollecitazione alla fruizione del percorso formativo</w:t>
      </w:r>
      <w:r w:rsidRPr="0026153A">
        <w:rPr>
          <w:rFonts w:ascii="Tahoma" w:hAnsi="Tahoma" w:cs="Tahoma"/>
          <w:sz w:val="20"/>
          <w:szCs w:val="20"/>
        </w:rPr>
        <w:t>.</w:t>
      </w:r>
    </w:p>
    <w:p w14:paraId="70A527DB" w14:textId="77777777" w:rsidR="000526BE" w:rsidRPr="0026153A" w:rsidRDefault="000526BE" w:rsidP="00F12C56">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lastRenderedPageBreak/>
        <w:t xml:space="preserve">Periodicamente, in coerenza con l’evoluzione della normativa di riferimento e con le modifiche della struttura organizzativa aziendale, si procede alla reiterazione dei corsi, al fine di verificare l’effettiva applicazione del Modello da parte dei </w:t>
      </w:r>
      <w:r w:rsidR="00960FFD" w:rsidRPr="0026153A">
        <w:rPr>
          <w:rFonts w:ascii="Tahoma" w:hAnsi="Tahoma" w:cs="Tahoma"/>
          <w:sz w:val="20"/>
          <w:szCs w:val="20"/>
        </w:rPr>
        <w:t>Soggetti interni</w:t>
      </w:r>
      <w:r w:rsidRPr="0026153A">
        <w:rPr>
          <w:rFonts w:ascii="Tahoma" w:hAnsi="Tahoma" w:cs="Tahoma"/>
          <w:sz w:val="20"/>
          <w:szCs w:val="20"/>
        </w:rPr>
        <w:t xml:space="preserve"> nonché la loro sensibilizzazione alle prescrizioni dello stesso, secondo modalità indicate dall’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al Presidente del Consiglio di Amministrazione, in coordinamento le funzioni aziendali competenti.</w:t>
      </w:r>
    </w:p>
    <w:p w14:paraId="0AF6F319" w14:textId="77777777" w:rsidR="00E777CD" w:rsidRPr="0026153A" w:rsidRDefault="000526BE" w:rsidP="00CE225C">
      <w:pPr>
        <w:widowControl w:val="0"/>
        <w:autoSpaceDE w:val="0"/>
        <w:autoSpaceDN w:val="0"/>
        <w:adjustRightInd w:val="0"/>
        <w:spacing w:before="120" w:line="360" w:lineRule="auto"/>
        <w:ind w:left="3" w:right="-82"/>
        <w:jc w:val="both"/>
        <w:rPr>
          <w:rFonts w:ascii="Tahoma" w:hAnsi="Tahoma" w:cs="Tahoma"/>
          <w:sz w:val="20"/>
          <w:szCs w:val="20"/>
        </w:rPr>
      </w:pPr>
      <w:r w:rsidRPr="0026153A">
        <w:rPr>
          <w:rFonts w:ascii="Tahoma" w:hAnsi="Tahoma" w:cs="Tahoma"/>
          <w:sz w:val="20"/>
          <w:szCs w:val="20"/>
        </w:rPr>
        <w:t>Ad ogni modo, è compito dell’</w:t>
      </w:r>
      <w:proofErr w:type="spellStart"/>
      <w:r w:rsidRPr="0026153A">
        <w:rPr>
          <w:rFonts w:ascii="Tahoma" w:hAnsi="Tahoma" w:cs="Tahoma"/>
          <w:sz w:val="20"/>
          <w:szCs w:val="20"/>
        </w:rPr>
        <w:t>OdV</w:t>
      </w:r>
      <w:proofErr w:type="spellEnd"/>
      <w:r w:rsidRPr="0026153A">
        <w:rPr>
          <w:rFonts w:ascii="Tahoma" w:hAnsi="Tahoma" w:cs="Tahoma"/>
          <w:sz w:val="20"/>
          <w:szCs w:val="20"/>
        </w:rPr>
        <w:t xml:space="preserve"> valutare l’efficacia del piano formativo con riferimento al contenuto dei corsi, alle modalità di erogazione, alla loro reiterazione, ai controlli sull’obbligatorietà della frequenza e alle misure adottate nei confronti di quanti non li frequentino senza giustificato motivo.</w:t>
      </w:r>
    </w:p>
    <w:p w14:paraId="3ED8C758" w14:textId="77777777" w:rsidR="00E777CD" w:rsidRPr="0026153A" w:rsidRDefault="00E777CD">
      <w:pPr>
        <w:rPr>
          <w:rFonts w:ascii="Tahoma" w:hAnsi="Tahoma" w:cs="Tahoma"/>
          <w:sz w:val="20"/>
          <w:szCs w:val="20"/>
        </w:rPr>
      </w:pPr>
    </w:p>
    <w:p w14:paraId="1D645CD4"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2E49ED09"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651738B3"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46E72157"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2BF6D92E"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37F673A2"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04BED0FE"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27644A29"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4D7DCEFA"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6E7A1C9E"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5DA8C465" w14:textId="77777777" w:rsidR="00E777CD" w:rsidRPr="0026153A" w:rsidRDefault="00E777CD" w:rsidP="00E777CD">
      <w:pPr>
        <w:pStyle w:val="Default"/>
        <w:widowControl w:val="0"/>
        <w:spacing w:before="120" w:line="360" w:lineRule="auto"/>
        <w:jc w:val="both"/>
        <w:rPr>
          <w:rFonts w:ascii="Tahoma" w:hAnsi="Tahoma" w:cs="Tahoma"/>
          <w:color w:val="auto"/>
          <w:sz w:val="20"/>
          <w:szCs w:val="20"/>
          <w:lang w:val="it-IT"/>
        </w:rPr>
      </w:pPr>
    </w:p>
    <w:p w14:paraId="2E833F38" w14:textId="77777777" w:rsidR="00352079" w:rsidRPr="0026153A" w:rsidRDefault="00352079" w:rsidP="00FB739C">
      <w:pPr>
        <w:rPr>
          <w:rFonts w:ascii="Tahoma" w:hAnsi="Tahoma" w:cs="Tahoma"/>
          <w:b/>
          <w:bCs/>
          <w:sz w:val="40"/>
          <w:szCs w:val="40"/>
        </w:rPr>
      </w:pPr>
      <w:bookmarkStart w:id="1125" w:name="_Toc529813717"/>
    </w:p>
    <w:p w14:paraId="7C1D09BA" w14:textId="77777777" w:rsidR="00352079" w:rsidRPr="0026153A" w:rsidRDefault="00352079" w:rsidP="00FB739C">
      <w:pPr>
        <w:rPr>
          <w:rFonts w:ascii="Tahoma" w:hAnsi="Tahoma" w:cs="Tahoma"/>
          <w:b/>
          <w:bCs/>
          <w:sz w:val="40"/>
          <w:szCs w:val="40"/>
        </w:rPr>
      </w:pPr>
    </w:p>
    <w:p w14:paraId="010B223B" w14:textId="77777777" w:rsidR="00352079" w:rsidRPr="0026153A" w:rsidRDefault="00352079" w:rsidP="00FB739C">
      <w:pPr>
        <w:rPr>
          <w:rFonts w:ascii="Tahoma" w:hAnsi="Tahoma" w:cs="Tahoma"/>
          <w:b/>
          <w:bCs/>
          <w:sz w:val="40"/>
          <w:szCs w:val="40"/>
        </w:rPr>
      </w:pPr>
    </w:p>
    <w:p w14:paraId="232CD613" w14:textId="77777777" w:rsidR="00352079" w:rsidRPr="0026153A" w:rsidRDefault="00352079" w:rsidP="00FB739C">
      <w:pPr>
        <w:rPr>
          <w:rFonts w:ascii="Tahoma" w:hAnsi="Tahoma" w:cs="Tahoma"/>
          <w:b/>
          <w:bCs/>
          <w:sz w:val="40"/>
          <w:szCs w:val="40"/>
        </w:rPr>
      </w:pPr>
    </w:p>
    <w:p w14:paraId="1AD0CD80" w14:textId="77777777" w:rsidR="00F66A7D" w:rsidRPr="00A553F2" w:rsidRDefault="00F66A7D" w:rsidP="00C50DB2">
      <w:pPr>
        <w:spacing w:line="360" w:lineRule="auto"/>
        <w:jc w:val="both"/>
        <w:rPr>
          <w:rFonts w:ascii="Tahoma" w:hAnsi="Tahoma" w:cs="Tahoma"/>
          <w:sz w:val="20"/>
          <w:szCs w:val="20"/>
        </w:rPr>
      </w:pPr>
      <w:bookmarkStart w:id="1126" w:name="_Toc119576710"/>
      <w:bookmarkStart w:id="1127" w:name="_Toc119596345"/>
      <w:bookmarkStart w:id="1128" w:name="_Toc253754467"/>
      <w:bookmarkStart w:id="1129" w:name="_Toc253754746"/>
      <w:bookmarkStart w:id="1130" w:name="_Toc254277777"/>
      <w:bookmarkStart w:id="1131" w:name="_Toc119576724"/>
      <w:bookmarkStart w:id="1132" w:name="_Toc119596359"/>
      <w:bookmarkStart w:id="1133" w:name="_Toc119576732"/>
      <w:bookmarkStart w:id="1134" w:name="_Toc119596367"/>
      <w:bookmarkStart w:id="1135" w:name="_Toc119576739"/>
      <w:bookmarkStart w:id="1136" w:name="_Toc119596374"/>
      <w:bookmarkStart w:id="1137" w:name="_Toc119576745"/>
      <w:bookmarkStart w:id="1138" w:name="_Toc119596380"/>
      <w:bookmarkStart w:id="1139" w:name="_Toc358029377"/>
      <w:bookmarkStart w:id="1140" w:name="_Toc358029527"/>
      <w:bookmarkStart w:id="1141" w:name="_Toc358029675"/>
      <w:bookmarkStart w:id="1142" w:name="_Toc358029378"/>
      <w:bookmarkStart w:id="1143" w:name="_Toc358029528"/>
      <w:bookmarkStart w:id="1144" w:name="_Toc358029676"/>
      <w:bookmarkStart w:id="1145" w:name="_Toc435442740"/>
      <w:bookmarkStart w:id="1146" w:name="_Toc435444482"/>
      <w:bookmarkStart w:id="1147" w:name="_Toc435444613"/>
      <w:bookmarkStart w:id="1148" w:name="_Toc435444719"/>
      <w:bookmarkStart w:id="1149" w:name="_Toc437526981"/>
      <w:bookmarkStart w:id="1150" w:name="_Toc437528681"/>
      <w:bookmarkStart w:id="1151" w:name="_Toc437529608"/>
      <w:bookmarkStart w:id="1152" w:name="_Toc437530425"/>
      <w:bookmarkStart w:id="1153" w:name="_Toc437530628"/>
      <w:bookmarkStart w:id="1154" w:name="_Toc437530923"/>
      <w:bookmarkStart w:id="1155" w:name="_Toc437534970"/>
      <w:bookmarkStart w:id="1156" w:name="_Toc437535078"/>
      <w:bookmarkStart w:id="1157" w:name="_Toc437537151"/>
      <w:bookmarkStart w:id="1158" w:name="_Toc437537552"/>
      <w:bookmarkStart w:id="1159" w:name="_Toc437537744"/>
      <w:bookmarkStart w:id="1160" w:name="_Toc437537933"/>
      <w:bookmarkStart w:id="1161" w:name="_Toc437539536"/>
      <w:bookmarkStart w:id="1162" w:name="_Toc437539858"/>
      <w:bookmarkStart w:id="1163" w:name="_Toc437542440"/>
      <w:bookmarkStart w:id="1164" w:name="_Toc437543287"/>
      <w:bookmarkStart w:id="1165" w:name="_Toc437598170"/>
      <w:bookmarkStart w:id="1166" w:name="_Toc437600313"/>
      <w:bookmarkStart w:id="1167" w:name="_Toc437601115"/>
      <w:bookmarkStart w:id="1168" w:name="_Toc119576752"/>
      <w:bookmarkStart w:id="1169" w:name="_Toc119596387"/>
      <w:bookmarkStart w:id="1170" w:name="_Toc119576757"/>
      <w:bookmarkStart w:id="1171" w:name="_Toc119596392"/>
      <w:bookmarkStart w:id="1172" w:name="_Toc119576763"/>
      <w:bookmarkStart w:id="1173" w:name="_Toc119596398"/>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sectPr w:rsidR="00F66A7D" w:rsidRPr="00A553F2" w:rsidSect="00B216FB">
      <w:headerReference w:type="default" r:id="rId22"/>
      <w:footerReference w:type="default" r:id="rId23"/>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A50E" w14:textId="77777777" w:rsidR="003835EB" w:rsidRDefault="003835EB" w:rsidP="001472EF">
      <w:r>
        <w:separator/>
      </w:r>
    </w:p>
  </w:endnote>
  <w:endnote w:type="continuationSeparator" w:id="0">
    <w:p w14:paraId="4A40A24B" w14:textId="77777777" w:rsidR="003835EB" w:rsidRDefault="003835EB" w:rsidP="001472EF">
      <w:r>
        <w:continuationSeparator/>
      </w:r>
    </w:p>
  </w:endnote>
  <w:endnote w:type="continuationNotice" w:id="1">
    <w:p w14:paraId="6A3A37A7" w14:textId="77777777" w:rsidR="003835EB" w:rsidRDefault="00383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86E6" w14:textId="433D82B8" w:rsidR="003835EB" w:rsidRPr="00E55B84" w:rsidRDefault="003835EB" w:rsidP="00495DA9">
    <w:pPr>
      <w:pStyle w:val="Pidipagina"/>
      <w:rPr>
        <w:rFonts w:ascii="Tahoma" w:hAnsi="Tahoma" w:cs="Tahoma"/>
      </w:rPr>
    </w:pPr>
    <w:r>
      <w:rPr>
        <w:sz w:val="20"/>
        <w:szCs w:val="20"/>
      </w:rPr>
      <w:tab/>
    </w:r>
    <w:r w:rsidRPr="00E55B84">
      <w:rPr>
        <w:rFonts w:ascii="Tahoma" w:hAnsi="Tahoma" w:cs="Tahoma"/>
        <w:sz w:val="20"/>
        <w:szCs w:val="20"/>
      </w:rPr>
      <w:fldChar w:fldCharType="begin"/>
    </w:r>
    <w:r w:rsidRPr="00E55B84">
      <w:rPr>
        <w:rFonts w:ascii="Tahoma" w:hAnsi="Tahoma" w:cs="Tahoma"/>
        <w:sz w:val="20"/>
        <w:szCs w:val="20"/>
      </w:rPr>
      <w:instrText xml:space="preserve"> PAGE   \* MERGEFORMAT </w:instrText>
    </w:r>
    <w:r w:rsidRPr="00E55B84">
      <w:rPr>
        <w:rFonts w:ascii="Tahoma" w:hAnsi="Tahoma" w:cs="Tahoma"/>
        <w:sz w:val="20"/>
        <w:szCs w:val="20"/>
      </w:rPr>
      <w:fldChar w:fldCharType="separate"/>
    </w:r>
    <w:r w:rsidR="00F5403E">
      <w:rPr>
        <w:rFonts w:ascii="Tahoma" w:hAnsi="Tahoma" w:cs="Tahoma"/>
        <w:noProof/>
        <w:sz w:val="20"/>
        <w:szCs w:val="20"/>
      </w:rPr>
      <w:t>7</w:t>
    </w:r>
    <w:r w:rsidRPr="00E55B84">
      <w:rPr>
        <w:rFonts w:ascii="Tahoma" w:hAnsi="Tahoma" w:cs="Tahoma"/>
        <w:sz w:val="20"/>
        <w:szCs w:val="20"/>
      </w:rPr>
      <w:fldChar w:fldCharType="end"/>
    </w:r>
  </w:p>
  <w:p w14:paraId="3FD225C2" w14:textId="77777777" w:rsidR="003835EB" w:rsidRDefault="003835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72CB" w14:textId="77777777" w:rsidR="003835EB" w:rsidRDefault="003835EB" w:rsidP="001472EF">
      <w:r>
        <w:separator/>
      </w:r>
    </w:p>
  </w:footnote>
  <w:footnote w:type="continuationSeparator" w:id="0">
    <w:p w14:paraId="38ABEAB7" w14:textId="77777777" w:rsidR="003835EB" w:rsidRDefault="003835EB" w:rsidP="001472EF">
      <w:r>
        <w:continuationSeparator/>
      </w:r>
    </w:p>
  </w:footnote>
  <w:footnote w:type="continuationNotice" w:id="1">
    <w:p w14:paraId="72F54DCE" w14:textId="77777777" w:rsidR="003835EB" w:rsidRDefault="003835EB"/>
  </w:footnote>
  <w:footnote w:id="2">
    <w:p w14:paraId="15AD0CC2" w14:textId="77777777" w:rsidR="003835EB" w:rsidRPr="00A553F2" w:rsidRDefault="003835EB" w:rsidP="00C106A7">
      <w:pPr>
        <w:pStyle w:val="Testonotaapidipagina"/>
        <w:jc w:val="both"/>
        <w:rPr>
          <w:lang w:val="it-IT"/>
        </w:rPr>
      </w:pPr>
      <w:r w:rsidRPr="00A553F2">
        <w:rPr>
          <w:rStyle w:val="Rimandonotaapidipagina"/>
          <w:rFonts w:cs="Arial"/>
        </w:rPr>
        <w:footnoteRef/>
      </w:r>
      <w:r w:rsidRPr="00A553F2">
        <w:rPr>
          <w:lang w:val="it-IT"/>
        </w:rPr>
        <w:t xml:space="preserve"> Ai sensi del D. Lgs n. 385 del 1° settembre 1993, “Testo unico delle leggi in materia bancaria e creditizia”, del D. Lgs. n. 11 del 27 gennaio 2010, del Provvedimento della Banca d’Italia del 17 maggio 2016 “Disposizioni di vigilanza per gli istituti di pagamento e gli istituti di moneta elettronica” e dalle “Istruzioni per la rilevazione dei tassi effettivi globali medi ai sensi della Legge sull’usura” di luglio 2016 emanate da Banca d’Italia.</w:t>
      </w:r>
    </w:p>
  </w:footnote>
  <w:footnote w:id="3">
    <w:p w14:paraId="2ACF3B81" w14:textId="77777777" w:rsidR="003835EB" w:rsidRPr="00A553F2" w:rsidRDefault="003835EB" w:rsidP="00C106A7">
      <w:pPr>
        <w:pStyle w:val="Testonotaapidipagina"/>
        <w:jc w:val="both"/>
        <w:rPr>
          <w:lang w:val="it-IT"/>
        </w:rPr>
      </w:pPr>
      <w:r w:rsidRPr="00A553F2">
        <w:rPr>
          <w:rStyle w:val="Rimandonotaapidipagina"/>
          <w:rFonts w:cs="Arial"/>
        </w:rPr>
        <w:footnoteRef/>
      </w:r>
      <w:r w:rsidRPr="00A553F2">
        <w:rPr>
          <w:lang w:val="it-IT"/>
        </w:rPr>
        <w:t xml:space="preserve"> Ai sensi dal Decreto del Presidente della Repubblica 5 gennaio 1950, n. 180 e </w:t>
      </w:r>
      <w:r w:rsidRPr="00A553F2">
        <w:rPr>
          <w:lang w:val="it-IT"/>
        </w:rPr>
        <w:t>s.m.i.</w:t>
      </w:r>
    </w:p>
  </w:footnote>
  <w:footnote w:id="4">
    <w:p w14:paraId="6B2A9336" w14:textId="77777777" w:rsidR="003835EB" w:rsidRPr="00A553F2" w:rsidRDefault="003835EB" w:rsidP="00C106A7">
      <w:pPr>
        <w:pStyle w:val="Testonotaapidipagina"/>
        <w:jc w:val="both"/>
        <w:rPr>
          <w:lang w:val="it-IT"/>
        </w:rPr>
      </w:pPr>
      <w:r w:rsidRPr="00A553F2">
        <w:rPr>
          <w:rStyle w:val="Rimandonotaapidipagina"/>
          <w:rFonts w:cs="Arial"/>
        </w:rPr>
        <w:footnoteRef/>
      </w:r>
      <w:r w:rsidRPr="00A553F2">
        <w:rPr>
          <w:lang w:val="it-IT"/>
        </w:rPr>
        <w:t xml:space="preserve"> Ai sensi del D. Lgs n. 385 del 1° settembre 1993, “Testo unico delle leggi in materia bancaria e creditizia” e dalle “Istruzioni per la rilevazione dei tassi effettivi globali medi ai sensi della Legge sull’usura” di luglio 2016 emanate da Banca d’Italia.</w:t>
      </w:r>
    </w:p>
  </w:footnote>
  <w:footnote w:id="5">
    <w:p w14:paraId="5B5E662B" w14:textId="77777777" w:rsidR="003835EB" w:rsidRPr="00A553F2" w:rsidRDefault="003835EB" w:rsidP="00DD7AC4">
      <w:pPr>
        <w:pStyle w:val="Testonotaapidipagina"/>
        <w:jc w:val="both"/>
        <w:rPr>
          <w:lang w:val="it-IT"/>
        </w:rPr>
      </w:pPr>
      <w:r w:rsidRPr="00A553F2">
        <w:rPr>
          <w:rStyle w:val="Rimandonotaapidipagina"/>
          <w:rFonts w:cs="Arial"/>
        </w:rPr>
        <w:footnoteRef/>
      </w:r>
      <w:r w:rsidRPr="00A553F2">
        <w:rPr>
          <w:lang w:val="it-IT"/>
        </w:rPr>
        <w:t xml:space="preserve"> Ai sensi del D. Lgs. 81/2008 e </w:t>
      </w:r>
      <w:r w:rsidRPr="00A553F2">
        <w:rPr>
          <w:lang w:val="it-IT"/>
        </w:rPr>
        <w:t>s.m.i.</w:t>
      </w:r>
    </w:p>
  </w:footnote>
  <w:footnote w:id="6">
    <w:p w14:paraId="4F825AA9" w14:textId="77777777" w:rsidR="003835EB" w:rsidRPr="00A553F2" w:rsidRDefault="003835EB">
      <w:pPr>
        <w:pStyle w:val="Testonotaapidipagina"/>
        <w:rPr>
          <w:lang w:val="it-IT"/>
        </w:rPr>
      </w:pPr>
      <w:r w:rsidRPr="00A553F2">
        <w:rPr>
          <w:rStyle w:val="Rimandonotaapidipagina"/>
          <w:rFonts w:cs="Arial"/>
        </w:rPr>
        <w:footnoteRef/>
      </w:r>
      <w:r w:rsidRPr="00A553F2">
        <w:rPr>
          <w:lang w:val="it-IT"/>
        </w:rPr>
        <w:t xml:space="preserve"> Ai sensi dell’art. 1269 e seguenti del </w:t>
      </w:r>
      <w:r w:rsidRPr="00A553F2">
        <w:rPr>
          <w:lang w:val="it-IT"/>
        </w:rPr>
        <w:t>Codice Civile e nelle previsioni del Decreto del Presidente della Repubblica 5 gennaio 1950, n. 180.</w:t>
      </w:r>
    </w:p>
  </w:footnote>
  <w:footnote w:id="7">
    <w:p w14:paraId="56DCD378" w14:textId="77777777" w:rsidR="003835EB" w:rsidRPr="00A553F2" w:rsidRDefault="003835EB" w:rsidP="003C07C1">
      <w:pPr>
        <w:pStyle w:val="Testonotaapidipagina"/>
        <w:spacing w:after="120" w:line="276" w:lineRule="auto"/>
        <w:rPr>
          <w:sz w:val="16"/>
          <w:szCs w:val="16"/>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Si evidenzia</w:t>
      </w:r>
      <w:r w:rsidRPr="00A553F2">
        <w:rPr>
          <w:sz w:val="16"/>
          <w:szCs w:val="16"/>
        </w:rPr>
        <w:t xml:space="preserve"> </w:t>
      </w:r>
      <w:r w:rsidRPr="00A553F2">
        <w:rPr>
          <w:sz w:val="16"/>
          <w:szCs w:val="16"/>
        </w:rPr>
        <w:t>che:</w:t>
      </w:r>
    </w:p>
    <w:p w14:paraId="70A986C5" w14:textId="77777777" w:rsidR="003835EB" w:rsidRPr="00A553F2" w:rsidRDefault="003835EB" w:rsidP="00B772E2">
      <w:pPr>
        <w:pStyle w:val="Testonotaapidipagina"/>
        <w:numPr>
          <w:ilvl w:val="0"/>
          <w:numId w:val="46"/>
        </w:numPr>
        <w:spacing w:after="120" w:line="276" w:lineRule="auto"/>
        <w:ind w:left="284" w:hanging="284"/>
        <w:jc w:val="both"/>
        <w:rPr>
          <w:sz w:val="16"/>
          <w:szCs w:val="16"/>
          <w:lang w:val="it-IT"/>
        </w:rPr>
      </w:pPr>
      <w:r w:rsidRPr="00A553F2">
        <w:rPr>
          <w:sz w:val="16"/>
          <w:szCs w:val="16"/>
          <w:lang w:val="it-IT"/>
        </w:rPr>
        <w:t>in relazione ai “reati” di abuso di informazioni privilegiate e di manipolazione del mercato previsti dalla Parte V, Titolo I-bis, Capo II, TUF (artt. 184 e 185) si applica la sanzione penale ai sensi dell’art. 25-sexies del D.Lgs. 231/2001;</w:t>
      </w:r>
    </w:p>
    <w:p w14:paraId="32A42E26" w14:textId="77777777" w:rsidR="003835EB" w:rsidRPr="00A553F2" w:rsidRDefault="003835EB" w:rsidP="00B772E2">
      <w:pPr>
        <w:pStyle w:val="Testonotaapidipagina"/>
        <w:numPr>
          <w:ilvl w:val="0"/>
          <w:numId w:val="46"/>
        </w:numPr>
        <w:spacing w:after="120"/>
        <w:ind w:left="284" w:hanging="284"/>
        <w:rPr>
          <w:rFonts w:ascii="Tahoma" w:hAnsi="Tahoma" w:cs="Tahoma"/>
          <w:sz w:val="16"/>
          <w:szCs w:val="16"/>
          <w:lang w:val="it-IT"/>
        </w:rPr>
      </w:pPr>
      <w:r w:rsidRPr="00A553F2">
        <w:rPr>
          <w:sz w:val="16"/>
          <w:szCs w:val="16"/>
          <w:lang w:val="it-IT"/>
        </w:rPr>
        <w:t>in relazione agli “illeciti” di abuso di informazioni privilegiate e di manipolazione del mercato previsti dalla Parte V, Titolo I-bis, Capo III, TUF (artt. 187-bis e 187-ter), l’ente è responsabile del pagamento di una sanzione amministrativa ai sensi dell’art. 187-quinquies del TUF, applicata dalla Consob ai sensi dell’art. 187-septies del TUF stesso.</w:t>
      </w:r>
    </w:p>
  </w:footnote>
  <w:footnote w:id="8">
    <w:p w14:paraId="5F8B47F0" w14:textId="77777777" w:rsidR="003835EB" w:rsidRPr="00A553F2" w:rsidRDefault="003835EB" w:rsidP="00974D90">
      <w:pPr>
        <w:pStyle w:val="Testonotaapidipagina"/>
        <w:jc w:val="both"/>
        <w:rPr>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Favorire l’Ente, senza che sia in alcun modo necessario il conseguimento effettivo e concreto dell’obiettivo. Si tratta dunque di un criterio che si sostanzia nella finalità – anche non esclusiva – con la quale il Reato o l’Illecito è stato realizzato.</w:t>
      </w:r>
    </w:p>
  </w:footnote>
  <w:footnote w:id="9">
    <w:p w14:paraId="7D539DBF" w14:textId="77777777" w:rsidR="003835EB" w:rsidRPr="00A553F2" w:rsidRDefault="003835EB" w:rsidP="003C0817">
      <w:pPr>
        <w:pStyle w:val="Testonotaapidipagina"/>
        <w:jc w:val="both"/>
        <w:rPr>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Beneficio che l’Ente ha obiettivamente tratto dalla commissione del Reato o dell’Illecito, a prescindere dall’intenzione di chi l’ha commesso.</w:t>
      </w:r>
    </w:p>
  </w:footnote>
  <w:footnote w:id="10">
    <w:p w14:paraId="0BD7A73E" w14:textId="77777777" w:rsidR="003835EB" w:rsidRPr="00A553F2" w:rsidRDefault="003835EB" w:rsidP="00D56EC4">
      <w:pPr>
        <w:pStyle w:val="Testonotaapidipagina"/>
        <w:jc w:val="both"/>
        <w:rPr>
          <w:rFonts w:ascii="Tahoma" w:hAnsi="Tahoma" w:cs="Tahoma"/>
          <w:sz w:val="16"/>
          <w:szCs w:val="16"/>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La responsabilità dell’Ente si configura anche in relazione a Reati commessi all’estero, purché per la loro repressione non proceda lo Stato del luogo in cui siano stati commessi e l’Ente abbia nel territorio dello Stato italiano la sede principale.</w:t>
      </w:r>
    </w:p>
  </w:footnote>
  <w:footnote w:id="11">
    <w:p w14:paraId="6B37BCEE" w14:textId="77777777" w:rsidR="003835EB" w:rsidRPr="00A553F2" w:rsidRDefault="003835EB" w:rsidP="00A43CDC">
      <w:pPr>
        <w:pStyle w:val="Testonotaapidipagina"/>
        <w:jc w:val="both"/>
        <w:rPr>
          <w:rFonts w:ascii="Tahoma" w:hAnsi="Tahoma" w:cs="Tahoma"/>
          <w:sz w:val="16"/>
          <w:szCs w:val="16"/>
          <w:lang w:val="it-IT"/>
        </w:rPr>
      </w:pPr>
    </w:p>
  </w:footnote>
  <w:footnote w:id="12">
    <w:p w14:paraId="5457D445" w14:textId="77777777" w:rsidR="003835EB" w:rsidRPr="00A553F2" w:rsidRDefault="003835EB" w:rsidP="00A43CDC">
      <w:pPr>
        <w:pStyle w:val="Testonotaapidipagina"/>
        <w:jc w:val="both"/>
        <w:rPr>
          <w:rFonts w:ascii="Tahoma" w:hAnsi="Tahoma" w:cs="Tahoma"/>
          <w:sz w:val="16"/>
          <w:szCs w:val="16"/>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Disposto di cui all’art. 27 del D. Lgs. 231/2001.</w:t>
      </w:r>
    </w:p>
  </w:footnote>
  <w:footnote w:id="13">
    <w:p w14:paraId="487744CA" w14:textId="77777777" w:rsidR="003835EB" w:rsidRPr="00A553F2" w:rsidRDefault="003835EB" w:rsidP="00A43CDC">
      <w:pPr>
        <w:pStyle w:val="Testonotaapidipagina"/>
        <w:jc w:val="both"/>
        <w:rPr>
          <w:rFonts w:ascii="Tahoma" w:hAnsi="Tahoma" w:cs="Tahoma"/>
          <w:sz w:val="16"/>
          <w:szCs w:val="16"/>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Disposto di cui all’art. 28 del D. Lgs. 231/2001.</w:t>
      </w:r>
    </w:p>
  </w:footnote>
  <w:footnote w:id="14">
    <w:p w14:paraId="2296DE8A" w14:textId="77777777" w:rsidR="003835EB" w:rsidRPr="00A553F2" w:rsidRDefault="003835EB" w:rsidP="00A43CDC">
      <w:pPr>
        <w:pStyle w:val="Testonotaapidipagina"/>
        <w:jc w:val="both"/>
        <w:rPr>
          <w:rFonts w:ascii="Tahoma" w:hAnsi="Tahoma" w:cs="Tahoma"/>
          <w:sz w:val="16"/>
          <w:szCs w:val="16"/>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Disposto di cui all’art. 29 del D. Lgs. 231/2001.</w:t>
      </w:r>
    </w:p>
  </w:footnote>
  <w:footnote w:id="15">
    <w:p w14:paraId="10E40FDB" w14:textId="77777777" w:rsidR="003835EB" w:rsidRPr="00A553F2" w:rsidRDefault="003835EB">
      <w:pPr>
        <w:pStyle w:val="Testonotaapidipagina"/>
        <w:rPr>
          <w:lang w:val="it-IT"/>
        </w:rPr>
      </w:pPr>
      <w:r w:rsidRPr="00A553F2">
        <w:rPr>
          <w:rStyle w:val="Rimandonotaapidipagina"/>
        </w:rPr>
        <w:footnoteRef/>
      </w:r>
      <w:r w:rsidRPr="00A553F2">
        <w:rPr>
          <w:lang w:val="it-IT"/>
        </w:rPr>
        <w:t xml:space="preserve"> </w:t>
      </w:r>
      <w:r w:rsidRPr="00A553F2">
        <w:rPr>
          <w:rFonts w:ascii="Tahoma" w:hAnsi="Tahoma" w:cs="Tahoma"/>
          <w:sz w:val="16"/>
          <w:szCs w:val="16"/>
          <w:lang w:val="it-IT"/>
        </w:rPr>
        <w:t>Disposto di cui all’art. 30 del D. Lgs. 231/2001.</w:t>
      </w:r>
    </w:p>
  </w:footnote>
  <w:footnote w:id="16">
    <w:p w14:paraId="1840EF1F" w14:textId="77777777" w:rsidR="003835EB" w:rsidRPr="00A553F2" w:rsidRDefault="003835EB">
      <w:pPr>
        <w:pStyle w:val="Testonotaapidipagina"/>
        <w:rPr>
          <w:rFonts w:ascii="Tahoma" w:hAnsi="Tahoma" w:cs="Tahoma"/>
          <w:sz w:val="16"/>
          <w:szCs w:val="16"/>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Disposto di cui all’art. 33 del D. Lgs. 231/2001. </w:t>
      </w:r>
    </w:p>
  </w:footnote>
  <w:footnote w:id="17">
    <w:p w14:paraId="0E223256" w14:textId="77777777" w:rsidR="003835EB" w:rsidRPr="00A553F2" w:rsidRDefault="003835EB" w:rsidP="00F53731">
      <w:pPr>
        <w:pStyle w:val="Testonotaapidipagina"/>
        <w:jc w:val="both"/>
        <w:rPr>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Cfr. Ordinanza emessa dal Giudice per le Indagini Preliminari presso il Tribunale di Milano, dott.ssa Secchi, in data 20 settembre 2004.</w:t>
      </w:r>
    </w:p>
  </w:footnote>
  <w:footnote w:id="18">
    <w:p w14:paraId="50F1B7F3" w14:textId="77777777" w:rsidR="003835EB" w:rsidRPr="00A553F2" w:rsidRDefault="003835EB" w:rsidP="00A27D97">
      <w:pPr>
        <w:pStyle w:val="Testonotaapidipagina"/>
        <w:jc w:val="both"/>
        <w:rPr>
          <w:rFonts w:ascii="Tahoma" w:hAnsi="Tahoma" w:cs="Tahoma"/>
          <w:sz w:val="16"/>
          <w:szCs w:val="16"/>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La Banca d’Italia, con provvedimento del 29 marzo 2016, ha autorizzato Agos Ducato S.p.A. all’esercizio dell’attività di concessione di finanziamenti nei confronti del pubblico ai sensi degli articoli 106 e seguenti del TUB.</w:t>
      </w:r>
    </w:p>
  </w:footnote>
  <w:footnote w:id="19">
    <w:p w14:paraId="642AD3A5" w14:textId="77777777" w:rsidR="003835EB" w:rsidRPr="00A553F2" w:rsidRDefault="003835EB" w:rsidP="00E55B84">
      <w:pPr>
        <w:pStyle w:val="Testonotaapidipagina"/>
        <w:jc w:val="both"/>
        <w:rPr>
          <w:rFonts w:ascii="Tahoma" w:hAnsi="Tahoma" w:cs="Tahoma"/>
          <w:sz w:val="16"/>
          <w:szCs w:val="16"/>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Si fa riferimento, per esempio, a (i) stipula e gestione di contratti aventi ad oggetto, ad esempio, prestiti personali, finanziamenti finalizzati, carte di credito, cessione del quinto dello stipendio; (ii) gestione delle attività di intermediazione assicurativa inerenti al collocamento di prodotti assicurativi di enti terzi (i.e. Compagnie Assicurative); (iii) gestione dei rapporti con enti terzi coinvolti nelle operazioni di cartolarizzazione effettuate dalla Società e/o per le quali la stessa svolge attività di </w:t>
      </w:r>
      <w:r w:rsidRPr="00A553F2">
        <w:rPr>
          <w:rFonts w:ascii="Tahoma" w:hAnsi="Tahoma" w:cs="Tahoma"/>
          <w:sz w:val="16"/>
          <w:szCs w:val="16"/>
          <w:lang w:val="it-IT"/>
        </w:rPr>
        <w:t>servicing (e.g. Agenzie di rating, società/soggetti esterni indipendenti incaricati di attività di audit); (iv) gestione dei rapporti con intermediari bancari o/e investitori nell’ambito della gestione della liquidità aziendale e delle operazioni di funding.</w:t>
      </w:r>
    </w:p>
  </w:footnote>
  <w:footnote w:id="20">
    <w:p w14:paraId="5A065022" w14:textId="77777777" w:rsidR="003835EB" w:rsidRPr="00A553F2" w:rsidRDefault="003835EB" w:rsidP="00E55B84">
      <w:pPr>
        <w:pStyle w:val="Testonotaapidipagina"/>
        <w:jc w:val="both"/>
        <w:rPr>
          <w:lang w:val="it-IT"/>
        </w:rPr>
      </w:pPr>
      <w:r w:rsidRPr="00A553F2">
        <w:rPr>
          <w:rStyle w:val="Rimandonotaapidipagina"/>
          <w:rFonts w:ascii="Tahoma" w:hAnsi="Tahoma" w:cs="Tahoma"/>
          <w:sz w:val="16"/>
          <w:szCs w:val="16"/>
        </w:rPr>
        <w:footnoteRef/>
      </w:r>
      <w:r w:rsidRPr="00A553F2">
        <w:rPr>
          <w:rFonts w:ascii="Tahoma" w:hAnsi="Tahoma" w:cs="Tahoma"/>
          <w:sz w:val="16"/>
          <w:szCs w:val="16"/>
          <w:lang w:val="it-IT"/>
        </w:rPr>
        <w:t xml:space="preserve"> Ad esempio, accordi di convenzionamento per finanziamenti finalizzati e revolving, contratti/convenzioni con Enti Pubblici e loro dipendenti per l’offerta dei prodotti di cessione del quinto dello stipendio e delega di pagamento.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47E6" w14:textId="77777777" w:rsidR="003835EB" w:rsidRPr="009376F2" w:rsidRDefault="003835EB" w:rsidP="00495DA9">
    <w:pPr>
      <w:pStyle w:val="Intestazione"/>
      <w:pBdr>
        <w:bottom w:val="single" w:sz="4" w:space="13" w:color="auto"/>
      </w:pBdr>
      <w:rPr>
        <w:sz w:val="20"/>
        <w:szCs w:val="20"/>
      </w:rPr>
    </w:pPr>
    <w:r w:rsidRPr="00E01898">
      <w:rPr>
        <w:noProof/>
        <w:sz w:val="20"/>
        <w:szCs w:val="20"/>
      </w:rPr>
      <w:drawing>
        <wp:anchor distT="0" distB="0" distL="114300" distR="114300" simplePos="0" relativeHeight="251658240" behindDoc="1" locked="0" layoutInCell="1" allowOverlap="1" wp14:anchorId="67F3F26D" wp14:editId="14A84007">
          <wp:simplePos x="0" y="0"/>
          <wp:positionH relativeFrom="column">
            <wp:posOffset>-2540</wp:posOffset>
          </wp:positionH>
          <wp:positionV relativeFrom="paragraph">
            <wp:posOffset>-157431</wp:posOffset>
          </wp:positionV>
          <wp:extent cx="1215390" cy="465455"/>
          <wp:effectExtent l="0" t="0" r="3810" b="0"/>
          <wp:wrapNone/>
          <wp:docPr id="4" name="Immagine 3">
            <a:extLst xmlns:a="http://schemas.openxmlformats.org/drawingml/2006/main">
              <a:ext uri="{FF2B5EF4-FFF2-40B4-BE49-F238E27FC236}">
                <a16:creationId xmlns:a16="http://schemas.microsoft.com/office/drawing/2014/main" id="{D12CEEAD-F2AF-47BF-A685-77E346D4C7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D12CEEAD-F2AF-47BF-A685-77E346D4C773}"/>
                      </a:ext>
                    </a:extLst>
                  </pic:cNvPr>
                  <pic:cNvPicPr>
                    <a:picLocks noChangeAspect="1"/>
                  </pic:cNvPicPr>
                </pic:nvPicPr>
                <pic:blipFill rotWithShape="1">
                  <a:blip r:embed="rId1"/>
                  <a:srcRect r="33595" b="26381"/>
                  <a:stretch/>
                </pic:blipFill>
                <pic:spPr>
                  <a:xfrm>
                    <a:off x="0" y="0"/>
                    <a:ext cx="1215390" cy="465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4"/>
    <w:lvl w:ilvl="0">
      <w:numFmt w:val="bullet"/>
      <w:lvlText w:val="-"/>
      <w:lvlJc w:val="left"/>
      <w:pPr>
        <w:tabs>
          <w:tab w:val="num" w:pos="720"/>
        </w:tabs>
        <w:ind w:left="720" w:hanging="360"/>
      </w:pPr>
      <w:rPr>
        <w:rFonts w:ascii="Arial" w:hAnsi="Arial" w:cs="Arial"/>
      </w:rPr>
    </w:lvl>
  </w:abstractNum>
  <w:abstractNum w:abstractNumId="1" w15:restartNumberingAfterBreak="0">
    <w:nsid w:val="00000007"/>
    <w:multiLevelType w:val="singleLevel"/>
    <w:tmpl w:val="00000007"/>
    <w:name w:val="WW8Num25"/>
    <w:lvl w:ilvl="0">
      <w:numFmt w:val="bullet"/>
      <w:lvlText w:val="-"/>
      <w:lvlJc w:val="left"/>
      <w:pPr>
        <w:tabs>
          <w:tab w:val="num" w:pos="720"/>
        </w:tabs>
        <w:ind w:left="720" w:hanging="360"/>
      </w:pPr>
      <w:rPr>
        <w:rFonts w:ascii="Arial" w:hAnsi="Arial" w:cs="Arial"/>
      </w:rPr>
    </w:lvl>
  </w:abstractNum>
  <w:abstractNum w:abstractNumId="2"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Book Antiqua" w:hAnsi="Book Antiqua" w:cs="Book Antiqua"/>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 w15:restartNumberingAfterBreak="0">
    <w:nsid w:val="0000002E"/>
    <w:multiLevelType w:val="multilevel"/>
    <w:tmpl w:val="0000002E"/>
    <w:name w:val="WW8Num55"/>
    <w:lvl w:ilvl="0">
      <w:start w:val="4"/>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31"/>
    <w:multiLevelType w:val="singleLevel"/>
    <w:tmpl w:val="00000031"/>
    <w:name w:val="WW8Num58"/>
    <w:lvl w:ilvl="0">
      <w:start w:val="1"/>
      <w:numFmt w:val="decimal"/>
      <w:lvlText w:val="%1."/>
      <w:lvlJc w:val="left"/>
      <w:pPr>
        <w:tabs>
          <w:tab w:val="num" w:pos="360"/>
        </w:tabs>
        <w:ind w:left="360" w:hanging="360"/>
      </w:pPr>
    </w:lvl>
  </w:abstractNum>
  <w:abstractNum w:abstractNumId="5" w15:restartNumberingAfterBreak="0">
    <w:nsid w:val="0118335D"/>
    <w:multiLevelType w:val="hybridMultilevel"/>
    <w:tmpl w:val="857EC2E4"/>
    <w:lvl w:ilvl="0" w:tplc="A6385102">
      <w:start w:val="14"/>
      <w:numFmt w:val="bullet"/>
      <w:lvlText w:val="−"/>
      <w:lvlJc w:val="left"/>
      <w:pPr>
        <w:ind w:left="720" w:hanging="360"/>
      </w:pPr>
      <w:rPr>
        <w:rFonts w:ascii="Arial" w:eastAsia="MS Mincho" w:hAnsi="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2147769"/>
    <w:multiLevelType w:val="hybridMultilevel"/>
    <w:tmpl w:val="E47604AA"/>
    <w:lvl w:ilvl="0" w:tplc="79C63B94">
      <w:numFmt w:val="bullet"/>
      <w:pStyle w:val="StyleBulleted1"/>
      <w:lvlText w:val="-"/>
      <w:lvlJc w:val="left"/>
      <w:pPr>
        <w:tabs>
          <w:tab w:val="num" w:pos="360"/>
        </w:tabs>
        <w:ind w:left="360" w:hanging="360"/>
      </w:pPr>
      <w:rPr>
        <w:rFonts w:ascii="Tempus Sans ITC" w:eastAsia="Times New Roman" w:hAnsi="Tempus Sans ITC"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2273774"/>
    <w:multiLevelType w:val="hybridMultilevel"/>
    <w:tmpl w:val="2250E3FE"/>
    <w:lvl w:ilvl="0" w:tplc="FFFFFFFF">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15:restartNumberingAfterBreak="0">
    <w:nsid w:val="047368E4"/>
    <w:multiLevelType w:val="hybridMultilevel"/>
    <w:tmpl w:val="8758C854"/>
    <w:lvl w:ilvl="0" w:tplc="AF3E916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5F52561"/>
    <w:multiLevelType w:val="hybridMultilevel"/>
    <w:tmpl w:val="AA0286F6"/>
    <w:lvl w:ilvl="0" w:tplc="675E0654">
      <w:start w:val="14"/>
      <w:numFmt w:val="bullet"/>
      <w:lvlText w:val="−"/>
      <w:lvlJc w:val="left"/>
      <w:pPr>
        <w:tabs>
          <w:tab w:val="num" w:pos="786"/>
        </w:tabs>
        <w:ind w:left="786" w:hanging="360"/>
      </w:pPr>
      <w:rPr>
        <w:rFonts w:ascii="Arial" w:eastAsia="MS Mincho" w:hAnsi="Arial" w:hint="default"/>
        <w:color w:val="auto"/>
        <w:sz w:val="16"/>
        <w:szCs w:val="16"/>
      </w:rPr>
    </w:lvl>
    <w:lvl w:ilvl="1" w:tplc="04100003">
      <w:start w:val="1"/>
      <w:numFmt w:val="bullet"/>
      <w:lvlText w:val=""/>
      <w:lvlJc w:val="left"/>
      <w:pPr>
        <w:tabs>
          <w:tab w:val="num" w:pos="2160"/>
        </w:tabs>
        <w:ind w:left="2160" w:hanging="360"/>
      </w:pPr>
      <w:rPr>
        <w:rFonts w:ascii="Wingdings" w:hAnsi="Wingdings" w:cs="Wingdings" w:hint="default"/>
        <w:color w:val="auto"/>
        <w:sz w:val="16"/>
        <w:szCs w:val="16"/>
      </w:rPr>
    </w:lvl>
    <w:lvl w:ilvl="2" w:tplc="04100005">
      <w:start w:val="1"/>
      <w:numFmt w:val="bullet"/>
      <w:lvlText w:val=""/>
      <w:lvlJc w:val="left"/>
      <w:pPr>
        <w:tabs>
          <w:tab w:val="num" w:pos="2880"/>
        </w:tabs>
        <w:ind w:left="2880" w:hanging="360"/>
      </w:pPr>
      <w:rPr>
        <w:rFonts w:ascii="Wingdings" w:hAnsi="Wingdings" w:cs="Wingdings" w:hint="default"/>
        <w:color w:val="auto"/>
        <w:sz w:val="16"/>
        <w:szCs w:val="16"/>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0750312F"/>
    <w:multiLevelType w:val="hybridMultilevel"/>
    <w:tmpl w:val="0B54E7E4"/>
    <w:lvl w:ilvl="0" w:tplc="FFFFFFFF">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15:restartNumberingAfterBreak="0">
    <w:nsid w:val="07742211"/>
    <w:multiLevelType w:val="hybridMultilevel"/>
    <w:tmpl w:val="D3F607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2" w15:restartNumberingAfterBreak="0">
    <w:nsid w:val="07A02AEF"/>
    <w:multiLevelType w:val="hybridMultilevel"/>
    <w:tmpl w:val="CDB4271A"/>
    <w:lvl w:ilvl="0" w:tplc="04100017">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15:restartNumberingAfterBreak="0">
    <w:nsid w:val="07FD1705"/>
    <w:multiLevelType w:val="hybridMultilevel"/>
    <w:tmpl w:val="8ADA75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8C4652D"/>
    <w:multiLevelType w:val="hybridMultilevel"/>
    <w:tmpl w:val="6C00D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8ED296A"/>
    <w:multiLevelType w:val="hybridMultilevel"/>
    <w:tmpl w:val="BB22AE1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A033C24"/>
    <w:multiLevelType w:val="hybridMultilevel"/>
    <w:tmpl w:val="052251C8"/>
    <w:lvl w:ilvl="0" w:tplc="8FFE8B2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A0C105E"/>
    <w:multiLevelType w:val="hybridMultilevel"/>
    <w:tmpl w:val="36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A0F1F37"/>
    <w:multiLevelType w:val="hybridMultilevel"/>
    <w:tmpl w:val="77D23A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0AC318E3"/>
    <w:multiLevelType w:val="hybridMultilevel"/>
    <w:tmpl w:val="DEBED942"/>
    <w:lvl w:ilvl="0" w:tplc="95D48BD0">
      <w:start w:val="1"/>
      <w:numFmt w:val="bullet"/>
      <w:lvlText w:val=""/>
      <w:lvlJc w:val="left"/>
      <w:pPr>
        <w:ind w:left="360" w:hanging="360"/>
      </w:pPr>
      <w:rPr>
        <w:rFonts w:ascii="Symbol" w:hAnsi="Symbol" w:cs="Symbol" w:hint="default"/>
      </w:rPr>
    </w:lvl>
    <w:lvl w:ilvl="1" w:tplc="359AC646">
      <w:start w:val="1"/>
      <w:numFmt w:val="bullet"/>
      <w:lvlText w:val="o"/>
      <w:lvlJc w:val="left"/>
      <w:pPr>
        <w:ind w:left="1080" w:hanging="360"/>
      </w:pPr>
      <w:rPr>
        <w:rFonts w:ascii="Courier New" w:hAnsi="Courier New" w:cs="Courier New" w:hint="default"/>
      </w:rPr>
    </w:lvl>
    <w:lvl w:ilvl="2" w:tplc="EEF6FAA8">
      <w:start w:val="1"/>
      <w:numFmt w:val="bullet"/>
      <w:lvlText w:val=""/>
      <w:lvlJc w:val="left"/>
      <w:pPr>
        <w:ind w:left="1800" w:hanging="360"/>
      </w:pPr>
      <w:rPr>
        <w:rFonts w:ascii="Wingdings" w:hAnsi="Wingdings" w:cs="Wingdings" w:hint="default"/>
      </w:rPr>
    </w:lvl>
    <w:lvl w:ilvl="3" w:tplc="9342EC8A">
      <w:start w:val="1"/>
      <w:numFmt w:val="bullet"/>
      <w:lvlText w:val=""/>
      <w:lvlJc w:val="left"/>
      <w:pPr>
        <w:ind w:left="2520" w:hanging="360"/>
      </w:pPr>
      <w:rPr>
        <w:rFonts w:ascii="Symbol" w:hAnsi="Symbol" w:cs="Symbol" w:hint="default"/>
      </w:rPr>
    </w:lvl>
    <w:lvl w:ilvl="4" w:tplc="0BF4F59C">
      <w:start w:val="1"/>
      <w:numFmt w:val="bullet"/>
      <w:lvlText w:val="o"/>
      <w:lvlJc w:val="left"/>
      <w:pPr>
        <w:ind w:left="3240" w:hanging="360"/>
      </w:pPr>
      <w:rPr>
        <w:rFonts w:ascii="Courier New" w:hAnsi="Courier New" w:cs="Courier New" w:hint="default"/>
      </w:rPr>
    </w:lvl>
    <w:lvl w:ilvl="5" w:tplc="15721B80">
      <w:start w:val="1"/>
      <w:numFmt w:val="bullet"/>
      <w:lvlText w:val=""/>
      <w:lvlJc w:val="left"/>
      <w:pPr>
        <w:ind w:left="3960" w:hanging="360"/>
      </w:pPr>
      <w:rPr>
        <w:rFonts w:ascii="Wingdings" w:hAnsi="Wingdings" w:cs="Wingdings" w:hint="default"/>
      </w:rPr>
    </w:lvl>
    <w:lvl w:ilvl="6" w:tplc="7292AC22">
      <w:start w:val="1"/>
      <w:numFmt w:val="bullet"/>
      <w:lvlText w:val=""/>
      <w:lvlJc w:val="left"/>
      <w:pPr>
        <w:ind w:left="4680" w:hanging="360"/>
      </w:pPr>
      <w:rPr>
        <w:rFonts w:ascii="Symbol" w:hAnsi="Symbol" w:cs="Symbol" w:hint="default"/>
      </w:rPr>
    </w:lvl>
    <w:lvl w:ilvl="7" w:tplc="2A3A53D6">
      <w:start w:val="1"/>
      <w:numFmt w:val="bullet"/>
      <w:lvlText w:val="o"/>
      <w:lvlJc w:val="left"/>
      <w:pPr>
        <w:ind w:left="5400" w:hanging="360"/>
      </w:pPr>
      <w:rPr>
        <w:rFonts w:ascii="Courier New" w:hAnsi="Courier New" w:cs="Courier New" w:hint="default"/>
      </w:rPr>
    </w:lvl>
    <w:lvl w:ilvl="8" w:tplc="9926C9AC">
      <w:start w:val="1"/>
      <w:numFmt w:val="bullet"/>
      <w:lvlText w:val=""/>
      <w:lvlJc w:val="left"/>
      <w:pPr>
        <w:ind w:left="6120" w:hanging="360"/>
      </w:pPr>
      <w:rPr>
        <w:rFonts w:ascii="Wingdings" w:hAnsi="Wingdings" w:cs="Wingdings" w:hint="default"/>
      </w:rPr>
    </w:lvl>
  </w:abstractNum>
  <w:abstractNum w:abstractNumId="20" w15:restartNumberingAfterBreak="0">
    <w:nsid w:val="0E184E87"/>
    <w:multiLevelType w:val="hybridMultilevel"/>
    <w:tmpl w:val="9CA88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F282DC1"/>
    <w:multiLevelType w:val="hybridMultilevel"/>
    <w:tmpl w:val="0B0C46DE"/>
    <w:lvl w:ilvl="0" w:tplc="ADB6B5EE">
      <w:start w:val="89"/>
      <w:numFmt w:val="bullet"/>
      <w:lvlText w:val="-"/>
      <w:lvlJc w:val="left"/>
      <w:pPr>
        <w:ind w:left="1440" w:hanging="720"/>
      </w:pPr>
      <w:rPr>
        <w:rFonts w:ascii="Arial" w:hAnsi="Aria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2" w15:restartNumberingAfterBreak="0">
    <w:nsid w:val="10A36A59"/>
    <w:multiLevelType w:val="hybridMultilevel"/>
    <w:tmpl w:val="6A48C710"/>
    <w:lvl w:ilvl="0" w:tplc="C3B8DD40">
      <w:start w:val="1"/>
      <w:numFmt w:val="bullet"/>
      <w:lvlText w:val=""/>
      <w:lvlJc w:val="left"/>
      <w:pPr>
        <w:tabs>
          <w:tab w:val="num" w:pos="360"/>
        </w:tabs>
        <w:ind w:left="360" w:hanging="360"/>
      </w:pPr>
      <w:rPr>
        <w:rFonts w:ascii="Symbol" w:hAnsi="Symbol" w:cs="Symbol" w:hint="default"/>
        <w:sz w:val="20"/>
        <w:szCs w:val="20"/>
      </w:rPr>
    </w:lvl>
    <w:lvl w:ilvl="1" w:tplc="59C2C0F6">
      <w:start w:val="1"/>
      <w:numFmt w:val="bullet"/>
      <w:lvlText w:val="-"/>
      <w:lvlJc w:val="left"/>
      <w:pPr>
        <w:tabs>
          <w:tab w:val="num" w:pos="1440"/>
        </w:tabs>
        <w:ind w:left="1440" w:hanging="360"/>
      </w:pPr>
      <w:rPr>
        <w:rFonts w:ascii="Palatino Linotype" w:hAnsi="Palatino Linotype" w:cs="Palatino Linotype" w:hint="default"/>
      </w:rPr>
    </w:lvl>
    <w:lvl w:ilvl="2" w:tplc="112C09D0">
      <w:start w:val="1"/>
      <w:numFmt w:val="bullet"/>
      <w:lvlText w:val=""/>
      <w:lvlJc w:val="left"/>
      <w:pPr>
        <w:tabs>
          <w:tab w:val="num" w:pos="2160"/>
        </w:tabs>
        <w:ind w:left="2160" w:hanging="360"/>
      </w:pPr>
      <w:rPr>
        <w:rFonts w:ascii="Wingdings" w:hAnsi="Wingdings" w:cs="Wingdings" w:hint="default"/>
      </w:rPr>
    </w:lvl>
    <w:lvl w:ilvl="3" w:tplc="F30807C0">
      <w:start w:val="1"/>
      <w:numFmt w:val="bullet"/>
      <w:lvlText w:val=""/>
      <w:lvlJc w:val="left"/>
      <w:pPr>
        <w:tabs>
          <w:tab w:val="num" w:pos="2880"/>
        </w:tabs>
        <w:ind w:left="2880" w:hanging="360"/>
      </w:pPr>
      <w:rPr>
        <w:rFonts w:ascii="Symbol" w:hAnsi="Symbol" w:cs="Symbol" w:hint="default"/>
      </w:rPr>
    </w:lvl>
    <w:lvl w:ilvl="4" w:tplc="A64AD4B6">
      <w:start w:val="1"/>
      <w:numFmt w:val="bullet"/>
      <w:lvlText w:val="o"/>
      <w:lvlJc w:val="left"/>
      <w:pPr>
        <w:tabs>
          <w:tab w:val="num" w:pos="3600"/>
        </w:tabs>
        <w:ind w:left="3600" w:hanging="360"/>
      </w:pPr>
      <w:rPr>
        <w:rFonts w:ascii="Courier New" w:hAnsi="Courier New" w:cs="Courier New" w:hint="default"/>
      </w:rPr>
    </w:lvl>
    <w:lvl w:ilvl="5" w:tplc="C5F4BAAE">
      <w:start w:val="1"/>
      <w:numFmt w:val="bullet"/>
      <w:lvlText w:val=""/>
      <w:lvlJc w:val="left"/>
      <w:pPr>
        <w:tabs>
          <w:tab w:val="num" w:pos="4320"/>
        </w:tabs>
        <w:ind w:left="4320" w:hanging="360"/>
      </w:pPr>
      <w:rPr>
        <w:rFonts w:ascii="Wingdings" w:hAnsi="Wingdings" w:cs="Wingdings" w:hint="default"/>
      </w:rPr>
    </w:lvl>
    <w:lvl w:ilvl="6" w:tplc="2096712E">
      <w:start w:val="1"/>
      <w:numFmt w:val="bullet"/>
      <w:lvlText w:val=""/>
      <w:lvlJc w:val="left"/>
      <w:pPr>
        <w:tabs>
          <w:tab w:val="num" w:pos="5040"/>
        </w:tabs>
        <w:ind w:left="5040" w:hanging="360"/>
      </w:pPr>
      <w:rPr>
        <w:rFonts w:ascii="Symbol" w:hAnsi="Symbol" w:cs="Symbol" w:hint="default"/>
      </w:rPr>
    </w:lvl>
    <w:lvl w:ilvl="7" w:tplc="72F0DDF8">
      <w:start w:val="1"/>
      <w:numFmt w:val="bullet"/>
      <w:lvlText w:val="o"/>
      <w:lvlJc w:val="left"/>
      <w:pPr>
        <w:tabs>
          <w:tab w:val="num" w:pos="5760"/>
        </w:tabs>
        <w:ind w:left="5760" w:hanging="360"/>
      </w:pPr>
      <w:rPr>
        <w:rFonts w:ascii="Courier New" w:hAnsi="Courier New" w:cs="Courier New" w:hint="default"/>
      </w:rPr>
    </w:lvl>
    <w:lvl w:ilvl="8" w:tplc="FDB8258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16A3DFE"/>
    <w:multiLevelType w:val="multilevel"/>
    <w:tmpl w:val="E3C4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817C62"/>
    <w:multiLevelType w:val="hybridMultilevel"/>
    <w:tmpl w:val="28582588"/>
    <w:lvl w:ilvl="0" w:tplc="55F4E692">
      <w:start w:val="1"/>
      <w:numFmt w:val="bullet"/>
      <w:lvlText w:val=""/>
      <w:lvlJc w:val="left"/>
      <w:pPr>
        <w:ind w:left="360" w:hanging="360"/>
      </w:pPr>
      <w:rPr>
        <w:rFonts w:ascii="Symbol" w:hAnsi="Symbol" w:cs="Symbol" w:hint="default"/>
      </w:rPr>
    </w:lvl>
    <w:lvl w:ilvl="1" w:tplc="EAF698DE">
      <w:start w:val="1"/>
      <w:numFmt w:val="bullet"/>
      <w:lvlText w:val="o"/>
      <w:lvlJc w:val="left"/>
      <w:pPr>
        <w:ind w:left="1080" w:hanging="360"/>
      </w:pPr>
      <w:rPr>
        <w:rFonts w:ascii="Courier New" w:hAnsi="Courier New" w:cs="Courier New" w:hint="default"/>
      </w:rPr>
    </w:lvl>
    <w:lvl w:ilvl="2" w:tplc="E77402C4">
      <w:start w:val="1"/>
      <w:numFmt w:val="bullet"/>
      <w:lvlText w:val=""/>
      <w:lvlJc w:val="left"/>
      <w:pPr>
        <w:ind w:left="1800" w:hanging="360"/>
      </w:pPr>
      <w:rPr>
        <w:rFonts w:ascii="Wingdings" w:hAnsi="Wingdings" w:cs="Wingdings" w:hint="default"/>
      </w:rPr>
    </w:lvl>
    <w:lvl w:ilvl="3" w:tplc="70447C6E">
      <w:start w:val="1"/>
      <w:numFmt w:val="bullet"/>
      <w:lvlText w:val=""/>
      <w:lvlJc w:val="left"/>
      <w:pPr>
        <w:ind w:left="2520" w:hanging="360"/>
      </w:pPr>
      <w:rPr>
        <w:rFonts w:ascii="Symbol" w:hAnsi="Symbol" w:cs="Symbol" w:hint="default"/>
      </w:rPr>
    </w:lvl>
    <w:lvl w:ilvl="4" w:tplc="25D22ED8">
      <w:start w:val="1"/>
      <w:numFmt w:val="bullet"/>
      <w:lvlText w:val="o"/>
      <w:lvlJc w:val="left"/>
      <w:pPr>
        <w:ind w:left="3240" w:hanging="360"/>
      </w:pPr>
      <w:rPr>
        <w:rFonts w:ascii="Courier New" w:hAnsi="Courier New" w:cs="Courier New" w:hint="default"/>
      </w:rPr>
    </w:lvl>
    <w:lvl w:ilvl="5" w:tplc="932C6B9E">
      <w:start w:val="1"/>
      <w:numFmt w:val="bullet"/>
      <w:lvlText w:val=""/>
      <w:lvlJc w:val="left"/>
      <w:pPr>
        <w:ind w:left="3960" w:hanging="360"/>
      </w:pPr>
      <w:rPr>
        <w:rFonts w:ascii="Wingdings" w:hAnsi="Wingdings" w:cs="Wingdings" w:hint="default"/>
      </w:rPr>
    </w:lvl>
    <w:lvl w:ilvl="6" w:tplc="15DC0BA6">
      <w:start w:val="1"/>
      <w:numFmt w:val="bullet"/>
      <w:lvlText w:val=""/>
      <w:lvlJc w:val="left"/>
      <w:pPr>
        <w:ind w:left="4680" w:hanging="360"/>
      </w:pPr>
      <w:rPr>
        <w:rFonts w:ascii="Symbol" w:hAnsi="Symbol" w:cs="Symbol" w:hint="default"/>
      </w:rPr>
    </w:lvl>
    <w:lvl w:ilvl="7" w:tplc="626E6B3E">
      <w:start w:val="1"/>
      <w:numFmt w:val="bullet"/>
      <w:lvlText w:val="o"/>
      <w:lvlJc w:val="left"/>
      <w:pPr>
        <w:ind w:left="5400" w:hanging="360"/>
      </w:pPr>
      <w:rPr>
        <w:rFonts w:ascii="Courier New" w:hAnsi="Courier New" w:cs="Courier New" w:hint="default"/>
      </w:rPr>
    </w:lvl>
    <w:lvl w:ilvl="8" w:tplc="BB925A4E">
      <w:start w:val="1"/>
      <w:numFmt w:val="bullet"/>
      <w:lvlText w:val=""/>
      <w:lvlJc w:val="left"/>
      <w:pPr>
        <w:ind w:left="6120" w:hanging="360"/>
      </w:pPr>
      <w:rPr>
        <w:rFonts w:ascii="Wingdings" w:hAnsi="Wingdings" w:cs="Wingdings" w:hint="default"/>
      </w:rPr>
    </w:lvl>
  </w:abstractNum>
  <w:abstractNum w:abstractNumId="25" w15:restartNumberingAfterBreak="0">
    <w:nsid w:val="144F5C15"/>
    <w:multiLevelType w:val="hybridMultilevel"/>
    <w:tmpl w:val="CC348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55507EC"/>
    <w:multiLevelType w:val="multilevel"/>
    <w:tmpl w:val="FEEE7E96"/>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27" w15:restartNumberingAfterBreak="0">
    <w:nsid w:val="16074F3F"/>
    <w:multiLevelType w:val="hybridMultilevel"/>
    <w:tmpl w:val="F85EEFCE"/>
    <w:lvl w:ilvl="0" w:tplc="557A920A">
      <w:start w:val="1"/>
      <w:numFmt w:val="bullet"/>
      <w:lvlText w:val="o"/>
      <w:lvlJc w:val="left"/>
      <w:pPr>
        <w:tabs>
          <w:tab w:val="num" w:pos="1080"/>
        </w:tabs>
        <w:ind w:left="1080" w:hanging="360"/>
      </w:pPr>
      <w:rPr>
        <w:rFonts w:ascii="Courier New" w:hAnsi="Courier New" w:cs="Courier New" w:hint="default"/>
        <w:color w:val="auto"/>
        <w:sz w:val="16"/>
        <w:szCs w:val="16"/>
      </w:rPr>
    </w:lvl>
    <w:lvl w:ilvl="1" w:tplc="21C63040">
      <w:start w:val="1"/>
      <w:numFmt w:val="bullet"/>
      <w:lvlText w:val=""/>
      <w:lvlJc w:val="left"/>
      <w:pPr>
        <w:tabs>
          <w:tab w:val="num" w:pos="2160"/>
        </w:tabs>
        <w:ind w:left="2160" w:hanging="360"/>
      </w:pPr>
      <w:rPr>
        <w:rFonts w:ascii="Wingdings" w:hAnsi="Wingdings" w:cs="Wingdings" w:hint="default"/>
        <w:color w:val="auto"/>
        <w:sz w:val="16"/>
        <w:szCs w:val="16"/>
      </w:rPr>
    </w:lvl>
    <w:lvl w:ilvl="2" w:tplc="7876C6AC">
      <w:start w:val="1"/>
      <w:numFmt w:val="bullet"/>
      <w:lvlText w:val=""/>
      <w:lvlJc w:val="left"/>
      <w:pPr>
        <w:tabs>
          <w:tab w:val="num" w:pos="2880"/>
        </w:tabs>
        <w:ind w:left="2880" w:hanging="360"/>
      </w:pPr>
      <w:rPr>
        <w:rFonts w:ascii="Wingdings" w:hAnsi="Wingdings" w:cs="Wingdings" w:hint="default"/>
        <w:color w:val="auto"/>
        <w:sz w:val="16"/>
        <w:szCs w:val="16"/>
      </w:rPr>
    </w:lvl>
    <w:lvl w:ilvl="3" w:tplc="502C374A">
      <w:start w:val="1"/>
      <w:numFmt w:val="bullet"/>
      <w:lvlText w:val=""/>
      <w:lvlJc w:val="left"/>
      <w:pPr>
        <w:tabs>
          <w:tab w:val="num" w:pos="3600"/>
        </w:tabs>
        <w:ind w:left="3600" w:hanging="360"/>
      </w:pPr>
      <w:rPr>
        <w:rFonts w:ascii="Symbol" w:hAnsi="Symbol" w:cs="Symbol" w:hint="default"/>
      </w:rPr>
    </w:lvl>
    <w:lvl w:ilvl="4" w:tplc="6D8048BC">
      <w:start w:val="1"/>
      <w:numFmt w:val="bullet"/>
      <w:lvlText w:val="o"/>
      <w:lvlJc w:val="left"/>
      <w:pPr>
        <w:tabs>
          <w:tab w:val="num" w:pos="4320"/>
        </w:tabs>
        <w:ind w:left="4320" w:hanging="360"/>
      </w:pPr>
      <w:rPr>
        <w:rFonts w:ascii="Courier New" w:hAnsi="Courier New" w:cs="Courier New" w:hint="default"/>
      </w:rPr>
    </w:lvl>
    <w:lvl w:ilvl="5" w:tplc="AC64142A">
      <w:start w:val="1"/>
      <w:numFmt w:val="bullet"/>
      <w:lvlText w:val=""/>
      <w:lvlJc w:val="left"/>
      <w:pPr>
        <w:tabs>
          <w:tab w:val="num" w:pos="5040"/>
        </w:tabs>
        <w:ind w:left="5040" w:hanging="360"/>
      </w:pPr>
      <w:rPr>
        <w:rFonts w:ascii="Wingdings" w:hAnsi="Wingdings" w:cs="Wingdings" w:hint="default"/>
      </w:rPr>
    </w:lvl>
    <w:lvl w:ilvl="6" w:tplc="13809D9A">
      <w:start w:val="1"/>
      <w:numFmt w:val="bullet"/>
      <w:lvlText w:val=""/>
      <w:lvlJc w:val="left"/>
      <w:pPr>
        <w:tabs>
          <w:tab w:val="num" w:pos="5760"/>
        </w:tabs>
        <w:ind w:left="5760" w:hanging="360"/>
      </w:pPr>
      <w:rPr>
        <w:rFonts w:ascii="Symbol" w:hAnsi="Symbol" w:cs="Symbol" w:hint="default"/>
      </w:rPr>
    </w:lvl>
    <w:lvl w:ilvl="7" w:tplc="CEC883E8">
      <w:start w:val="1"/>
      <w:numFmt w:val="bullet"/>
      <w:lvlText w:val="o"/>
      <w:lvlJc w:val="left"/>
      <w:pPr>
        <w:tabs>
          <w:tab w:val="num" w:pos="6480"/>
        </w:tabs>
        <w:ind w:left="6480" w:hanging="360"/>
      </w:pPr>
      <w:rPr>
        <w:rFonts w:ascii="Courier New" w:hAnsi="Courier New" w:cs="Courier New" w:hint="default"/>
      </w:rPr>
    </w:lvl>
    <w:lvl w:ilvl="8" w:tplc="FFC0F978">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16C41C9F"/>
    <w:multiLevelType w:val="hybridMultilevel"/>
    <w:tmpl w:val="758AB486"/>
    <w:lvl w:ilvl="0" w:tplc="5B1838E8">
      <w:start w:val="1"/>
      <w:numFmt w:val="bullet"/>
      <w:lvlText w:val=""/>
      <w:lvlJc w:val="left"/>
      <w:pPr>
        <w:ind w:left="720" w:hanging="360"/>
      </w:pPr>
      <w:rPr>
        <w:rFonts w:ascii="Symbol" w:hAnsi="Symbol" w:cs="Symbol" w:hint="default"/>
      </w:rPr>
    </w:lvl>
    <w:lvl w:ilvl="1" w:tplc="E35245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16CA74FC"/>
    <w:multiLevelType w:val="hybridMultilevel"/>
    <w:tmpl w:val="39B06B1A"/>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18F80635"/>
    <w:multiLevelType w:val="hybridMultilevel"/>
    <w:tmpl w:val="A4F274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1BB3692B"/>
    <w:multiLevelType w:val="hybridMultilevel"/>
    <w:tmpl w:val="BA305784"/>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2" w15:restartNumberingAfterBreak="0">
    <w:nsid w:val="1E345F97"/>
    <w:multiLevelType w:val="hybridMultilevel"/>
    <w:tmpl w:val="E04AF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E4746EA"/>
    <w:multiLevelType w:val="hybridMultilevel"/>
    <w:tmpl w:val="9ED60388"/>
    <w:lvl w:ilvl="0" w:tplc="675E0654">
      <w:start w:val="14"/>
      <w:numFmt w:val="bullet"/>
      <w:lvlText w:val="−"/>
      <w:lvlJc w:val="left"/>
      <w:pPr>
        <w:tabs>
          <w:tab w:val="num" w:pos="786"/>
        </w:tabs>
        <w:ind w:left="786" w:hanging="360"/>
      </w:pPr>
      <w:rPr>
        <w:rFonts w:ascii="Arial" w:eastAsia="MS Mincho" w:hAnsi="Arial"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EB944D7"/>
    <w:multiLevelType w:val="hybridMultilevel"/>
    <w:tmpl w:val="39A84B42"/>
    <w:lvl w:ilvl="0" w:tplc="04100005">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5" w15:restartNumberingAfterBreak="0">
    <w:nsid w:val="235A7338"/>
    <w:multiLevelType w:val="hybridMultilevel"/>
    <w:tmpl w:val="E2CC29E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6" w15:restartNumberingAfterBreak="0">
    <w:nsid w:val="26B80CCE"/>
    <w:multiLevelType w:val="hybridMultilevel"/>
    <w:tmpl w:val="DF461FAC"/>
    <w:lvl w:ilvl="0" w:tplc="E59888F8">
      <w:start w:val="1"/>
      <w:numFmt w:val="bullet"/>
      <w:lvlText w:val=""/>
      <w:lvlJc w:val="left"/>
      <w:pPr>
        <w:ind w:left="360" w:hanging="360"/>
      </w:pPr>
      <w:rPr>
        <w:rFonts w:ascii="Symbol" w:hAnsi="Symbol" w:cs="Symbol" w:hint="default"/>
      </w:rPr>
    </w:lvl>
    <w:lvl w:ilvl="1" w:tplc="21B81C4C">
      <w:start w:val="1"/>
      <w:numFmt w:val="bullet"/>
      <w:lvlText w:val="o"/>
      <w:lvlJc w:val="left"/>
      <w:pPr>
        <w:ind w:left="1080" w:hanging="360"/>
      </w:pPr>
      <w:rPr>
        <w:rFonts w:ascii="Courier New" w:hAnsi="Courier New" w:cs="Courier New" w:hint="default"/>
      </w:rPr>
    </w:lvl>
    <w:lvl w:ilvl="2" w:tplc="D81E8508">
      <w:start w:val="1"/>
      <w:numFmt w:val="bullet"/>
      <w:lvlText w:val=""/>
      <w:lvlJc w:val="left"/>
      <w:pPr>
        <w:ind w:left="1800" w:hanging="360"/>
      </w:pPr>
      <w:rPr>
        <w:rFonts w:ascii="Wingdings" w:hAnsi="Wingdings" w:cs="Wingdings" w:hint="default"/>
      </w:rPr>
    </w:lvl>
    <w:lvl w:ilvl="3" w:tplc="EEC0C160">
      <w:start w:val="1"/>
      <w:numFmt w:val="bullet"/>
      <w:lvlText w:val=""/>
      <w:lvlJc w:val="left"/>
      <w:pPr>
        <w:ind w:left="2520" w:hanging="360"/>
      </w:pPr>
      <w:rPr>
        <w:rFonts w:ascii="Symbol" w:hAnsi="Symbol" w:cs="Symbol" w:hint="default"/>
      </w:rPr>
    </w:lvl>
    <w:lvl w:ilvl="4" w:tplc="32FC4B8A">
      <w:start w:val="1"/>
      <w:numFmt w:val="bullet"/>
      <w:lvlText w:val="o"/>
      <w:lvlJc w:val="left"/>
      <w:pPr>
        <w:ind w:left="3240" w:hanging="360"/>
      </w:pPr>
      <w:rPr>
        <w:rFonts w:ascii="Courier New" w:hAnsi="Courier New" w:cs="Courier New" w:hint="default"/>
      </w:rPr>
    </w:lvl>
    <w:lvl w:ilvl="5" w:tplc="4E882D50">
      <w:start w:val="1"/>
      <w:numFmt w:val="bullet"/>
      <w:lvlText w:val=""/>
      <w:lvlJc w:val="left"/>
      <w:pPr>
        <w:ind w:left="3960" w:hanging="360"/>
      </w:pPr>
      <w:rPr>
        <w:rFonts w:ascii="Wingdings" w:hAnsi="Wingdings" w:cs="Wingdings" w:hint="default"/>
      </w:rPr>
    </w:lvl>
    <w:lvl w:ilvl="6" w:tplc="D5EA24C6">
      <w:start w:val="1"/>
      <w:numFmt w:val="bullet"/>
      <w:lvlText w:val=""/>
      <w:lvlJc w:val="left"/>
      <w:pPr>
        <w:ind w:left="4680" w:hanging="360"/>
      </w:pPr>
      <w:rPr>
        <w:rFonts w:ascii="Symbol" w:hAnsi="Symbol" w:cs="Symbol" w:hint="default"/>
      </w:rPr>
    </w:lvl>
    <w:lvl w:ilvl="7" w:tplc="15B075DE">
      <w:start w:val="1"/>
      <w:numFmt w:val="bullet"/>
      <w:lvlText w:val="o"/>
      <w:lvlJc w:val="left"/>
      <w:pPr>
        <w:ind w:left="5400" w:hanging="360"/>
      </w:pPr>
      <w:rPr>
        <w:rFonts w:ascii="Courier New" w:hAnsi="Courier New" w:cs="Courier New" w:hint="default"/>
      </w:rPr>
    </w:lvl>
    <w:lvl w:ilvl="8" w:tplc="45E4A128">
      <w:start w:val="1"/>
      <w:numFmt w:val="bullet"/>
      <w:lvlText w:val=""/>
      <w:lvlJc w:val="left"/>
      <w:pPr>
        <w:ind w:left="6120" w:hanging="360"/>
      </w:pPr>
      <w:rPr>
        <w:rFonts w:ascii="Wingdings" w:hAnsi="Wingdings" w:cs="Wingdings" w:hint="default"/>
      </w:rPr>
    </w:lvl>
  </w:abstractNum>
  <w:abstractNum w:abstractNumId="37" w15:restartNumberingAfterBreak="0">
    <w:nsid w:val="272B62A7"/>
    <w:multiLevelType w:val="hybridMultilevel"/>
    <w:tmpl w:val="DEAAAF2A"/>
    <w:lvl w:ilvl="0" w:tplc="9FE0C620">
      <w:start w:val="1"/>
      <w:numFmt w:val="bullet"/>
      <w:lvlText w:val=""/>
      <w:lvlJc w:val="left"/>
      <w:pPr>
        <w:ind w:left="360" w:hanging="360"/>
      </w:pPr>
      <w:rPr>
        <w:rFonts w:ascii="Symbol" w:hAnsi="Symbol" w:cs="Symbol" w:hint="default"/>
      </w:rPr>
    </w:lvl>
    <w:lvl w:ilvl="1" w:tplc="5B66EB78">
      <w:start w:val="1"/>
      <w:numFmt w:val="bullet"/>
      <w:lvlText w:val="o"/>
      <w:lvlJc w:val="left"/>
      <w:pPr>
        <w:ind w:left="1080" w:hanging="360"/>
      </w:pPr>
      <w:rPr>
        <w:rFonts w:ascii="Courier New" w:hAnsi="Courier New" w:cs="Courier New" w:hint="default"/>
      </w:rPr>
    </w:lvl>
    <w:lvl w:ilvl="2" w:tplc="01905084">
      <w:start w:val="1"/>
      <w:numFmt w:val="bullet"/>
      <w:lvlText w:val=""/>
      <w:lvlJc w:val="left"/>
      <w:pPr>
        <w:ind w:left="1800" w:hanging="360"/>
      </w:pPr>
      <w:rPr>
        <w:rFonts w:ascii="Wingdings" w:hAnsi="Wingdings" w:cs="Wingdings" w:hint="default"/>
      </w:rPr>
    </w:lvl>
    <w:lvl w:ilvl="3" w:tplc="3CC48F62">
      <w:start w:val="1"/>
      <w:numFmt w:val="bullet"/>
      <w:lvlText w:val=""/>
      <w:lvlJc w:val="left"/>
      <w:pPr>
        <w:ind w:left="2520" w:hanging="360"/>
      </w:pPr>
      <w:rPr>
        <w:rFonts w:ascii="Symbol" w:hAnsi="Symbol" w:cs="Symbol" w:hint="default"/>
      </w:rPr>
    </w:lvl>
    <w:lvl w:ilvl="4" w:tplc="26F8541E">
      <w:start w:val="1"/>
      <w:numFmt w:val="bullet"/>
      <w:lvlText w:val="o"/>
      <w:lvlJc w:val="left"/>
      <w:pPr>
        <w:ind w:left="3240" w:hanging="360"/>
      </w:pPr>
      <w:rPr>
        <w:rFonts w:ascii="Courier New" w:hAnsi="Courier New" w:cs="Courier New" w:hint="default"/>
      </w:rPr>
    </w:lvl>
    <w:lvl w:ilvl="5" w:tplc="6CDCAA74">
      <w:start w:val="1"/>
      <w:numFmt w:val="bullet"/>
      <w:lvlText w:val=""/>
      <w:lvlJc w:val="left"/>
      <w:pPr>
        <w:ind w:left="3960" w:hanging="360"/>
      </w:pPr>
      <w:rPr>
        <w:rFonts w:ascii="Wingdings" w:hAnsi="Wingdings" w:cs="Wingdings" w:hint="default"/>
      </w:rPr>
    </w:lvl>
    <w:lvl w:ilvl="6" w:tplc="CDD01C3A">
      <w:start w:val="1"/>
      <w:numFmt w:val="bullet"/>
      <w:lvlText w:val=""/>
      <w:lvlJc w:val="left"/>
      <w:pPr>
        <w:ind w:left="4680" w:hanging="360"/>
      </w:pPr>
      <w:rPr>
        <w:rFonts w:ascii="Symbol" w:hAnsi="Symbol" w:cs="Symbol" w:hint="default"/>
      </w:rPr>
    </w:lvl>
    <w:lvl w:ilvl="7" w:tplc="4BE285C8">
      <w:start w:val="1"/>
      <w:numFmt w:val="bullet"/>
      <w:lvlText w:val="o"/>
      <w:lvlJc w:val="left"/>
      <w:pPr>
        <w:ind w:left="5400" w:hanging="360"/>
      </w:pPr>
      <w:rPr>
        <w:rFonts w:ascii="Courier New" w:hAnsi="Courier New" w:cs="Courier New" w:hint="default"/>
      </w:rPr>
    </w:lvl>
    <w:lvl w:ilvl="8" w:tplc="F0E8A508">
      <w:start w:val="1"/>
      <w:numFmt w:val="bullet"/>
      <w:lvlText w:val=""/>
      <w:lvlJc w:val="left"/>
      <w:pPr>
        <w:ind w:left="6120" w:hanging="360"/>
      </w:pPr>
      <w:rPr>
        <w:rFonts w:ascii="Wingdings" w:hAnsi="Wingdings" w:cs="Wingdings" w:hint="default"/>
      </w:rPr>
    </w:lvl>
  </w:abstractNum>
  <w:abstractNum w:abstractNumId="38" w15:restartNumberingAfterBreak="0">
    <w:nsid w:val="27D12F11"/>
    <w:multiLevelType w:val="hybridMultilevel"/>
    <w:tmpl w:val="964A0D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280637FC"/>
    <w:multiLevelType w:val="hybridMultilevel"/>
    <w:tmpl w:val="1D98B8AC"/>
    <w:lvl w:ilvl="0" w:tplc="79508A3E">
      <w:start w:val="1"/>
      <w:numFmt w:val="lowerLetter"/>
      <w:lvlText w:val="%1)"/>
      <w:lvlJc w:val="left"/>
      <w:pPr>
        <w:ind w:left="720" w:hanging="360"/>
      </w:pPr>
    </w:lvl>
    <w:lvl w:ilvl="1" w:tplc="04100003">
      <w:start w:val="1"/>
      <w:numFmt w:val="lowerLetter"/>
      <w:lvlText w:val="%2."/>
      <w:lvlJc w:val="left"/>
      <w:pPr>
        <w:ind w:left="1440" w:hanging="360"/>
      </w:pPr>
    </w:lvl>
    <w:lvl w:ilvl="2" w:tplc="04100005">
      <w:start w:val="1"/>
      <w:numFmt w:val="lowerRoman"/>
      <w:lvlText w:val="%3."/>
      <w:lvlJc w:val="right"/>
      <w:pPr>
        <w:ind w:left="2160" w:hanging="180"/>
      </w:pPr>
    </w:lvl>
    <w:lvl w:ilvl="3" w:tplc="04100001">
      <w:start w:val="1"/>
      <w:numFmt w:val="decimal"/>
      <w:lvlText w:val="%4."/>
      <w:lvlJc w:val="left"/>
      <w:pPr>
        <w:ind w:left="2880" w:hanging="360"/>
      </w:pPr>
    </w:lvl>
    <w:lvl w:ilvl="4" w:tplc="04100003">
      <w:start w:val="1"/>
      <w:numFmt w:val="lowerLetter"/>
      <w:lvlText w:val="%5."/>
      <w:lvlJc w:val="left"/>
      <w:pPr>
        <w:ind w:left="3600" w:hanging="360"/>
      </w:pPr>
    </w:lvl>
    <w:lvl w:ilvl="5" w:tplc="04100005">
      <w:start w:val="1"/>
      <w:numFmt w:val="lowerRoman"/>
      <w:lvlText w:val="%6."/>
      <w:lvlJc w:val="right"/>
      <w:pPr>
        <w:ind w:left="4320" w:hanging="180"/>
      </w:pPr>
    </w:lvl>
    <w:lvl w:ilvl="6" w:tplc="04100001">
      <w:start w:val="1"/>
      <w:numFmt w:val="decimal"/>
      <w:lvlText w:val="%7."/>
      <w:lvlJc w:val="left"/>
      <w:pPr>
        <w:ind w:left="5040" w:hanging="360"/>
      </w:pPr>
    </w:lvl>
    <w:lvl w:ilvl="7" w:tplc="04100003">
      <w:start w:val="1"/>
      <w:numFmt w:val="lowerLetter"/>
      <w:lvlText w:val="%8."/>
      <w:lvlJc w:val="left"/>
      <w:pPr>
        <w:ind w:left="5760" w:hanging="360"/>
      </w:pPr>
    </w:lvl>
    <w:lvl w:ilvl="8" w:tplc="04100005">
      <w:start w:val="1"/>
      <w:numFmt w:val="lowerRoman"/>
      <w:lvlText w:val="%9."/>
      <w:lvlJc w:val="right"/>
      <w:pPr>
        <w:ind w:left="6480" w:hanging="180"/>
      </w:pPr>
    </w:lvl>
  </w:abstractNum>
  <w:abstractNum w:abstractNumId="40" w15:restartNumberingAfterBreak="0">
    <w:nsid w:val="29C46CEC"/>
    <w:multiLevelType w:val="hybridMultilevel"/>
    <w:tmpl w:val="EC369C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29FF4F2C"/>
    <w:multiLevelType w:val="hybridMultilevel"/>
    <w:tmpl w:val="76D40AA2"/>
    <w:lvl w:ilvl="0" w:tplc="1650411A">
      <w:numFmt w:val="bullet"/>
      <w:lvlText w:val="-"/>
      <w:lvlJc w:val="left"/>
      <w:pPr>
        <w:tabs>
          <w:tab w:val="num" w:pos="1080"/>
        </w:tabs>
        <w:ind w:left="1080" w:hanging="360"/>
      </w:pPr>
      <w:rPr>
        <w:rFonts w:ascii="Arial" w:eastAsia="Times New Roman" w:hAnsi="Arial" w:hint="default"/>
        <w:color w:val="auto"/>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A664BCD"/>
    <w:multiLevelType w:val="hybridMultilevel"/>
    <w:tmpl w:val="D780CBDA"/>
    <w:lvl w:ilvl="0" w:tplc="BFACCE8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3" w15:restartNumberingAfterBreak="0">
    <w:nsid w:val="2B535666"/>
    <w:multiLevelType w:val="hybridMultilevel"/>
    <w:tmpl w:val="468009F6"/>
    <w:lvl w:ilvl="0" w:tplc="8A72AF9E">
      <w:start w:val="1"/>
      <w:numFmt w:val="bullet"/>
      <w:pStyle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2E8C6E99"/>
    <w:multiLevelType w:val="multilevel"/>
    <w:tmpl w:val="50E4C808"/>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360"/>
        </w:tabs>
        <w:ind w:left="-288" w:hanging="432"/>
      </w:pPr>
      <w:rPr>
        <w:rFonts w:hint="default"/>
      </w:rPr>
    </w:lvl>
    <w:lvl w:ilvl="2">
      <w:start w:val="1"/>
      <w:numFmt w:val="decimal"/>
      <w:lvlText w:val="%1.%2.%3."/>
      <w:lvlJc w:val="left"/>
      <w:pPr>
        <w:tabs>
          <w:tab w:val="num" w:pos="1080"/>
        </w:tabs>
        <w:ind w:left="144" w:hanging="504"/>
      </w:pPr>
      <w:rPr>
        <w:rFonts w:hint="default"/>
      </w:rPr>
    </w:lvl>
    <w:lvl w:ilvl="3">
      <w:start w:val="1"/>
      <w:numFmt w:val="decimal"/>
      <w:pStyle w:val="Protocollo4"/>
      <w:lvlText w:val="7.4.2.%4."/>
      <w:lvlJc w:val="left"/>
      <w:pPr>
        <w:tabs>
          <w:tab w:val="num" w:pos="0"/>
        </w:tabs>
        <w:ind w:left="648" w:hanging="648"/>
      </w:pPr>
      <w:rPr>
        <w:rFonts w:hint="default"/>
      </w:rPr>
    </w:lvl>
    <w:lvl w:ilvl="4">
      <w:start w:val="1"/>
      <w:numFmt w:val="decimal"/>
      <w:lvlText w:val="%1.%2.%3.%4.%5."/>
      <w:lvlJc w:val="left"/>
      <w:pPr>
        <w:tabs>
          <w:tab w:val="num" w:pos="2880"/>
        </w:tabs>
        <w:ind w:left="1152" w:hanging="792"/>
      </w:pPr>
      <w:rPr>
        <w:rFonts w:hint="default"/>
      </w:rPr>
    </w:lvl>
    <w:lvl w:ilvl="5">
      <w:start w:val="1"/>
      <w:numFmt w:val="decimal"/>
      <w:lvlText w:val="%1.%2.%3.%4.%5.%6."/>
      <w:lvlJc w:val="left"/>
      <w:pPr>
        <w:tabs>
          <w:tab w:val="num" w:pos="3600"/>
        </w:tabs>
        <w:ind w:left="1656" w:hanging="936"/>
      </w:pPr>
      <w:rPr>
        <w:rFonts w:hint="default"/>
      </w:rPr>
    </w:lvl>
    <w:lvl w:ilvl="6">
      <w:start w:val="1"/>
      <w:numFmt w:val="decimal"/>
      <w:lvlText w:val="%1.%2.%3.%4.%5.%6.%7."/>
      <w:lvlJc w:val="left"/>
      <w:pPr>
        <w:tabs>
          <w:tab w:val="num" w:pos="4320"/>
        </w:tabs>
        <w:ind w:left="2160" w:hanging="1080"/>
      </w:pPr>
      <w:rPr>
        <w:rFonts w:hint="default"/>
      </w:rPr>
    </w:lvl>
    <w:lvl w:ilvl="7">
      <w:start w:val="1"/>
      <w:numFmt w:val="decimal"/>
      <w:lvlText w:val="%1.%2.%3.%4.%5.%6.%7.%8."/>
      <w:lvlJc w:val="left"/>
      <w:pPr>
        <w:tabs>
          <w:tab w:val="num" w:pos="5040"/>
        </w:tabs>
        <w:ind w:left="2664" w:hanging="1224"/>
      </w:pPr>
      <w:rPr>
        <w:rFonts w:hint="default"/>
      </w:rPr>
    </w:lvl>
    <w:lvl w:ilvl="8">
      <w:start w:val="1"/>
      <w:numFmt w:val="decimal"/>
      <w:lvlText w:val="%1.%2.%3.%4.%5.%6.%7.%8.%9."/>
      <w:lvlJc w:val="left"/>
      <w:pPr>
        <w:tabs>
          <w:tab w:val="num" w:pos="6120"/>
        </w:tabs>
        <w:ind w:left="3240" w:hanging="1440"/>
      </w:pPr>
      <w:rPr>
        <w:rFonts w:hint="default"/>
      </w:rPr>
    </w:lvl>
  </w:abstractNum>
  <w:abstractNum w:abstractNumId="45" w15:restartNumberingAfterBreak="0">
    <w:nsid w:val="2F046C45"/>
    <w:multiLevelType w:val="hybridMultilevel"/>
    <w:tmpl w:val="A95E1F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07E0C22"/>
    <w:multiLevelType w:val="hybridMultilevel"/>
    <w:tmpl w:val="42701BF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7" w15:restartNumberingAfterBreak="0">
    <w:nsid w:val="31A41FFE"/>
    <w:multiLevelType w:val="singleLevel"/>
    <w:tmpl w:val="04090001"/>
    <w:lvl w:ilvl="0">
      <w:start w:val="1"/>
      <w:numFmt w:val="bullet"/>
      <w:lvlText w:val=""/>
      <w:lvlJc w:val="left"/>
      <w:pPr>
        <w:ind w:left="720" w:hanging="360"/>
      </w:pPr>
      <w:rPr>
        <w:rFonts w:ascii="Symbol" w:hAnsi="Symbol" w:hint="default"/>
        <w:color w:val="auto"/>
        <w:sz w:val="22"/>
      </w:rPr>
    </w:lvl>
  </w:abstractNum>
  <w:abstractNum w:abstractNumId="48" w15:restartNumberingAfterBreak="0">
    <w:nsid w:val="32214617"/>
    <w:multiLevelType w:val="hybridMultilevel"/>
    <w:tmpl w:val="F4642906"/>
    <w:lvl w:ilvl="0" w:tplc="B2B4494A">
      <w:start w:val="1"/>
      <w:numFmt w:val="bullet"/>
      <w:lvlText w:val=""/>
      <w:lvlJc w:val="left"/>
      <w:pPr>
        <w:tabs>
          <w:tab w:val="num" w:pos="1080"/>
        </w:tabs>
        <w:ind w:left="1080" w:hanging="360"/>
      </w:pPr>
      <w:rPr>
        <w:rFonts w:ascii="Symbol" w:hAnsi="Symbol" w:cs="Symbol" w:hint="default"/>
      </w:rPr>
    </w:lvl>
    <w:lvl w:ilvl="1" w:tplc="1650411A">
      <w:numFmt w:val="bullet"/>
      <w:lvlText w:val="-"/>
      <w:lvlJc w:val="left"/>
      <w:pPr>
        <w:ind w:left="1800" w:hanging="360"/>
      </w:pPr>
      <w:rPr>
        <w:rFonts w:ascii="Arial" w:eastAsia="Times New Roman" w:hAnsi="Arial" w:hint="default"/>
      </w:rPr>
    </w:lvl>
    <w:lvl w:ilvl="2" w:tplc="015EE818">
      <w:start w:val="1"/>
      <w:numFmt w:val="bullet"/>
      <w:lvlText w:val=""/>
      <w:lvlJc w:val="left"/>
      <w:pPr>
        <w:tabs>
          <w:tab w:val="num" w:pos="2520"/>
        </w:tabs>
        <w:ind w:left="2520" w:hanging="360"/>
      </w:pPr>
      <w:rPr>
        <w:rFonts w:ascii="Wingdings" w:hAnsi="Wingdings" w:cs="Wingdings" w:hint="default"/>
      </w:rPr>
    </w:lvl>
    <w:lvl w:ilvl="3" w:tplc="72A0FB5E">
      <w:start w:val="1"/>
      <w:numFmt w:val="bullet"/>
      <w:lvlText w:val=""/>
      <w:lvlJc w:val="left"/>
      <w:pPr>
        <w:tabs>
          <w:tab w:val="num" w:pos="3240"/>
        </w:tabs>
        <w:ind w:left="3240" w:hanging="360"/>
      </w:pPr>
      <w:rPr>
        <w:rFonts w:ascii="Symbol" w:hAnsi="Symbol" w:cs="Symbol" w:hint="default"/>
      </w:rPr>
    </w:lvl>
    <w:lvl w:ilvl="4" w:tplc="CBF2C0EE">
      <w:start w:val="1"/>
      <w:numFmt w:val="bullet"/>
      <w:lvlText w:val="o"/>
      <w:lvlJc w:val="left"/>
      <w:pPr>
        <w:tabs>
          <w:tab w:val="num" w:pos="3960"/>
        </w:tabs>
        <w:ind w:left="3960" w:hanging="360"/>
      </w:pPr>
      <w:rPr>
        <w:rFonts w:ascii="Courier New" w:hAnsi="Courier New" w:cs="Courier New" w:hint="default"/>
      </w:rPr>
    </w:lvl>
    <w:lvl w:ilvl="5" w:tplc="0A12B894">
      <w:start w:val="1"/>
      <w:numFmt w:val="bullet"/>
      <w:lvlText w:val=""/>
      <w:lvlJc w:val="left"/>
      <w:pPr>
        <w:tabs>
          <w:tab w:val="num" w:pos="4680"/>
        </w:tabs>
        <w:ind w:left="4680" w:hanging="360"/>
      </w:pPr>
      <w:rPr>
        <w:rFonts w:ascii="Wingdings" w:hAnsi="Wingdings" w:cs="Wingdings" w:hint="default"/>
      </w:rPr>
    </w:lvl>
    <w:lvl w:ilvl="6" w:tplc="93245282">
      <w:start w:val="1"/>
      <w:numFmt w:val="bullet"/>
      <w:lvlText w:val=""/>
      <w:lvlJc w:val="left"/>
      <w:pPr>
        <w:tabs>
          <w:tab w:val="num" w:pos="5400"/>
        </w:tabs>
        <w:ind w:left="5400" w:hanging="360"/>
      </w:pPr>
      <w:rPr>
        <w:rFonts w:ascii="Symbol" w:hAnsi="Symbol" w:cs="Symbol" w:hint="default"/>
      </w:rPr>
    </w:lvl>
    <w:lvl w:ilvl="7" w:tplc="A85E9A80">
      <w:start w:val="1"/>
      <w:numFmt w:val="bullet"/>
      <w:lvlText w:val="o"/>
      <w:lvlJc w:val="left"/>
      <w:pPr>
        <w:tabs>
          <w:tab w:val="num" w:pos="6120"/>
        </w:tabs>
        <w:ind w:left="6120" w:hanging="360"/>
      </w:pPr>
      <w:rPr>
        <w:rFonts w:ascii="Courier New" w:hAnsi="Courier New" w:cs="Courier New" w:hint="default"/>
      </w:rPr>
    </w:lvl>
    <w:lvl w:ilvl="8" w:tplc="B9E87A7C">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324076F5"/>
    <w:multiLevelType w:val="hybridMultilevel"/>
    <w:tmpl w:val="C13A463A"/>
    <w:lvl w:ilvl="0" w:tplc="1650411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3527F5D"/>
    <w:multiLevelType w:val="hybridMultilevel"/>
    <w:tmpl w:val="BC1E6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4880B3F"/>
    <w:multiLevelType w:val="hybridMultilevel"/>
    <w:tmpl w:val="32E4E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62F78A5"/>
    <w:multiLevelType w:val="hybridMultilevel"/>
    <w:tmpl w:val="994C6B94"/>
    <w:lvl w:ilvl="0" w:tplc="4EB6F12C">
      <w:start w:val="1"/>
      <w:numFmt w:val="bullet"/>
      <w:lvlText w:val=""/>
      <w:lvlJc w:val="left"/>
      <w:pPr>
        <w:ind w:left="360" w:hanging="360"/>
      </w:pPr>
      <w:rPr>
        <w:rFonts w:ascii="Symbol" w:hAnsi="Symbol" w:cs="Symbol" w:hint="default"/>
      </w:rPr>
    </w:lvl>
    <w:lvl w:ilvl="1" w:tplc="D372667E">
      <w:start w:val="1"/>
      <w:numFmt w:val="bullet"/>
      <w:lvlText w:val="o"/>
      <w:lvlJc w:val="left"/>
      <w:pPr>
        <w:ind w:left="1080" w:hanging="360"/>
      </w:pPr>
      <w:rPr>
        <w:rFonts w:ascii="Courier New" w:hAnsi="Courier New" w:cs="Courier New" w:hint="default"/>
      </w:rPr>
    </w:lvl>
    <w:lvl w:ilvl="2" w:tplc="6E6A6180">
      <w:start w:val="1"/>
      <w:numFmt w:val="bullet"/>
      <w:lvlText w:val=""/>
      <w:lvlJc w:val="left"/>
      <w:pPr>
        <w:ind w:left="1800" w:hanging="360"/>
      </w:pPr>
      <w:rPr>
        <w:rFonts w:ascii="Wingdings" w:hAnsi="Wingdings" w:cs="Wingdings" w:hint="default"/>
      </w:rPr>
    </w:lvl>
    <w:lvl w:ilvl="3" w:tplc="EED2894C">
      <w:start w:val="1"/>
      <w:numFmt w:val="bullet"/>
      <w:lvlText w:val=""/>
      <w:lvlJc w:val="left"/>
      <w:pPr>
        <w:ind w:left="2520" w:hanging="360"/>
      </w:pPr>
      <w:rPr>
        <w:rFonts w:ascii="Symbol" w:hAnsi="Symbol" w:cs="Symbol" w:hint="default"/>
      </w:rPr>
    </w:lvl>
    <w:lvl w:ilvl="4" w:tplc="D042FEB6">
      <w:start w:val="1"/>
      <w:numFmt w:val="bullet"/>
      <w:lvlText w:val="o"/>
      <w:lvlJc w:val="left"/>
      <w:pPr>
        <w:ind w:left="3240" w:hanging="360"/>
      </w:pPr>
      <w:rPr>
        <w:rFonts w:ascii="Courier New" w:hAnsi="Courier New" w:cs="Courier New" w:hint="default"/>
      </w:rPr>
    </w:lvl>
    <w:lvl w:ilvl="5" w:tplc="3C6E93A6">
      <w:start w:val="1"/>
      <w:numFmt w:val="bullet"/>
      <w:lvlText w:val=""/>
      <w:lvlJc w:val="left"/>
      <w:pPr>
        <w:ind w:left="3960" w:hanging="360"/>
      </w:pPr>
      <w:rPr>
        <w:rFonts w:ascii="Wingdings" w:hAnsi="Wingdings" w:cs="Wingdings" w:hint="default"/>
      </w:rPr>
    </w:lvl>
    <w:lvl w:ilvl="6" w:tplc="ADF2BA42">
      <w:start w:val="1"/>
      <w:numFmt w:val="bullet"/>
      <w:lvlText w:val=""/>
      <w:lvlJc w:val="left"/>
      <w:pPr>
        <w:ind w:left="4680" w:hanging="360"/>
      </w:pPr>
      <w:rPr>
        <w:rFonts w:ascii="Symbol" w:hAnsi="Symbol" w:cs="Symbol" w:hint="default"/>
      </w:rPr>
    </w:lvl>
    <w:lvl w:ilvl="7" w:tplc="FD1EFEC8">
      <w:start w:val="1"/>
      <w:numFmt w:val="bullet"/>
      <w:lvlText w:val="o"/>
      <w:lvlJc w:val="left"/>
      <w:pPr>
        <w:ind w:left="5400" w:hanging="360"/>
      </w:pPr>
      <w:rPr>
        <w:rFonts w:ascii="Courier New" w:hAnsi="Courier New" w:cs="Courier New" w:hint="default"/>
      </w:rPr>
    </w:lvl>
    <w:lvl w:ilvl="8" w:tplc="FFB42774">
      <w:start w:val="1"/>
      <w:numFmt w:val="bullet"/>
      <w:lvlText w:val=""/>
      <w:lvlJc w:val="left"/>
      <w:pPr>
        <w:ind w:left="6120" w:hanging="360"/>
      </w:pPr>
      <w:rPr>
        <w:rFonts w:ascii="Wingdings" w:hAnsi="Wingdings" w:cs="Wingdings" w:hint="default"/>
      </w:rPr>
    </w:lvl>
  </w:abstractNum>
  <w:abstractNum w:abstractNumId="53" w15:restartNumberingAfterBreak="0">
    <w:nsid w:val="374217F6"/>
    <w:multiLevelType w:val="hybridMultilevel"/>
    <w:tmpl w:val="C3D8D798"/>
    <w:lvl w:ilvl="0" w:tplc="675E0654">
      <w:start w:val="14"/>
      <w:numFmt w:val="bullet"/>
      <w:lvlText w:val="−"/>
      <w:lvlJc w:val="left"/>
      <w:pPr>
        <w:tabs>
          <w:tab w:val="num" w:pos="786"/>
        </w:tabs>
        <w:ind w:left="786" w:hanging="360"/>
      </w:pPr>
      <w:rPr>
        <w:rFonts w:ascii="Arial" w:eastAsia="MS Mincho" w:hAnsi="Arial"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7A2791C"/>
    <w:multiLevelType w:val="hybridMultilevel"/>
    <w:tmpl w:val="196A353E"/>
    <w:lvl w:ilvl="0" w:tplc="8FFE8B2C">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5" w15:restartNumberingAfterBreak="0">
    <w:nsid w:val="380D0AAC"/>
    <w:multiLevelType w:val="hybridMultilevel"/>
    <w:tmpl w:val="13AE6FC8"/>
    <w:lvl w:ilvl="0" w:tplc="DC02BF5A">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6" w15:restartNumberingAfterBreak="0">
    <w:nsid w:val="38CE0934"/>
    <w:multiLevelType w:val="hybridMultilevel"/>
    <w:tmpl w:val="60E81762"/>
    <w:lvl w:ilvl="0" w:tplc="65E45A38">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7" w15:restartNumberingAfterBreak="0">
    <w:nsid w:val="39896F55"/>
    <w:multiLevelType w:val="hybridMultilevel"/>
    <w:tmpl w:val="C5500A94"/>
    <w:lvl w:ilvl="0" w:tplc="141E2102">
      <w:start w:val="1"/>
      <w:numFmt w:val="bullet"/>
      <w:pStyle w:val="Bullet2"/>
      <w:lvlText w:val="‐"/>
      <w:lvlJc w:val="left"/>
      <w:pPr>
        <w:ind w:left="720" w:hanging="720"/>
      </w:pPr>
      <w:rPr>
        <w:rFonts w:ascii="Calibri" w:hAnsi="Calibri" w:hint="default"/>
      </w:rPr>
    </w:lvl>
    <w:lvl w:ilvl="1" w:tplc="B48CD5DE">
      <w:start w:val="1"/>
      <w:numFmt w:val="bullet"/>
      <w:pStyle w:val="Bullet3"/>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341BEF"/>
    <w:multiLevelType w:val="hybridMultilevel"/>
    <w:tmpl w:val="CE8A00C8"/>
    <w:lvl w:ilvl="0" w:tplc="04100005">
      <w:start w:val="1"/>
      <w:numFmt w:val="bullet"/>
      <w:lvlText w:val=""/>
      <w:lvlJc w:val="left"/>
      <w:pPr>
        <w:tabs>
          <w:tab w:val="num" w:pos="720"/>
        </w:tabs>
        <w:ind w:left="720" w:hanging="360"/>
      </w:pPr>
      <w:rPr>
        <w:rFonts w:ascii="Symbol" w:hAnsi="Symbol" w:cs="Symbol" w:hint="default"/>
      </w:rPr>
    </w:lvl>
    <w:lvl w:ilvl="1" w:tplc="04100005">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3B211174"/>
    <w:multiLevelType w:val="hybridMultilevel"/>
    <w:tmpl w:val="61B4C53C"/>
    <w:lvl w:ilvl="0" w:tplc="41B2C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B380D7A"/>
    <w:multiLevelType w:val="hybridMultilevel"/>
    <w:tmpl w:val="D80ABA72"/>
    <w:lvl w:ilvl="0" w:tplc="04100001">
      <w:start w:val="1"/>
      <w:numFmt w:val="bullet"/>
      <w:lvlText w:val=""/>
      <w:lvlJc w:val="left"/>
      <w:pPr>
        <w:ind w:left="754" w:hanging="360"/>
      </w:pPr>
      <w:rPr>
        <w:rFonts w:ascii="Symbol" w:hAnsi="Symbol" w:hint="default"/>
      </w:rPr>
    </w:lvl>
    <w:lvl w:ilvl="1" w:tplc="1650411A">
      <w:numFmt w:val="bullet"/>
      <w:lvlText w:val="-"/>
      <w:lvlJc w:val="left"/>
      <w:pPr>
        <w:ind w:left="1474" w:hanging="360"/>
      </w:pPr>
      <w:rPr>
        <w:rFonts w:ascii="Arial" w:eastAsia="Times New Roman" w:hAnsi="Arial"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1" w15:restartNumberingAfterBreak="0">
    <w:nsid w:val="3DA46F1C"/>
    <w:multiLevelType w:val="hybridMultilevel"/>
    <w:tmpl w:val="78E466BA"/>
    <w:lvl w:ilvl="0" w:tplc="6248F5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2" w15:restartNumberingAfterBreak="0">
    <w:nsid w:val="3F7A5FA1"/>
    <w:multiLevelType w:val="hybridMultilevel"/>
    <w:tmpl w:val="48CC0B66"/>
    <w:lvl w:ilvl="0" w:tplc="04090017">
      <w:start w:val="1"/>
      <w:numFmt w:val="bullet"/>
      <w:lvlText w:val=""/>
      <w:lvlJc w:val="left"/>
      <w:pPr>
        <w:ind w:left="720" w:hanging="360"/>
      </w:pPr>
      <w:rPr>
        <w:rFonts w:ascii="Symbol" w:hAnsi="Symbol" w:cs="Symbol" w:hint="default"/>
      </w:rPr>
    </w:lvl>
    <w:lvl w:ilvl="1" w:tplc="04090019">
      <w:numFmt w:val="bullet"/>
      <w:lvlText w:val="-"/>
      <w:lvlJc w:val="left"/>
      <w:pPr>
        <w:ind w:left="1788" w:hanging="708"/>
      </w:pPr>
      <w:rPr>
        <w:rFonts w:ascii="Arial" w:eastAsia="Times New Roman" w:hAnsi="Arial"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63" w15:restartNumberingAfterBreak="0">
    <w:nsid w:val="40083B93"/>
    <w:multiLevelType w:val="hybridMultilevel"/>
    <w:tmpl w:val="66D44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0A24BE7"/>
    <w:multiLevelType w:val="hybridMultilevel"/>
    <w:tmpl w:val="A7F053D0"/>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23105C1"/>
    <w:multiLevelType w:val="hybridMultilevel"/>
    <w:tmpl w:val="E43A1D7A"/>
    <w:lvl w:ilvl="0" w:tplc="3C2490EC">
      <w:start w:val="1"/>
      <w:numFmt w:val="bullet"/>
      <w:lvlText w:val=""/>
      <w:lvlJc w:val="left"/>
      <w:pPr>
        <w:tabs>
          <w:tab w:val="num" w:pos="1080"/>
        </w:tabs>
        <w:ind w:left="1080" w:hanging="360"/>
      </w:pPr>
      <w:rPr>
        <w:rFonts w:ascii="Symbol" w:hAnsi="Symbol" w:cs="Symbol" w:hint="default"/>
      </w:rPr>
    </w:lvl>
    <w:lvl w:ilvl="1" w:tplc="355A1356">
      <w:start w:val="1"/>
      <w:numFmt w:val="bullet"/>
      <w:lvlText w:val="o"/>
      <w:lvlJc w:val="left"/>
      <w:pPr>
        <w:tabs>
          <w:tab w:val="num" w:pos="1800"/>
        </w:tabs>
        <w:ind w:left="1800" w:hanging="360"/>
      </w:pPr>
      <w:rPr>
        <w:rFonts w:ascii="Courier New" w:hAnsi="Courier New" w:cs="Courier New" w:hint="default"/>
      </w:rPr>
    </w:lvl>
    <w:lvl w:ilvl="2" w:tplc="2FC4FAFE">
      <w:start w:val="1"/>
      <w:numFmt w:val="bullet"/>
      <w:lvlText w:val=""/>
      <w:lvlJc w:val="left"/>
      <w:pPr>
        <w:tabs>
          <w:tab w:val="num" w:pos="2520"/>
        </w:tabs>
        <w:ind w:left="2520" w:hanging="360"/>
      </w:pPr>
      <w:rPr>
        <w:rFonts w:ascii="Wingdings" w:hAnsi="Wingdings" w:cs="Wingdings" w:hint="default"/>
      </w:rPr>
    </w:lvl>
    <w:lvl w:ilvl="3" w:tplc="8876AF50">
      <w:start w:val="1"/>
      <w:numFmt w:val="bullet"/>
      <w:lvlText w:val=""/>
      <w:lvlJc w:val="left"/>
      <w:pPr>
        <w:tabs>
          <w:tab w:val="num" w:pos="3240"/>
        </w:tabs>
        <w:ind w:left="3240" w:hanging="360"/>
      </w:pPr>
      <w:rPr>
        <w:rFonts w:ascii="Symbol" w:hAnsi="Symbol" w:cs="Symbol" w:hint="default"/>
      </w:rPr>
    </w:lvl>
    <w:lvl w:ilvl="4" w:tplc="033C572C">
      <w:start w:val="1"/>
      <w:numFmt w:val="bullet"/>
      <w:lvlText w:val="o"/>
      <w:lvlJc w:val="left"/>
      <w:pPr>
        <w:tabs>
          <w:tab w:val="num" w:pos="3960"/>
        </w:tabs>
        <w:ind w:left="3960" w:hanging="360"/>
      </w:pPr>
      <w:rPr>
        <w:rFonts w:ascii="Courier New" w:hAnsi="Courier New" w:cs="Courier New" w:hint="default"/>
      </w:rPr>
    </w:lvl>
    <w:lvl w:ilvl="5" w:tplc="97984D88">
      <w:start w:val="1"/>
      <w:numFmt w:val="bullet"/>
      <w:lvlText w:val=""/>
      <w:lvlJc w:val="left"/>
      <w:pPr>
        <w:tabs>
          <w:tab w:val="num" w:pos="4680"/>
        </w:tabs>
        <w:ind w:left="4680" w:hanging="360"/>
      </w:pPr>
      <w:rPr>
        <w:rFonts w:ascii="Wingdings" w:hAnsi="Wingdings" w:cs="Wingdings" w:hint="default"/>
      </w:rPr>
    </w:lvl>
    <w:lvl w:ilvl="6" w:tplc="F3EA1A9E">
      <w:start w:val="1"/>
      <w:numFmt w:val="bullet"/>
      <w:lvlText w:val=""/>
      <w:lvlJc w:val="left"/>
      <w:pPr>
        <w:tabs>
          <w:tab w:val="num" w:pos="5400"/>
        </w:tabs>
        <w:ind w:left="5400" w:hanging="360"/>
      </w:pPr>
      <w:rPr>
        <w:rFonts w:ascii="Symbol" w:hAnsi="Symbol" w:cs="Symbol" w:hint="default"/>
      </w:rPr>
    </w:lvl>
    <w:lvl w:ilvl="7" w:tplc="69A66C0C">
      <w:start w:val="1"/>
      <w:numFmt w:val="bullet"/>
      <w:lvlText w:val="o"/>
      <w:lvlJc w:val="left"/>
      <w:pPr>
        <w:tabs>
          <w:tab w:val="num" w:pos="6120"/>
        </w:tabs>
        <w:ind w:left="6120" w:hanging="360"/>
      </w:pPr>
      <w:rPr>
        <w:rFonts w:ascii="Courier New" w:hAnsi="Courier New" w:cs="Courier New" w:hint="default"/>
      </w:rPr>
    </w:lvl>
    <w:lvl w:ilvl="8" w:tplc="98BAA6B0">
      <w:start w:val="1"/>
      <w:numFmt w:val="bullet"/>
      <w:lvlText w:val=""/>
      <w:lvlJc w:val="left"/>
      <w:pPr>
        <w:tabs>
          <w:tab w:val="num" w:pos="6840"/>
        </w:tabs>
        <w:ind w:left="6840" w:hanging="360"/>
      </w:pPr>
      <w:rPr>
        <w:rFonts w:ascii="Wingdings" w:hAnsi="Wingdings" w:cs="Wingdings" w:hint="default"/>
      </w:rPr>
    </w:lvl>
  </w:abstractNum>
  <w:abstractNum w:abstractNumId="66" w15:restartNumberingAfterBreak="0">
    <w:nsid w:val="47D56B75"/>
    <w:multiLevelType w:val="hybridMultilevel"/>
    <w:tmpl w:val="5B4E37F4"/>
    <w:lvl w:ilvl="0" w:tplc="04100003">
      <w:start w:val="1"/>
      <w:numFmt w:val="bullet"/>
      <w:lvlText w:val="o"/>
      <w:lvlJc w:val="left"/>
      <w:pPr>
        <w:ind w:left="1170" w:hanging="360"/>
      </w:pPr>
      <w:rPr>
        <w:rFonts w:ascii="Courier New" w:hAnsi="Courier New" w:cs="Courier New" w:hint="default"/>
      </w:rPr>
    </w:lvl>
    <w:lvl w:ilvl="1" w:tplc="04100003">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67" w15:restartNumberingAfterBreak="0">
    <w:nsid w:val="48DE27C2"/>
    <w:multiLevelType w:val="hybridMultilevel"/>
    <w:tmpl w:val="F3D27752"/>
    <w:lvl w:ilvl="0" w:tplc="32F4031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8" w15:restartNumberingAfterBreak="0">
    <w:nsid w:val="49300446"/>
    <w:multiLevelType w:val="hybridMultilevel"/>
    <w:tmpl w:val="2056D88C"/>
    <w:lvl w:ilvl="0" w:tplc="04100001">
      <w:start w:val="1"/>
      <w:numFmt w:val="bullet"/>
      <w:lvlText w:val=""/>
      <w:lvlJc w:val="left"/>
      <w:pPr>
        <w:ind w:left="360" w:hanging="360"/>
      </w:pPr>
      <w:rPr>
        <w:rFonts w:ascii="Symbol" w:hAnsi="Symbol" w:cs="Symbol" w:hint="default"/>
      </w:rPr>
    </w:lvl>
    <w:lvl w:ilvl="1" w:tplc="40A08A56">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69" w15:restartNumberingAfterBreak="0">
    <w:nsid w:val="4CEB2936"/>
    <w:multiLevelType w:val="hybridMultilevel"/>
    <w:tmpl w:val="51FEE1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21F3E0B"/>
    <w:multiLevelType w:val="hybridMultilevel"/>
    <w:tmpl w:val="73D2C866"/>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25E30FC"/>
    <w:multiLevelType w:val="hybridMultilevel"/>
    <w:tmpl w:val="8DFEEB7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2" w15:restartNumberingAfterBreak="0">
    <w:nsid w:val="55903EF4"/>
    <w:multiLevelType w:val="hybridMultilevel"/>
    <w:tmpl w:val="9AC2726A"/>
    <w:lvl w:ilvl="0" w:tplc="7826A79C">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3" w15:restartNumberingAfterBreak="0">
    <w:nsid w:val="56205501"/>
    <w:multiLevelType w:val="multilevel"/>
    <w:tmpl w:val="4B9CF650"/>
    <w:lvl w:ilvl="0">
      <w:start w:val="1"/>
      <w:numFmt w:val="decimal"/>
      <w:lvlText w:val="%1"/>
      <w:lvlJc w:val="left"/>
      <w:pPr>
        <w:ind w:left="375" w:hanging="375"/>
      </w:pPr>
      <w:rPr>
        <w:rFonts w:hint="default"/>
      </w:rPr>
    </w:lvl>
    <w:lvl w:ilvl="1">
      <w:start w:val="1"/>
      <w:numFmt w:val="decimal"/>
      <w:pStyle w:val="Titolo2"/>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74" w15:restartNumberingAfterBreak="0">
    <w:nsid w:val="5C8824D3"/>
    <w:multiLevelType w:val="hybridMultilevel"/>
    <w:tmpl w:val="DCFE8734"/>
    <w:lvl w:ilvl="0" w:tplc="B05C63F2">
      <w:start w:val="1"/>
      <w:numFmt w:val="bullet"/>
      <w:lvlText w:val=""/>
      <w:lvlJc w:val="left"/>
      <w:pPr>
        <w:ind w:left="720" w:hanging="360"/>
      </w:pPr>
      <w:rPr>
        <w:rFonts w:ascii="Symbol" w:hAnsi="Symbol" w:cs="Symbol" w:hint="default"/>
      </w:rPr>
    </w:lvl>
    <w:lvl w:ilvl="1" w:tplc="993C1984">
      <w:start w:val="1"/>
      <w:numFmt w:val="bullet"/>
      <w:lvlText w:val="o"/>
      <w:lvlJc w:val="left"/>
      <w:pPr>
        <w:ind w:left="1440" w:hanging="360"/>
      </w:pPr>
      <w:rPr>
        <w:rFonts w:ascii="Courier New" w:hAnsi="Courier New" w:cs="Courier New" w:hint="default"/>
      </w:rPr>
    </w:lvl>
    <w:lvl w:ilvl="2" w:tplc="43080234">
      <w:start w:val="1"/>
      <w:numFmt w:val="bullet"/>
      <w:lvlText w:val=""/>
      <w:lvlJc w:val="left"/>
      <w:pPr>
        <w:ind w:left="2160" w:hanging="360"/>
      </w:pPr>
      <w:rPr>
        <w:rFonts w:ascii="Wingdings" w:hAnsi="Wingdings" w:cs="Wingdings" w:hint="default"/>
      </w:rPr>
    </w:lvl>
    <w:lvl w:ilvl="3" w:tplc="F752AFAC">
      <w:start w:val="1"/>
      <w:numFmt w:val="bullet"/>
      <w:lvlText w:val=""/>
      <w:lvlJc w:val="left"/>
      <w:pPr>
        <w:ind w:left="2880" w:hanging="360"/>
      </w:pPr>
      <w:rPr>
        <w:rFonts w:ascii="Symbol" w:hAnsi="Symbol" w:cs="Symbol" w:hint="default"/>
      </w:rPr>
    </w:lvl>
    <w:lvl w:ilvl="4" w:tplc="0A5475D0">
      <w:start w:val="1"/>
      <w:numFmt w:val="bullet"/>
      <w:lvlText w:val="o"/>
      <w:lvlJc w:val="left"/>
      <w:pPr>
        <w:ind w:left="3600" w:hanging="360"/>
      </w:pPr>
      <w:rPr>
        <w:rFonts w:ascii="Courier New" w:hAnsi="Courier New" w:cs="Courier New" w:hint="default"/>
      </w:rPr>
    </w:lvl>
    <w:lvl w:ilvl="5" w:tplc="0FD01460">
      <w:start w:val="1"/>
      <w:numFmt w:val="bullet"/>
      <w:lvlText w:val=""/>
      <w:lvlJc w:val="left"/>
      <w:pPr>
        <w:ind w:left="4320" w:hanging="360"/>
      </w:pPr>
      <w:rPr>
        <w:rFonts w:ascii="Wingdings" w:hAnsi="Wingdings" w:cs="Wingdings" w:hint="default"/>
      </w:rPr>
    </w:lvl>
    <w:lvl w:ilvl="6" w:tplc="0F0CA4FE">
      <w:start w:val="1"/>
      <w:numFmt w:val="bullet"/>
      <w:lvlText w:val=""/>
      <w:lvlJc w:val="left"/>
      <w:pPr>
        <w:ind w:left="5040" w:hanging="360"/>
      </w:pPr>
      <w:rPr>
        <w:rFonts w:ascii="Symbol" w:hAnsi="Symbol" w:cs="Symbol" w:hint="default"/>
      </w:rPr>
    </w:lvl>
    <w:lvl w:ilvl="7" w:tplc="44FA9194">
      <w:start w:val="1"/>
      <w:numFmt w:val="bullet"/>
      <w:lvlText w:val="o"/>
      <w:lvlJc w:val="left"/>
      <w:pPr>
        <w:ind w:left="5760" w:hanging="360"/>
      </w:pPr>
      <w:rPr>
        <w:rFonts w:ascii="Courier New" w:hAnsi="Courier New" w:cs="Courier New" w:hint="default"/>
      </w:rPr>
    </w:lvl>
    <w:lvl w:ilvl="8" w:tplc="4F2CC152">
      <w:start w:val="1"/>
      <w:numFmt w:val="bullet"/>
      <w:lvlText w:val=""/>
      <w:lvlJc w:val="left"/>
      <w:pPr>
        <w:ind w:left="6480" w:hanging="360"/>
      </w:pPr>
      <w:rPr>
        <w:rFonts w:ascii="Wingdings" w:hAnsi="Wingdings" w:cs="Wingdings" w:hint="default"/>
      </w:rPr>
    </w:lvl>
  </w:abstractNum>
  <w:abstractNum w:abstractNumId="75" w15:restartNumberingAfterBreak="0">
    <w:nsid w:val="5F0C0F43"/>
    <w:multiLevelType w:val="hybridMultilevel"/>
    <w:tmpl w:val="4224D810"/>
    <w:lvl w:ilvl="0" w:tplc="04100001">
      <w:start w:val="1"/>
      <w:numFmt w:val="bullet"/>
      <w:lvlText w:val=""/>
      <w:lvlJc w:val="left"/>
      <w:pPr>
        <w:tabs>
          <w:tab w:val="num" w:pos="720"/>
        </w:tabs>
        <w:ind w:left="720" w:hanging="360"/>
      </w:pPr>
      <w:rPr>
        <w:rFonts w:ascii="Symbol" w:hAnsi="Symbol" w:hint="default"/>
      </w:rPr>
    </w:lvl>
    <w:lvl w:ilvl="1" w:tplc="9C3E6ECA" w:tentative="1">
      <w:start w:val="1"/>
      <w:numFmt w:val="bullet"/>
      <w:lvlText w:val="•"/>
      <w:lvlJc w:val="left"/>
      <w:pPr>
        <w:tabs>
          <w:tab w:val="num" w:pos="1440"/>
        </w:tabs>
        <w:ind w:left="1440" w:hanging="360"/>
      </w:pPr>
      <w:rPr>
        <w:rFonts w:ascii="Arial" w:hAnsi="Arial" w:hint="default"/>
      </w:rPr>
    </w:lvl>
    <w:lvl w:ilvl="2" w:tplc="A8FAF126" w:tentative="1">
      <w:start w:val="1"/>
      <w:numFmt w:val="bullet"/>
      <w:lvlText w:val="•"/>
      <w:lvlJc w:val="left"/>
      <w:pPr>
        <w:tabs>
          <w:tab w:val="num" w:pos="2160"/>
        </w:tabs>
        <w:ind w:left="2160" w:hanging="360"/>
      </w:pPr>
      <w:rPr>
        <w:rFonts w:ascii="Arial" w:hAnsi="Arial" w:hint="default"/>
      </w:rPr>
    </w:lvl>
    <w:lvl w:ilvl="3" w:tplc="E8FED59A" w:tentative="1">
      <w:start w:val="1"/>
      <w:numFmt w:val="bullet"/>
      <w:lvlText w:val="•"/>
      <w:lvlJc w:val="left"/>
      <w:pPr>
        <w:tabs>
          <w:tab w:val="num" w:pos="2880"/>
        </w:tabs>
        <w:ind w:left="2880" w:hanging="360"/>
      </w:pPr>
      <w:rPr>
        <w:rFonts w:ascii="Arial" w:hAnsi="Arial" w:hint="default"/>
      </w:rPr>
    </w:lvl>
    <w:lvl w:ilvl="4" w:tplc="06D46E18" w:tentative="1">
      <w:start w:val="1"/>
      <w:numFmt w:val="bullet"/>
      <w:lvlText w:val="•"/>
      <w:lvlJc w:val="left"/>
      <w:pPr>
        <w:tabs>
          <w:tab w:val="num" w:pos="3600"/>
        </w:tabs>
        <w:ind w:left="3600" w:hanging="360"/>
      </w:pPr>
      <w:rPr>
        <w:rFonts w:ascii="Arial" w:hAnsi="Arial" w:hint="default"/>
      </w:rPr>
    </w:lvl>
    <w:lvl w:ilvl="5" w:tplc="039CDEB0" w:tentative="1">
      <w:start w:val="1"/>
      <w:numFmt w:val="bullet"/>
      <w:lvlText w:val="•"/>
      <w:lvlJc w:val="left"/>
      <w:pPr>
        <w:tabs>
          <w:tab w:val="num" w:pos="4320"/>
        </w:tabs>
        <w:ind w:left="4320" w:hanging="360"/>
      </w:pPr>
      <w:rPr>
        <w:rFonts w:ascii="Arial" w:hAnsi="Arial" w:hint="default"/>
      </w:rPr>
    </w:lvl>
    <w:lvl w:ilvl="6" w:tplc="B3F2F0EC" w:tentative="1">
      <w:start w:val="1"/>
      <w:numFmt w:val="bullet"/>
      <w:lvlText w:val="•"/>
      <w:lvlJc w:val="left"/>
      <w:pPr>
        <w:tabs>
          <w:tab w:val="num" w:pos="5040"/>
        </w:tabs>
        <w:ind w:left="5040" w:hanging="360"/>
      </w:pPr>
      <w:rPr>
        <w:rFonts w:ascii="Arial" w:hAnsi="Arial" w:hint="default"/>
      </w:rPr>
    </w:lvl>
    <w:lvl w:ilvl="7" w:tplc="228A6A62" w:tentative="1">
      <w:start w:val="1"/>
      <w:numFmt w:val="bullet"/>
      <w:lvlText w:val="•"/>
      <w:lvlJc w:val="left"/>
      <w:pPr>
        <w:tabs>
          <w:tab w:val="num" w:pos="5760"/>
        </w:tabs>
        <w:ind w:left="5760" w:hanging="360"/>
      </w:pPr>
      <w:rPr>
        <w:rFonts w:ascii="Arial" w:hAnsi="Arial" w:hint="default"/>
      </w:rPr>
    </w:lvl>
    <w:lvl w:ilvl="8" w:tplc="B2D65758"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F493F12"/>
    <w:multiLevelType w:val="hybridMultilevel"/>
    <w:tmpl w:val="2FA43730"/>
    <w:lvl w:ilvl="0" w:tplc="0410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2A23627"/>
    <w:multiLevelType w:val="multilevel"/>
    <w:tmpl w:val="1AF6D2F0"/>
    <w:lvl w:ilvl="0">
      <w:start w:val="1"/>
      <w:numFmt w:val="decimal"/>
      <w:lvlText w:val="%1."/>
      <w:lvlJc w:val="left"/>
      <w:pPr>
        <w:ind w:left="432" w:hanging="432"/>
      </w:pPr>
      <w:rPr>
        <w:rFonts w:hint="default"/>
        <w:b/>
        <w:bCs/>
        <w:sz w:val="26"/>
        <w:szCs w:val="26"/>
      </w:rPr>
    </w:lvl>
    <w:lvl w:ilvl="1">
      <w:start w:val="1"/>
      <w:numFmt w:val="decimal"/>
      <w:lvlText w:val="%1.%2."/>
      <w:lvlJc w:val="left"/>
      <w:pPr>
        <w:ind w:left="1711" w:hanging="576"/>
      </w:pPr>
      <w:rPr>
        <w:rFonts w:hint="default"/>
      </w:rPr>
    </w:lvl>
    <w:lvl w:ilvl="2">
      <w:start w:val="1"/>
      <w:numFmt w:val="decimal"/>
      <w:pStyle w:val="Titolo3"/>
      <w:lvlText w:val="%1.%2.%3."/>
      <w:lvlJc w:val="left"/>
      <w:pPr>
        <w:ind w:left="8942" w:hanging="720"/>
      </w:pPr>
      <w:rPr>
        <w:rFonts w:ascii="Tahoma" w:hAnsi="Tahoma" w:hint="default"/>
        <w:b/>
        <w:i/>
        <w:sz w:val="22"/>
        <w:szCs w:val="22"/>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78" w15:restartNumberingAfterBreak="0">
    <w:nsid w:val="64240AAB"/>
    <w:multiLevelType w:val="hybridMultilevel"/>
    <w:tmpl w:val="ECDA10C0"/>
    <w:lvl w:ilvl="0" w:tplc="0C52264C">
      <w:numFmt w:val="bullet"/>
      <w:lvlText w:val="-"/>
      <w:lvlJc w:val="left"/>
      <w:pPr>
        <w:ind w:left="1080" w:hanging="360"/>
      </w:pPr>
      <w:rPr>
        <w:rFonts w:ascii="Garamond" w:eastAsia="Times New Roman"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9" w15:restartNumberingAfterBreak="0">
    <w:nsid w:val="659C5C16"/>
    <w:multiLevelType w:val="multilevel"/>
    <w:tmpl w:val="468CEA74"/>
    <w:lvl w:ilvl="0">
      <w:start w:val="1"/>
      <w:numFmt w:val="decimal"/>
      <w:lvlText w:val="%1"/>
      <w:lvlJc w:val="left"/>
      <w:pPr>
        <w:ind w:left="375" w:hanging="375"/>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2216" w:hanging="108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568" w:hanging="216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80" w15:restartNumberingAfterBreak="0">
    <w:nsid w:val="66C854A7"/>
    <w:multiLevelType w:val="hybridMultilevel"/>
    <w:tmpl w:val="CA7CA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89D2032"/>
    <w:multiLevelType w:val="hybridMultilevel"/>
    <w:tmpl w:val="B60EB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A2A2B17"/>
    <w:multiLevelType w:val="hybridMultilevel"/>
    <w:tmpl w:val="FA0A12C2"/>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A9A7748"/>
    <w:multiLevelType w:val="multilevel"/>
    <w:tmpl w:val="075485FC"/>
    <w:lvl w:ilvl="0">
      <w:start w:val="1"/>
      <w:numFmt w:val="decimal"/>
      <w:lvlText w:val="%1"/>
      <w:lvlJc w:val="left"/>
      <w:pPr>
        <w:ind w:left="432" w:hanging="432"/>
      </w:pPr>
    </w:lvl>
    <w:lvl w:ilvl="1">
      <w:start w:val="1"/>
      <w:numFmt w:val="decimal"/>
      <w:pStyle w:val="AgosStyle1"/>
      <w:lvlText w:val="3.%2."/>
      <w:lvlJc w:val="left"/>
      <w:pPr>
        <w:ind w:left="576" w:hanging="576"/>
      </w:pPr>
      <w:rPr>
        <w:rFonts w:hint="default"/>
        <w:sz w:val="24"/>
        <w:szCs w:val="24"/>
        <w:u w:val="none"/>
      </w:r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6B7A7937"/>
    <w:multiLevelType w:val="hybridMultilevel"/>
    <w:tmpl w:val="0DFA9BB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5" w15:restartNumberingAfterBreak="0">
    <w:nsid w:val="6C375B0D"/>
    <w:multiLevelType w:val="hybridMultilevel"/>
    <w:tmpl w:val="795ADE64"/>
    <w:lvl w:ilvl="0" w:tplc="65062F36">
      <w:start w:val="1"/>
      <w:numFmt w:val="bullet"/>
      <w:lvlText w:val=""/>
      <w:lvlJc w:val="left"/>
      <w:pPr>
        <w:ind w:left="360" w:hanging="360"/>
      </w:pPr>
      <w:rPr>
        <w:rFonts w:ascii="Symbol" w:hAnsi="Symbol" w:cs="Symbol" w:hint="default"/>
      </w:rPr>
    </w:lvl>
    <w:lvl w:ilvl="1" w:tplc="9AE245BA">
      <w:start w:val="1"/>
      <w:numFmt w:val="bullet"/>
      <w:lvlText w:val="o"/>
      <w:lvlJc w:val="left"/>
      <w:pPr>
        <w:ind w:left="1080" w:hanging="360"/>
      </w:pPr>
      <w:rPr>
        <w:rFonts w:ascii="Courier New" w:hAnsi="Courier New" w:cs="Courier New" w:hint="default"/>
      </w:rPr>
    </w:lvl>
    <w:lvl w:ilvl="2" w:tplc="7ECA9C98">
      <w:start w:val="1"/>
      <w:numFmt w:val="bullet"/>
      <w:lvlText w:val=""/>
      <w:lvlJc w:val="left"/>
      <w:pPr>
        <w:ind w:left="1800" w:hanging="360"/>
      </w:pPr>
      <w:rPr>
        <w:rFonts w:ascii="Wingdings" w:hAnsi="Wingdings" w:cs="Wingdings" w:hint="default"/>
      </w:rPr>
    </w:lvl>
    <w:lvl w:ilvl="3" w:tplc="E79E1D72">
      <w:start w:val="1"/>
      <w:numFmt w:val="bullet"/>
      <w:lvlText w:val=""/>
      <w:lvlJc w:val="left"/>
      <w:pPr>
        <w:ind w:left="2520" w:hanging="360"/>
      </w:pPr>
      <w:rPr>
        <w:rFonts w:ascii="Symbol" w:hAnsi="Symbol" w:cs="Symbol" w:hint="default"/>
      </w:rPr>
    </w:lvl>
    <w:lvl w:ilvl="4" w:tplc="E7B6BD70">
      <w:start w:val="1"/>
      <w:numFmt w:val="bullet"/>
      <w:lvlText w:val="o"/>
      <w:lvlJc w:val="left"/>
      <w:pPr>
        <w:ind w:left="3240" w:hanging="360"/>
      </w:pPr>
      <w:rPr>
        <w:rFonts w:ascii="Courier New" w:hAnsi="Courier New" w:cs="Courier New" w:hint="default"/>
      </w:rPr>
    </w:lvl>
    <w:lvl w:ilvl="5" w:tplc="ED0A4930">
      <w:start w:val="1"/>
      <w:numFmt w:val="bullet"/>
      <w:lvlText w:val=""/>
      <w:lvlJc w:val="left"/>
      <w:pPr>
        <w:ind w:left="3960" w:hanging="360"/>
      </w:pPr>
      <w:rPr>
        <w:rFonts w:ascii="Wingdings" w:hAnsi="Wingdings" w:cs="Wingdings" w:hint="default"/>
      </w:rPr>
    </w:lvl>
    <w:lvl w:ilvl="6" w:tplc="43AA2F5C">
      <w:start w:val="1"/>
      <w:numFmt w:val="bullet"/>
      <w:lvlText w:val=""/>
      <w:lvlJc w:val="left"/>
      <w:pPr>
        <w:ind w:left="4680" w:hanging="360"/>
      </w:pPr>
      <w:rPr>
        <w:rFonts w:ascii="Symbol" w:hAnsi="Symbol" w:cs="Symbol" w:hint="default"/>
      </w:rPr>
    </w:lvl>
    <w:lvl w:ilvl="7" w:tplc="315C180C">
      <w:start w:val="1"/>
      <w:numFmt w:val="bullet"/>
      <w:lvlText w:val="o"/>
      <w:lvlJc w:val="left"/>
      <w:pPr>
        <w:ind w:left="5400" w:hanging="360"/>
      </w:pPr>
      <w:rPr>
        <w:rFonts w:ascii="Courier New" w:hAnsi="Courier New" w:cs="Courier New" w:hint="default"/>
      </w:rPr>
    </w:lvl>
    <w:lvl w:ilvl="8" w:tplc="C6C2AAC2">
      <w:start w:val="1"/>
      <w:numFmt w:val="bullet"/>
      <w:lvlText w:val=""/>
      <w:lvlJc w:val="left"/>
      <w:pPr>
        <w:ind w:left="6120" w:hanging="360"/>
      </w:pPr>
      <w:rPr>
        <w:rFonts w:ascii="Wingdings" w:hAnsi="Wingdings" w:cs="Wingdings" w:hint="default"/>
      </w:rPr>
    </w:lvl>
  </w:abstractNum>
  <w:abstractNum w:abstractNumId="86" w15:restartNumberingAfterBreak="0">
    <w:nsid w:val="6D605013"/>
    <w:multiLevelType w:val="hybridMultilevel"/>
    <w:tmpl w:val="55840690"/>
    <w:lvl w:ilvl="0" w:tplc="2DEE792E">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7" w15:restartNumberingAfterBreak="0">
    <w:nsid w:val="6EF33D68"/>
    <w:multiLevelType w:val="hybridMultilevel"/>
    <w:tmpl w:val="1C7E7908"/>
    <w:lvl w:ilvl="0" w:tplc="4A7ABA4E">
      <w:start w:val="1"/>
      <w:numFmt w:val="bullet"/>
      <w:lvlText w:val="o"/>
      <w:lvlJc w:val="left"/>
      <w:pPr>
        <w:tabs>
          <w:tab w:val="num" w:pos="1080"/>
        </w:tabs>
        <w:ind w:left="1080" w:hanging="360"/>
      </w:pPr>
      <w:rPr>
        <w:rFonts w:ascii="Courier New" w:hAnsi="Courier New" w:cs="Courier New" w:hint="default"/>
        <w:color w:val="auto"/>
        <w:sz w:val="16"/>
        <w:szCs w:val="16"/>
      </w:rPr>
    </w:lvl>
    <w:lvl w:ilvl="1" w:tplc="BF744CE0">
      <w:start w:val="1"/>
      <w:numFmt w:val="bullet"/>
      <w:lvlText w:val="o"/>
      <w:lvlJc w:val="left"/>
      <w:pPr>
        <w:tabs>
          <w:tab w:val="num" w:pos="2160"/>
        </w:tabs>
        <w:ind w:left="2160" w:hanging="360"/>
      </w:pPr>
      <w:rPr>
        <w:rFonts w:ascii="Courier New" w:hAnsi="Courier New" w:cs="Courier New" w:hint="default"/>
        <w:color w:val="auto"/>
        <w:sz w:val="16"/>
        <w:szCs w:val="16"/>
      </w:rPr>
    </w:lvl>
    <w:lvl w:ilvl="2" w:tplc="C1C2ADD4">
      <w:start w:val="1"/>
      <w:numFmt w:val="bullet"/>
      <w:lvlText w:val=""/>
      <w:lvlJc w:val="left"/>
      <w:pPr>
        <w:tabs>
          <w:tab w:val="num" w:pos="2880"/>
        </w:tabs>
        <w:ind w:left="2880" w:hanging="360"/>
      </w:pPr>
      <w:rPr>
        <w:rFonts w:ascii="Wingdings" w:hAnsi="Wingdings" w:cs="Wingdings" w:hint="default"/>
        <w:color w:val="auto"/>
        <w:sz w:val="16"/>
        <w:szCs w:val="16"/>
      </w:rPr>
    </w:lvl>
    <w:lvl w:ilvl="3" w:tplc="2E560552">
      <w:start w:val="1"/>
      <w:numFmt w:val="bullet"/>
      <w:lvlText w:val=""/>
      <w:lvlJc w:val="left"/>
      <w:pPr>
        <w:tabs>
          <w:tab w:val="num" w:pos="3600"/>
        </w:tabs>
        <w:ind w:left="3600" w:hanging="360"/>
      </w:pPr>
      <w:rPr>
        <w:rFonts w:ascii="Symbol" w:hAnsi="Symbol" w:cs="Symbol" w:hint="default"/>
      </w:rPr>
    </w:lvl>
    <w:lvl w:ilvl="4" w:tplc="9274F77E">
      <w:start w:val="1"/>
      <w:numFmt w:val="bullet"/>
      <w:lvlText w:val="o"/>
      <w:lvlJc w:val="left"/>
      <w:pPr>
        <w:tabs>
          <w:tab w:val="num" w:pos="4320"/>
        </w:tabs>
        <w:ind w:left="4320" w:hanging="360"/>
      </w:pPr>
      <w:rPr>
        <w:rFonts w:ascii="Courier New" w:hAnsi="Courier New" w:cs="Courier New" w:hint="default"/>
      </w:rPr>
    </w:lvl>
    <w:lvl w:ilvl="5" w:tplc="2A8456B4">
      <w:start w:val="1"/>
      <w:numFmt w:val="bullet"/>
      <w:lvlText w:val=""/>
      <w:lvlJc w:val="left"/>
      <w:pPr>
        <w:tabs>
          <w:tab w:val="num" w:pos="5040"/>
        </w:tabs>
        <w:ind w:left="5040" w:hanging="360"/>
      </w:pPr>
      <w:rPr>
        <w:rFonts w:ascii="Wingdings" w:hAnsi="Wingdings" w:cs="Wingdings" w:hint="default"/>
      </w:rPr>
    </w:lvl>
    <w:lvl w:ilvl="6" w:tplc="CE5E83EA">
      <w:start w:val="1"/>
      <w:numFmt w:val="bullet"/>
      <w:lvlText w:val=""/>
      <w:lvlJc w:val="left"/>
      <w:pPr>
        <w:tabs>
          <w:tab w:val="num" w:pos="5760"/>
        </w:tabs>
        <w:ind w:left="5760" w:hanging="360"/>
      </w:pPr>
      <w:rPr>
        <w:rFonts w:ascii="Symbol" w:hAnsi="Symbol" w:cs="Symbol" w:hint="default"/>
      </w:rPr>
    </w:lvl>
    <w:lvl w:ilvl="7" w:tplc="3A149DC8">
      <w:start w:val="1"/>
      <w:numFmt w:val="bullet"/>
      <w:lvlText w:val="o"/>
      <w:lvlJc w:val="left"/>
      <w:pPr>
        <w:tabs>
          <w:tab w:val="num" w:pos="6480"/>
        </w:tabs>
        <w:ind w:left="6480" w:hanging="360"/>
      </w:pPr>
      <w:rPr>
        <w:rFonts w:ascii="Courier New" w:hAnsi="Courier New" w:cs="Courier New" w:hint="default"/>
      </w:rPr>
    </w:lvl>
    <w:lvl w:ilvl="8" w:tplc="8E3651B6">
      <w:start w:val="1"/>
      <w:numFmt w:val="bullet"/>
      <w:lvlText w:val=""/>
      <w:lvlJc w:val="left"/>
      <w:pPr>
        <w:tabs>
          <w:tab w:val="num" w:pos="7200"/>
        </w:tabs>
        <w:ind w:left="7200" w:hanging="360"/>
      </w:pPr>
      <w:rPr>
        <w:rFonts w:ascii="Wingdings" w:hAnsi="Wingdings" w:cs="Wingdings" w:hint="default"/>
      </w:rPr>
    </w:lvl>
  </w:abstractNum>
  <w:abstractNum w:abstractNumId="88" w15:restartNumberingAfterBreak="0">
    <w:nsid w:val="6FB07FEE"/>
    <w:multiLevelType w:val="multilevel"/>
    <w:tmpl w:val="66345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6515287"/>
    <w:multiLevelType w:val="hybridMultilevel"/>
    <w:tmpl w:val="377AC4E6"/>
    <w:lvl w:ilvl="0" w:tplc="283AA3B0">
      <w:start w:val="1"/>
      <w:numFmt w:val="decimal"/>
      <w:pStyle w:val="Titolo1"/>
      <w:lvlText w:val="%1."/>
      <w:lvlJc w:val="left"/>
      <w:pPr>
        <w:ind w:left="1095" w:hanging="360"/>
      </w:p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90" w15:restartNumberingAfterBreak="0">
    <w:nsid w:val="76E87970"/>
    <w:multiLevelType w:val="hybridMultilevel"/>
    <w:tmpl w:val="FC96B23C"/>
    <w:lvl w:ilvl="0" w:tplc="8FFE8B2C">
      <w:start w:val="1"/>
      <w:numFmt w:val="bullet"/>
      <w:lvlText w:val=""/>
      <w:lvlJc w:val="left"/>
      <w:pPr>
        <w:ind w:left="360" w:hanging="360"/>
      </w:pPr>
      <w:rPr>
        <w:rFonts w:ascii="Symbol" w:hAnsi="Symbol" w:cs="Symbol" w:hint="default"/>
      </w:rPr>
    </w:lvl>
    <w:lvl w:ilvl="1" w:tplc="E79CF488">
      <w:start w:val="1"/>
      <w:numFmt w:val="bullet"/>
      <w:lvlText w:val="-"/>
      <w:lvlJc w:val="left"/>
      <w:pPr>
        <w:ind w:left="1080" w:hanging="360"/>
      </w:pPr>
      <w:rPr>
        <w:rFonts w:ascii="Verdana" w:hAnsi="Verdana"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91" w15:restartNumberingAfterBreak="0">
    <w:nsid w:val="76FA320D"/>
    <w:multiLevelType w:val="hybridMultilevel"/>
    <w:tmpl w:val="A636FE56"/>
    <w:lvl w:ilvl="0" w:tplc="A6385102">
      <w:start w:val="14"/>
      <w:numFmt w:val="bullet"/>
      <w:lvlText w:val="−"/>
      <w:lvlJc w:val="left"/>
      <w:pPr>
        <w:ind w:left="928" w:hanging="360"/>
      </w:pPr>
      <w:rPr>
        <w:rFonts w:ascii="Arial" w:eastAsia="MS Mincho" w:hAnsi="Arial" w:hint="default"/>
      </w:rPr>
    </w:lvl>
    <w:lvl w:ilvl="1" w:tplc="1650411A">
      <w:numFmt w:val="bullet"/>
      <w:lvlText w:val="-"/>
      <w:lvlJc w:val="left"/>
      <w:pPr>
        <w:ind w:left="1474" w:hanging="360"/>
      </w:pPr>
      <w:rPr>
        <w:rFonts w:ascii="Arial" w:eastAsia="Times New Roman" w:hAnsi="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2" w15:restartNumberingAfterBreak="0">
    <w:nsid w:val="7CCB5208"/>
    <w:multiLevelType w:val="hybridMultilevel"/>
    <w:tmpl w:val="2BDAD8BC"/>
    <w:lvl w:ilvl="0" w:tplc="71681F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D797059"/>
    <w:multiLevelType w:val="hybridMultilevel"/>
    <w:tmpl w:val="BA0268E8"/>
    <w:lvl w:ilvl="0" w:tplc="BF56BA70">
      <w:start w:val="1"/>
      <w:numFmt w:val="bullet"/>
      <w:lvlText w:val="o"/>
      <w:lvlJc w:val="left"/>
      <w:pPr>
        <w:tabs>
          <w:tab w:val="num" w:pos="1080"/>
        </w:tabs>
        <w:ind w:left="1080" w:hanging="360"/>
      </w:pPr>
      <w:rPr>
        <w:rFonts w:ascii="Courier New" w:hAnsi="Courier New" w:cs="Courier New" w:hint="default"/>
        <w:color w:val="auto"/>
        <w:sz w:val="16"/>
        <w:szCs w:val="16"/>
      </w:rPr>
    </w:lvl>
    <w:lvl w:ilvl="1" w:tplc="D4507AE8">
      <w:start w:val="14"/>
      <w:numFmt w:val="bullet"/>
      <w:lvlText w:val="−"/>
      <w:lvlJc w:val="left"/>
      <w:pPr>
        <w:tabs>
          <w:tab w:val="num" w:pos="2160"/>
        </w:tabs>
        <w:ind w:left="2160" w:hanging="360"/>
      </w:pPr>
      <w:rPr>
        <w:rFonts w:ascii="Arial" w:eastAsia="MS Mincho" w:hAnsi="Arial" w:hint="default"/>
        <w:color w:val="auto"/>
        <w:sz w:val="16"/>
        <w:szCs w:val="16"/>
      </w:rPr>
    </w:lvl>
    <w:lvl w:ilvl="2" w:tplc="94388FA6">
      <w:start w:val="1"/>
      <w:numFmt w:val="bullet"/>
      <w:lvlText w:val=""/>
      <w:lvlJc w:val="left"/>
      <w:pPr>
        <w:tabs>
          <w:tab w:val="num" w:pos="2880"/>
        </w:tabs>
        <w:ind w:left="2880" w:hanging="360"/>
      </w:pPr>
      <w:rPr>
        <w:rFonts w:ascii="Wingdings" w:hAnsi="Wingdings" w:cs="Wingdings" w:hint="default"/>
        <w:color w:val="auto"/>
        <w:sz w:val="16"/>
        <w:szCs w:val="16"/>
      </w:rPr>
    </w:lvl>
    <w:lvl w:ilvl="3" w:tplc="7148305C">
      <w:start w:val="1"/>
      <w:numFmt w:val="bullet"/>
      <w:lvlText w:val=""/>
      <w:lvlJc w:val="left"/>
      <w:pPr>
        <w:tabs>
          <w:tab w:val="num" w:pos="3600"/>
        </w:tabs>
        <w:ind w:left="3600" w:hanging="360"/>
      </w:pPr>
      <w:rPr>
        <w:rFonts w:ascii="Symbol" w:hAnsi="Symbol" w:cs="Symbol" w:hint="default"/>
      </w:rPr>
    </w:lvl>
    <w:lvl w:ilvl="4" w:tplc="C504B08A">
      <w:start w:val="1"/>
      <w:numFmt w:val="bullet"/>
      <w:lvlText w:val="o"/>
      <w:lvlJc w:val="left"/>
      <w:pPr>
        <w:tabs>
          <w:tab w:val="num" w:pos="4320"/>
        </w:tabs>
        <w:ind w:left="4320" w:hanging="360"/>
      </w:pPr>
      <w:rPr>
        <w:rFonts w:ascii="Courier New" w:hAnsi="Courier New" w:cs="Courier New" w:hint="default"/>
      </w:rPr>
    </w:lvl>
    <w:lvl w:ilvl="5" w:tplc="2A4AD6DA">
      <w:start w:val="1"/>
      <w:numFmt w:val="bullet"/>
      <w:lvlText w:val=""/>
      <w:lvlJc w:val="left"/>
      <w:pPr>
        <w:tabs>
          <w:tab w:val="num" w:pos="5040"/>
        </w:tabs>
        <w:ind w:left="5040" w:hanging="360"/>
      </w:pPr>
      <w:rPr>
        <w:rFonts w:ascii="Wingdings" w:hAnsi="Wingdings" w:cs="Wingdings" w:hint="default"/>
      </w:rPr>
    </w:lvl>
    <w:lvl w:ilvl="6" w:tplc="280E18D0">
      <w:start w:val="1"/>
      <w:numFmt w:val="bullet"/>
      <w:lvlText w:val=""/>
      <w:lvlJc w:val="left"/>
      <w:pPr>
        <w:tabs>
          <w:tab w:val="num" w:pos="5760"/>
        </w:tabs>
        <w:ind w:left="5760" w:hanging="360"/>
      </w:pPr>
      <w:rPr>
        <w:rFonts w:ascii="Symbol" w:hAnsi="Symbol" w:cs="Symbol" w:hint="default"/>
      </w:rPr>
    </w:lvl>
    <w:lvl w:ilvl="7" w:tplc="6394AE70">
      <w:start w:val="1"/>
      <w:numFmt w:val="bullet"/>
      <w:lvlText w:val="o"/>
      <w:lvlJc w:val="left"/>
      <w:pPr>
        <w:tabs>
          <w:tab w:val="num" w:pos="6480"/>
        </w:tabs>
        <w:ind w:left="6480" w:hanging="360"/>
      </w:pPr>
      <w:rPr>
        <w:rFonts w:ascii="Courier New" w:hAnsi="Courier New" w:cs="Courier New" w:hint="default"/>
      </w:rPr>
    </w:lvl>
    <w:lvl w:ilvl="8" w:tplc="9216C8DC">
      <w:start w:val="1"/>
      <w:numFmt w:val="bullet"/>
      <w:lvlText w:val=""/>
      <w:lvlJc w:val="left"/>
      <w:pPr>
        <w:tabs>
          <w:tab w:val="num" w:pos="7200"/>
        </w:tabs>
        <w:ind w:left="7200" w:hanging="360"/>
      </w:pPr>
      <w:rPr>
        <w:rFonts w:ascii="Wingdings" w:hAnsi="Wingdings" w:cs="Wingdings" w:hint="default"/>
      </w:rPr>
    </w:lvl>
  </w:abstractNum>
  <w:abstractNum w:abstractNumId="94" w15:restartNumberingAfterBreak="0">
    <w:nsid w:val="7F250591"/>
    <w:multiLevelType w:val="hybridMultilevel"/>
    <w:tmpl w:val="ABB4CD70"/>
    <w:lvl w:ilvl="0" w:tplc="04100003">
      <w:start w:val="1"/>
      <w:numFmt w:val="bullet"/>
      <w:lvlText w:val=""/>
      <w:lvlJc w:val="left"/>
      <w:pPr>
        <w:tabs>
          <w:tab w:val="num" w:pos="1080"/>
        </w:tabs>
        <w:ind w:left="1080" w:hanging="360"/>
      </w:pPr>
      <w:rPr>
        <w:rFonts w:ascii="Symbol" w:hAnsi="Symbol" w:cs="Symbol" w:hint="default"/>
        <w:color w:val="auto"/>
      </w:rPr>
    </w:lvl>
    <w:lvl w:ilvl="1" w:tplc="04100003">
      <w:start w:val="1"/>
      <w:numFmt w:val="bullet"/>
      <w:lvlText w:val=""/>
      <w:lvlJc w:val="left"/>
      <w:pPr>
        <w:tabs>
          <w:tab w:val="num" w:pos="1440"/>
        </w:tabs>
        <w:ind w:left="1440" w:hanging="360"/>
      </w:pPr>
      <w:rPr>
        <w:rFonts w:ascii="Symbol" w:hAnsi="Symbol" w:cs="Symbol"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16cid:durableId="2099401229">
    <w:abstractNumId w:val="15"/>
  </w:num>
  <w:num w:numId="2" w16cid:durableId="1652052152">
    <w:abstractNumId w:val="58"/>
  </w:num>
  <w:num w:numId="3" w16cid:durableId="2112776362">
    <w:abstractNumId w:val="65"/>
  </w:num>
  <w:num w:numId="4" w16cid:durableId="1309172024">
    <w:abstractNumId w:val="48"/>
  </w:num>
  <w:num w:numId="5" w16cid:durableId="1049571839">
    <w:abstractNumId w:val="62"/>
  </w:num>
  <w:num w:numId="6" w16cid:durableId="1386414345">
    <w:abstractNumId w:val="39"/>
  </w:num>
  <w:num w:numId="7" w16cid:durableId="1484737091">
    <w:abstractNumId w:val="74"/>
  </w:num>
  <w:num w:numId="8" w16cid:durableId="251284011">
    <w:abstractNumId w:val="24"/>
  </w:num>
  <w:num w:numId="9" w16cid:durableId="693462039">
    <w:abstractNumId w:val="36"/>
  </w:num>
  <w:num w:numId="10" w16cid:durableId="182399468">
    <w:abstractNumId w:val="56"/>
  </w:num>
  <w:num w:numId="11" w16cid:durableId="108165817">
    <w:abstractNumId w:val="68"/>
  </w:num>
  <w:num w:numId="12" w16cid:durableId="395664097">
    <w:abstractNumId w:val="55"/>
  </w:num>
  <w:num w:numId="13" w16cid:durableId="991718180">
    <w:abstractNumId w:val="77"/>
  </w:num>
  <w:num w:numId="14" w16cid:durableId="68236244">
    <w:abstractNumId w:val="37"/>
  </w:num>
  <w:num w:numId="15" w16cid:durableId="2024358382">
    <w:abstractNumId w:val="52"/>
  </w:num>
  <w:num w:numId="16" w16cid:durableId="1944149875">
    <w:abstractNumId w:val="5"/>
  </w:num>
  <w:num w:numId="17" w16cid:durableId="347681317">
    <w:abstractNumId w:val="7"/>
  </w:num>
  <w:num w:numId="18" w16cid:durableId="1990479982">
    <w:abstractNumId w:val="10"/>
  </w:num>
  <w:num w:numId="19" w16cid:durableId="559097366">
    <w:abstractNumId w:val="34"/>
  </w:num>
  <w:num w:numId="20" w16cid:durableId="1726643543">
    <w:abstractNumId w:val="85"/>
  </w:num>
  <w:num w:numId="21" w16cid:durableId="17897445">
    <w:abstractNumId w:val="19"/>
  </w:num>
  <w:num w:numId="22" w16cid:durableId="677584683">
    <w:abstractNumId w:val="94"/>
  </w:num>
  <w:num w:numId="23" w16cid:durableId="227959711">
    <w:abstractNumId w:val="44"/>
  </w:num>
  <w:num w:numId="24" w16cid:durableId="721826728">
    <w:abstractNumId w:val="54"/>
  </w:num>
  <w:num w:numId="25" w16cid:durableId="503012382">
    <w:abstractNumId w:val="83"/>
  </w:num>
  <w:num w:numId="26" w16cid:durableId="1760517082">
    <w:abstractNumId w:val="9"/>
  </w:num>
  <w:num w:numId="27" w16cid:durableId="1782918573">
    <w:abstractNumId w:val="28"/>
  </w:num>
  <w:num w:numId="28" w16cid:durableId="1024205597">
    <w:abstractNumId w:val="22"/>
  </w:num>
  <w:num w:numId="29" w16cid:durableId="911155428">
    <w:abstractNumId w:val="93"/>
  </w:num>
  <w:num w:numId="30" w16cid:durableId="1670985598">
    <w:abstractNumId w:val="27"/>
  </w:num>
  <w:num w:numId="31" w16cid:durableId="1750417832">
    <w:abstractNumId w:val="87"/>
  </w:num>
  <w:num w:numId="32" w16cid:durableId="1113329049">
    <w:abstractNumId w:val="12"/>
  </w:num>
  <w:num w:numId="33" w16cid:durableId="796992564">
    <w:abstractNumId w:val="11"/>
  </w:num>
  <w:num w:numId="34" w16cid:durableId="1151100525">
    <w:abstractNumId w:val="46"/>
  </w:num>
  <w:num w:numId="35" w16cid:durableId="1144664220">
    <w:abstractNumId w:val="35"/>
  </w:num>
  <w:num w:numId="36" w16cid:durableId="2005206859">
    <w:abstractNumId w:val="31"/>
  </w:num>
  <w:num w:numId="37" w16cid:durableId="630986718">
    <w:abstractNumId w:val="6"/>
  </w:num>
  <w:num w:numId="38" w16cid:durableId="458646377">
    <w:abstractNumId w:val="60"/>
  </w:num>
  <w:num w:numId="39" w16cid:durableId="1848444008">
    <w:abstractNumId w:val="91"/>
  </w:num>
  <w:num w:numId="40" w16cid:durableId="1760523980">
    <w:abstractNumId w:val="45"/>
  </w:num>
  <w:num w:numId="41" w16cid:durableId="927008491">
    <w:abstractNumId w:val="73"/>
  </w:num>
  <w:num w:numId="42" w16cid:durableId="824705560">
    <w:abstractNumId w:val="79"/>
  </w:num>
  <w:num w:numId="43" w16cid:durableId="767386103">
    <w:abstractNumId w:val="26"/>
  </w:num>
  <w:num w:numId="44" w16cid:durableId="195240335">
    <w:abstractNumId w:val="18"/>
  </w:num>
  <w:num w:numId="45" w16cid:durableId="7175764">
    <w:abstractNumId w:val="78"/>
  </w:num>
  <w:num w:numId="46" w16cid:durableId="803543682">
    <w:abstractNumId w:val="63"/>
  </w:num>
  <w:num w:numId="47" w16cid:durableId="1883518352">
    <w:abstractNumId w:val="71"/>
  </w:num>
  <w:num w:numId="48" w16cid:durableId="1985969057">
    <w:abstractNumId w:val="57"/>
  </w:num>
  <w:num w:numId="49" w16cid:durableId="1148395726">
    <w:abstractNumId w:val="90"/>
  </w:num>
  <w:num w:numId="50" w16cid:durableId="1819496750">
    <w:abstractNumId w:val="66"/>
  </w:num>
  <w:num w:numId="51" w16cid:durableId="1214543997">
    <w:abstractNumId w:val="80"/>
  </w:num>
  <w:num w:numId="52" w16cid:durableId="738870780">
    <w:abstractNumId w:val="51"/>
  </w:num>
  <w:num w:numId="53" w16cid:durableId="2114549773">
    <w:abstractNumId w:val="14"/>
  </w:num>
  <w:num w:numId="54" w16cid:durableId="312292253">
    <w:abstractNumId w:val="38"/>
  </w:num>
  <w:num w:numId="55" w16cid:durableId="1012804727">
    <w:abstractNumId w:val="13"/>
  </w:num>
  <w:num w:numId="56" w16cid:durableId="939028575">
    <w:abstractNumId w:val="29"/>
  </w:num>
  <w:num w:numId="57" w16cid:durableId="2083596617">
    <w:abstractNumId w:val="76"/>
  </w:num>
  <w:num w:numId="58" w16cid:durableId="1029720485">
    <w:abstractNumId w:val="81"/>
  </w:num>
  <w:num w:numId="59" w16cid:durableId="1475828744">
    <w:abstractNumId w:val="64"/>
  </w:num>
  <w:num w:numId="60" w16cid:durableId="2109041937">
    <w:abstractNumId w:val="30"/>
  </w:num>
  <w:num w:numId="61" w16cid:durableId="224993787">
    <w:abstractNumId w:val="82"/>
  </w:num>
  <w:num w:numId="62" w16cid:durableId="1827284802">
    <w:abstractNumId w:val="40"/>
  </w:num>
  <w:num w:numId="63" w16cid:durableId="367027744">
    <w:abstractNumId w:val="69"/>
  </w:num>
  <w:num w:numId="64" w16cid:durableId="901251341">
    <w:abstractNumId w:val="70"/>
  </w:num>
  <w:num w:numId="65" w16cid:durableId="369693273">
    <w:abstractNumId w:val="61"/>
  </w:num>
  <w:num w:numId="66" w16cid:durableId="1666861157">
    <w:abstractNumId w:val="17"/>
  </w:num>
  <w:num w:numId="67" w16cid:durableId="376470566">
    <w:abstractNumId w:val="43"/>
  </w:num>
  <w:num w:numId="68" w16cid:durableId="2097550120">
    <w:abstractNumId w:val="53"/>
  </w:num>
  <w:num w:numId="69" w16cid:durableId="1356690683">
    <w:abstractNumId w:val="33"/>
  </w:num>
  <w:num w:numId="70" w16cid:durableId="430322928">
    <w:abstractNumId w:val="16"/>
  </w:num>
  <w:num w:numId="71" w16cid:durableId="1970546281">
    <w:abstractNumId w:val="41"/>
  </w:num>
  <w:num w:numId="72" w16cid:durableId="1664352538">
    <w:abstractNumId w:val="47"/>
  </w:num>
  <w:num w:numId="73" w16cid:durableId="2043750625">
    <w:abstractNumId w:val="92"/>
  </w:num>
  <w:num w:numId="74" w16cid:durableId="520971484">
    <w:abstractNumId w:val="72"/>
  </w:num>
  <w:num w:numId="75" w16cid:durableId="1139495893">
    <w:abstractNumId w:val="49"/>
  </w:num>
  <w:num w:numId="76" w16cid:durableId="1372457441">
    <w:abstractNumId w:val="20"/>
  </w:num>
  <w:num w:numId="77" w16cid:durableId="1626037566">
    <w:abstractNumId w:val="50"/>
  </w:num>
  <w:num w:numId="78" w16cid:durableId="1317538437">
    <w:abstractNumId w:val="25"/>
  </w:num>
  <w:num w:numId="79" w16cid:durableId="1766808460">
    <w:abstractNumId w:val="8"/>
  </w:num>
  <w:num w:numId="80" w16cid:durableId="2038698299">
    <w:abstractNumId w:val="59"/>
  </w:num>
  <w:num w:numId="81" w16cid:durableId="1812554241">
    <w:abstractNumId w:val="21"/>
  </w:num>
  <w:num w:numId="82" w16cid:durableId="1668829404">
    <w:abstractNumId w:val="67"/>
  </w:num>
  <w:num w:numId="83" w16cid:durableId="1858155131">
    <w:abstractNumId w:val="88"/>
  </w:num>
  <w:num w:numId="84" w16cid:durableId="1971647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817956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305612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848961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27634247">
    <w:abstractNumId w:val="89"/>
  </w:num>
  <w:num w:numId="89" w16cid:durableId="1785035196">
    <w:abstractNumId w:val="73"/>
    <w:lvlOverride w:ilvl="0">
      <w:startOverride w:val="5"/>
    </w:lvlOverride>
    <w:lvlOverride w:ilvl="1">
      <w:startOverride w:val="4"/>
    </w:lvlOverride>
  </w:num>
  <w:num w:numId="90" w16cid:durableId="1101799603">
    <w:abstractNumId w:val="23"/>
  </w:num>
  <w:num w:numId="91" w16cid:durableId="515658266">
    <w:abstractNumId w:val="86"/>
  </w:num>
  <w:num w:numId="92" w16cid:durableId="15672282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37206029">
    <w:abstractNumId w:val="42"/>
  </w:num>
  <w:num w:numId="94" w16cid:durableId="296380358">
    <w:abstractNumId w:val="84"/>
  </w:num>
  <w:num w:numId="95" w16cid:durableId="978724257">
    <w:abstractNumId w:val="75"/>
  </w:num>
  <w:num w:numId="96" w16cid:durableId="1009715765">
    <w:abstractNumId w:val="3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trackRevisions/>
  <w:defaultTabStop w:val="720"/>
  <w:hyphenationZone w:val="283"/>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EF"/>
    <w:rsid w:val="0000046F"/>
    <w:rsid w:val="00000985"/>
    <w:rsid w:val="00001C0D"/>
    <w:rsid w:val="0000261F"/>
    <w:rsid w:val="0000340B"/>
    <w:rsid w:val="000036BE"/>
    <w:rsid w:val="000036D2"/>
    <w:rsid w:val="00003F89"/>
    <w:rsid w:val="00005054"/>
    <w:rsid w:val="000057CB"/>
    <w:rsid w:val="0000599A"/>
    <w:rsid w:val="00005BE1"/>
    <w:rsid w:val="00005BE4"/>
    <w:rsid w:val="00006AF6"/>
    <w:rsid w:val="0000717C"/>
    <w:rsid w:val="0000776F"/>
    <w:rsid w:val="00007841"/>
    <w:rsid w:val="00007D35"/>
    <w:rsid w:val="00010147"/>
    <w:rsid w:val="00010154"/>
    <w:rsid w:val="000101B8"/>
    <w:rsid w:val="000104C1"/>
    <w:rsid w:val="00010981"/>
    <w:rsid w:val="00010B1C"/>
    <w:rsid w:val="00010B6A"/>
    <w:rsid w:val="00011603"/>
    <w:rsid w:val="000118D0"/>
    <w:rsid w:val="00011B6C"/>
    <w:rsid w:val="0001245F"/>
    <w:rsid w:val="0001269A"/>
    <w:rsid w:val="00014554"/>
    <w:rsid w:val="00014BCD"/>
    <w:rsid w:val="00015B5A"/>
    <w:rsid w:val="00016CA3"/>
    <w:rsid w:val="0001763F"/>
    <w:rsid w:val="00017736"/>
    <w:rsid w:val="0002052B"/>
    <w:rsid w:val="00020669"/>
    <w:rsid w:val="000206DA"/>
    <w:rsid w:val="000209DE"/>
    <w:rsid w:val="0002101A"/>
    <w:rsid w:val="00021245"/>
    <w:rsid w:val="0002190E"/>
    <w:rsid w:val="000225EA"/>
    <w:rsid w:val="00022AFE"/>
    <w:rsid w:val="00023082"/>
    <w:rsid w:val="0002324E"/>
    <w:rsid w:val="000233EC"/>
    <w:rsid w:val="00023F2A"/>
    <w:rsid w:val="00023F35"/>
    <w:rsid w:val="000254D2"/>
    <w:rsid w:val="000261ED"/>
    <w:rsid w:val="00026E93"/>
    <w:rsid w:val="00027000"/>
    <w:rsid w:val="00027893"/>
    <w:rsid w:val="000310BA"/>
    <w:rsid w:val="00031A72"/>
    <w:rsid w:val="000325FC"/>
    <w:rsid w:val="00032864"/>
    <w:rsid w:val="00032B3A"/>
    <w:rsid w:val="00032E39"/>
    <w:rsid w:val="000337C5"/>
    <w:rsid w:val="00033938"/>
    <w:rsid w:val="00033D73"/>
    <w:rsid w:val="000341A4"/>
    <w:rsid w:val="000349FC"/>
    <w:rsid w:val="000350A6"/>
    <w:rsid w:val="0003520C"/>
    <w:rsid w:val="0003521A"/>
    <w:rsid w:val="00035541"/>
    <w:rsid w:val="000361ED"/>
    <w:rsid w:val="00036569"/>
    <w:rsid w:val="000365D3"/>
    <w:rsid w:val="00040685"/>
    <w:rsid w:val="0004162A"/>
    <w:rsid w:val="00042E6C"/>
    <w:rsid w:val="00043658"/>
    <w:rsid w:val="00043B9D"/>
    <w:rsid w:val="00044066"/>
    <w:rsid w:val="000440D8"/>
    <w:rsid w:val="0004495E"/>
    <w:rsid w:val="000456D4"/>
    <w:rsid w:val="00046F37"/>
    <w:rsid w:val="00047418"/>
    <w:rsid w:val="00047573"/>
    <w:rsid w:val="000475A6"/>
    <w:rsid w:val="000476B1"/>
    <w:rsid w:val="00047B09"/>
    <w:rsid w:val="00050332"/>
    <w:rsid w:val="00050640"/>
    <w:rsid w:val="00050B13"/>
    <w:rsid w:val="00050BE0"/>
    <w:rsid w:val="00050F7C"/>
    <w:rsid w:val="00051025"/>
    <w:rsid w:val="00051FC6"/>
    <w:rsid w:val="00051FCA"/>
    <w:rsid w:val="0005256C"/>
    <w:rsid w:val="000526BE"/>
    <w:rsid w:val="0005274C"/>
    <w:rsid w:val="0005293C"/>
    <w:rsid w:val="000529E6"/>
    <w:rsid w:val="00053362"/>
    <w:rsid w:val="000535ED"/>
    <w:rsid w:val="000549E5"/>
    <w:rsid w:val="00055147"/>
    <w:rsid w:val="000559E4"/>
    <w:rsid w:val="00055EC7"/>
    <w:rsid w:val="00056A9B"/>
    <w:rsid w:val="00056EC6"/>
    <w:rsid w:val="00060869"/>
    <w:rsid w:val="00061477"/>
    <w:rsid w:val="0006202A"/>
    <w:rsid w:val="000625BB"/>
    <w:rsid w:val="00063DF0"/>
    <w:rsid w:val="000652BE"/>
    <w:rsid w:val="000656C8"/>
    <w:rsid w:val="000656F5"/>
    <w:rsid w:val="00065A12"/>
    <w:rsid w:val="00065DE7"/>
    <w:rsid w:val="000668EE"/>
    <w:rsid w:val="0006693D"/>
    <w:rsid w:val="000669AA"/>
    <w:rsid w:val="000669FC"/>
    <w:rsid w:val="00067D5C"/>
    <w:rsid w:val="00070347"/>
    <w:rsid w:val="0007049E"/>
    <w:rsid w:val="00070BD3"/>
    <w:rsid w:val="0007119C"/>
    <w:rsid w:val="00071743"/>
    <w:rsid w:val="0007265F"/>
    <w:rsid w:val="00072F68"/>
    <w:rsid w:val="00073552"/>
    <w:rsid w:val="00073648"/>
    <w:rsid w:val="00073886"/>
    <w:rsid w:val="00073AF8"/>
    <w:rsid w:val="0007467F"/>
    <w:rsid w:val="000746BA"/>
    <w:rsid w:val="00074724"/>
    <w:rsid w:val="00075BE8"/>
    <w:rsid w:val="00076A78"/>
    <w:rsid w:val="00076B8B"/>
    <w:rsid w:val="00077AF3"/>
    <w:rsid w:val="00080757"/>
    <w:rsid w:val="00081956"/>
    <w:rsid w:val="00081CB8"/>
    <w:rsid w:val="0008211B"/>
    <w:rsid w:val="00082270"/>
    <w:rsid w:val="000822F7"/>
    <w:rsid w:val="000823D6"/>
    <w:rsid w:val="000829A7"/>
    <w:rsid w:val="00082D5D"/>
    <w:rsid w:val="00084725"/>
    <w:rsid w:val="00084B46"/>
    <w:rsid w:val="00084D57"/>
    <w:rsid w:val="0008560E"/>
    <w:rsid w:val="000860D1"/>
    <w:rsid w:val="000875DC"/>
    <w:rsid w:val="000904EF"/>
    <w:rsid w:val="0009135B"/>
    <w:rsid w:val="00091874"/>
    <w:rsid w:val="00091B30"/>
    <w:rsid w:val="0009292D"/>
    <w:rsid w:val="00092E81"/>
    <w:rsid w:val="000941F7"/>
    <w:rsid w:val="000952AE"/>
    <w:rsid w:val="0009554E"/>
    <w:rsid w:val="00095906"/>
    <w:rsid w:val="00095C5D"/>
    <w:rsid w:val="00096694"/>
    <w:rsid w:val="000968E7"/>
    <w:rsid w:val="00096AC8"/>
    <w:rsid w:val="00096B50"/>
    <w:rsid w:val="00096B84"/>
    <w:rsid w:val="000971E6"/>
    <w:rsid w:val="00097C77"/>
    <w:rsid w:val="00097F04"/>
    <w:rsid w:val="000A048A"/>
    <w:rsid w:val="000A0A25"/>
    <w:rsid w:val="000A0A97"/>
    <w:rsid w:val="000A0CAA"/>
    <w:rsid w:val="000A10C9"/>
    <w:rsid w:val="000A1518"/>
    <w:rsid w:val="000A1B60"/>
    <w:rsid w:val="000A2732"/>
    <w:rsid w:val="000A2AC8"/>
    <w:rsid w:val="000A2BB4"/>
    <w:rsid w:val="000A3D28"/>
    <w:rsid w:val="000A45C1"/>
    <w:rsid w:val="000A5DD5"/>
    <w:rsid w:val="000A6E02"/>
    <w:rsid w:val="000A6EEC"/>
    <w:rsid w:val="000A757B"/>
    <w:rsid w:val="000A7661"/>
    <w:rsid w:val="000A7857"/>
    <w:rsid w:val="000A79FB"/>
    <w:rsid w:val="000A7B4C"/>
    <w:rsid w:val="000B0495"/>
    <w:rsid w:val="000B0E7F"/>
    <w:rsid w:val="000B20DE"/>
    <w:rsid w:val="000B28EA"/>
    <w:rsid w:val="000B2948"/>
    <w:rsid w:val="000B2C50"/>
    <w:rsid w:val="000B3270"/>
    <w:rsid w:val="000B3686"/>
    <w:rsid w:val="000B4107"/>
    <w:rsid w:val="000B488A"/>
    <w:rsid w:val="000B50E8"/>
    <w:rsid w:val="000B545B"/>
    <w:rsid w:val="000B5C00"/>
    <w:rsid w:val="000B7217"/>
    <w:rsid w:val="000B7B4C"/>
    <w:rsid w:val="000C0366"/>
    <w:rsid w:val="000C0F3F"/>
    <w:rsid w:val="000C10D0"/>
    <w:rsid w:val="000C118F"/>
    <w:rsid w:val="000C15B4"/>
    <w:rsid w:val="000C1B59"/>
    <w:rsid w:val="000C36B6"/>
    <w:rsid w:val="000C4498"/>
    <w:rsid w:val="000C49E7"/>
    <w:rsid w:val="000C5826"/>
    <w:rsid w:val="000C588C"/>
    <w:rsid w:val="000C5BA2"/>
    <w:rsid w:val="000C644D"/>
    <w:rsid w:val="000D1111"/>
    <w:rsid w:val="000D46A2"/>
    <w:rsid w:val="000D47EE"/>
    <w:rsid w:val="000D4D0F"/>
    <w:rsid w:val="000D50BE"/>
    <w:rsid w:val="000D6011"/>
    <w:rsid w:val="000D650C"/>
    <w:rsid w:val="000D74D7"/>
    <w:rsid w:val="000D7762"/>
    <w:rsid w:val="000D7817"/>
    <w:rsid w:val="000D7AA0"/>
    <w:rsid w:val="000D7E9D"/>
    <w:rsid w:val="000D7FC0"/>
    <w:rsid w:val="000E1100"/>
    <w:rsid w:val="000E1696"/>
    <w:rsid w:val="000E16C0"/>
    <w:rsid w:val="000E171A"/>
    <w:rsid w:val="000E1848"/>
    <w:rsid w:val="000E1A23"/>
    <w:rsid w:val="000E2020"/>
    <w:rsid w:val="000E2E6B"/>
    <w:rsid w:val="000E3057"/>
    <w:rsid w:val="000E42B6"/>
    <w:rsid w:val="000E463C"/>
    <w:rsid w:val="000E4C7A"/>
    <w:rsid w:val="000E512C"/>
    <w:rsid w:val="000E5A20"/>
    <w:rsid w:val="000E5C04"/>
    <w:rsid w:val="000E5DF7"/>
    <w:rsid w:val="000E6A57"/>
    <w:rsid w:val="000E7853"/>
    <w:rsid w:val="000E78E8"/>
    <w:rsid w:val="000E7C4D"/>
    <w:rsid w:val="000F0169"/>
    <w:rsid w:val="000F0770"/>
    <w:rsid w:val="000F1633"/>
    <w:rsid w:val="000F1B28"/>
    <w:rsid w:val="000F1BDC"/>
    <w:rsid w:val="000F1F75"/>
    <w:rsid w:val="000F23C0"/>
    <w:rsid w:val="000F244A"/>
    <w:rsid w:val="000F292C"/>
    <w:rsid w:val="000F2FCC"/>
    <w:rsid w:val="000F32D3"/>
    <w:rsid w:val="000F34BD"/>
    <w:rsid w:val="000F3619"/>
    <w:rsid w:val="000F3F46"/>
    <w:rsid w:val="000F423E"/>
    <w:rsid w:val="000F4739"/>
    <w:rsid w:val="000F4E7E"/>
    <w:rsid w:val="000F51C7"/>
    <w:rsid w:val="000F5240"/>
    <w:rsid w:val="000F66FA"/>
    <w:rsid w:val="000F6F7C"/>
    <w:rsid w:val="000F70F6"/>
    <w:rsid w:val="000F7400"/>
    <w:rsid w:val="000F76CC"/>
    <w:rsid w:val="000F7AC9"/>
    <w:rsid w:val="000F7C20"/>
    <w:rsid w:val="000F7FFC"/>
    <w:rsid w:val="00100EBC"/>
    <w:rsid w:val="00101504"/>
    <w:rsid w:val="001016A8"/>
    <w:rsid w:val="00102701"/>
    <w:rsid w:val="00103035"/>
    <w:rsid w:val="00103B18"/>
    <w:rsid w:val="00103C8A"/>
    <w:rsid w:val="00104640"/>
    <w:rsid w:val="00104A44"/>
    <w:rsid w:val="00106DEC"/>
    <w:rsid w:val="0010702D"/>
    <w:rsid w:val="0010747C"/>
    <w:rsid w:val="00111000"/>
    <w:rsid w:val="00111A91"/>
    <w:rsid w:val="00111F71"/>
    <w:rsid w:val="00112577"/>
    <w:rsid w:val="00112793"/>
    <w:rsid w:val="00112CBA"/>
    <w:rsid w:val="001138A2"/>
    <w:rsid w:val="00114AA6"/>
    <w:rsid w:val="00114E0A"/>
    <w:rsid w:val="001150BF"/>
    <w:rsid w:val="001154FB"/>
    <w:rsid w:val="001159AE"/>
    <w:rsid w:val="00116670"/>
    <w:rsid w:val="00116A89"/>
    <w:rsid w:val="00116AAD"/>
    <w:rsid w:val="00116CC6"/>
    <w:rsid w:val="0011736F"/>
    <w:rsid w:val="001179AA"/>
    <w:rsid w:val="00117DB0"/>
    <w:rsid w:val="00117DE4"/>
    <w:rsid w:val="00120287"/>
    <w:rsid w:val="0012034D"/>
    <w:rsid w:val="00121AB5"/>
    <w:rsid w:val="00121C6A"/>
    <w:rsid w:val="00121CE0"/>
    <w:rsid w:val="001220F5"/>
    <w:rsid w:val="001222B4"/>
    <w:rsid w:val="00122A0B"/>
    <w:rsid w:val="00124210"/>
    <w:rsid w:val="001260A1"/>
    <w:rsid w:val="00126296"/>
    <w:rsid w:val="00126B9C"/>
    <w:rsid w:val="00127C5D"/>
    <w:rsid w:val="001300DB"/>
    <w:rsid w:val="00130532"/>
    <w:rsid w:val="00130841"/>
    <w:rsid w:val="00130937"/>
    <w:rsid w:val="001315A4"/>
    <w:rsid w:val="00131878"/>
    <w:rsid w:val="00131A07"/>
    <w:rsid w:val="00133C27"/>
    <w:rsid w:val="00133D1A"/>
    <w:rsid w:val="0013532D"/>
    <w:rsid w:val="0013588B"/>
    <w:rsid w:val="0013593D"/>
    <w:rsid w:val="00135B40"/>
    <w:rsid w:val="001374D4"/>
    <w:rsid w:val="00137F29"/>
    <w:rsid w:val="00137FF7"/>
    <w:rsid w:val="00140C58"/>
    <w:rsid w:val="001419F2"/>
    <w:rsid w:val="00141D49"/>
    <w:rsid w:val="00142134"/>
    <w:rsid w:val="00143BAC"/>
    <w:rsid w:val="001447FA"/>
    <w:rsid w:val="00144E73"/>
    <w:rsid w:val="001453D6"/>
    <w:rsid w:val="001457B0"/>
    <w:rsid w:val="00146C8F"/>
    <w:rsid w:val="00146F44"/>
    <w:rsid w:val="0014726B"/>
    <w:rsid w:val="001472EF"/>
    <w:rsid w:val="00147EE6"/>
    <w:rsid w:val="001500C7"/>
    <w:rsid w:val="001503C6"/>
    <w:rsid w:val="00151BD5"/>
    <w:rsid w:val="00151FFA"/>
    <w:rsid w:val="00152912"/>
    <w:rsid w:val="00152A7A"/>
    <w:rsid w:val="0015330B"/>
    <w:rsid w:val="00153645"/>
    <w:rsid w:val="00153985"/>
    <w:rsid w:val="00153AF8"/>
    <w:rsid w:val="00153BA8"/>
    <w:rsid w:val="0015456C"/>
    <w:rsid w:val="0015602A"/>
    <w:rsid w:val="0015677A"/>
    <w:rsid w:val="00156B7F"/>
    <w:rsid w:val="001570B4"/>
    <w:rsid w:val="00157F12"/>
    <w:rsid w:val="00160FEE"/>
    <w:rsid w:val="00163141"/>
    <w:rsid w:val="00163F16"/>
    <w:rsid w:val="00164A54"/>
    <w:rsid w:val="0016587E"/>
    <w:rsid w:val="0016665C"/>
    <w:rsid w:val="0016674B"/>
    <w:rsid w:val="00170347"/>
    <w:rsid w:val="00171901"/>
    <w:rsid w:val="001729E0"/>
    <w:rsid w:val="001736E2"/>
    <w:rsid w:val="00173BE0"/>
    <w:rsid w:val="0017458C"/>
    <w:rsid w:val="00175236"/>
    <w:rsid w:val="00176026"/>
    <w:rsid w:val="00176B44"/>
    <w:rsid w:val="00176EEA"/>
    <w:rsid w:val="00177826"/>
    <w:rsid w:val="00180C31"/>
    <w:rsid w:val="00180F2A"/>
    <w:rsid w:val="001814FA"/>
    <w:rsid w:val="001816B4"/>
    <w:rsid w:val="00182854"/>
    <w:rsid w:val="0018336C"/>
    <w:rsid w:val="001847FF"/>
    <w:rsid w:val="00184F3B"/>
    <w:rsid w:val="0018557D"/>
    <w:rsid w:val="001855DD"/>
    <w:rsid w:val="00185769"/>
    <w:rsid w:val="001861DD"/>
    <w:rsid w:val="00187426"/>
    <w:rsid w:val="0019029F"/>
    <w:rsid w:val="00190787"/>
    <w:rsid w:val="00190818"/>
    <w:rsid w:val="0019109F"/>
    <w:rsid w:val="0019160D"/>
    <w:rsid w:val="00191928"/>
    <w:rsid w:val="001923A5"/>
    <w:rsid w:val="0019283F"/>
    <w:rsid w:val="00192A19"/>
    <w:rsid w:val="00192ECD"/>
    <w:rsid w:val="00193477"/>
    <w:rsid w:val="00193CE2"/>
    <w:rsid w:val="00193D8D"/>
    <w:rsid w:val="0019459B"/>
    <w:rsid w:val="00194C66"/>
    <w:rsid w:val="001952B1"/>
    <w:rsid w:val="00195CED"/>
    <w:rsid w:val="0019609A"/>
    <w:rsid w:val="001A09BC"/>
    <w:rsid w:val="001A209B"/>
    <w:rsid w:val="001A28BC"/>
    <w:rsid w:val="001A306C"/>
    <w:rsid w:val="001A3497"/>
    <w:rsid w:val="001A469E"/>
    <w:rsid w:val="001A565E"/>
    <w:rsid w:val="001A67AA"/>
    <w:rsid w:val="001A715F"/>
    <w:rsid w:val="001A7E71"/>
    <w:rsid w:val="001B0165"/>
    <w:rsid w:val="001B030B"/>
    <w:rsid w:val="001B14BE"/>
    <w:rsid w:val="001B3B15"/>
    <w:rsid w:val="001B3C48"/>
    <w:rsid w:val="001B412A"/>
    <w:rsid w:val="001B4DFD"/>
    <w:rsid w:val="001B5708"/>
    <w:rsid w:val="001B5A45"/>
    <w:rsid w:val="001B5C40"/>
    <w:rsid w:val="001B5F98"/>
    <w:rsid w:val="001B6829"/>
    <w:rsid w:val="001B6A03"/>
    <w:rsid w:val="001B6C57"/>
    <w:rsid w:val="001B7191"/>
    <w:rsid w:val="001B7E17"/>
    <w:rsid w:val="001C07FF"/>
    <w:rsid w:val="001C0974"/>
    <w:rsid w:val="001C0E58"/>
    <w:rsid w:val="001C0F1C"/>
    <w:rsid w:val="001C10F9"/>
    <w:rsid w:val="001C1508"/>
    <w:rsid w:val="001C1E1A"/>
    <w:rsid w:val="001C226A"/>
    <w:rsid w:val="001C3CF1"/>
    <w:rsid w:val="001C3CFF"/>
    <w:rsid w:val="001C4186"/>
    <w:rsid w:val="001C45CB"/>
    <w:rsid w:val="001C4D5A"/>
    <w:rsid w:val="001C5D0C"/>
    <w:rsid w:val="001C614C"/>
    <w:rsid w:val="001C6536"/>
    <w:rsid w:val="001C68A7"/>
    <w:rsid w:val="001C697D"/>
    <w:rsid w:val="001C6D0B"/>
    <w:rsid w:val="001C7271"/>
    <w:rsid w:val="001C7814"/>
    <w:rsid w:val="001C7BBE"/>
    <w:rsid w:val="001D0550"/>
    <w:rsid w:val="001D08F0"/>
    <w:rsid w:val="001D0D41"/>
    <w:rsid w:val="001D0D72"/>
    <w:rsid w:val="001D21F6"/>
    <w:rsid w:val="001D2D60"/>
    <w:rsid w:val="001D3A53"/>
    <w:rsid w:val="001D3A87"/>
    <w:rsid w:val="001D465E"/>
    <w:rsid w:val="001D55D6"/>
    <w:rsid w:val="001D5892"/>
    <w:rsid w:val="001D7592"/>
    <w:rsid w:val="001D7F8E"/>
    <w:rsid w:val="001E0207"/>
    <w:rsid w:val="001E1F82"/>
    <w:rsid w:val="001E299C"/>
    <w:rsid w:val="001E3195"/>
    <w:rsid w:val="001E332F"/>
    <w:rsid w:val="001E4CBC"/>
    <w:rsid w:val="001E7A1A"/>
    <w:rsid w:val="001F0271"/>
    <w:rsid w:val="001F0B5B"/>
    <w:rsid w:val="001F1E28"/>
    <w:rsid w:val="001F30A2"/>
    <w:rsid w:val="001F33E6"/>
    <w:rsid w:val="001F47A7"/>
    <w:rsid w:val="001F5A29"/>
    <w:rsid w:val="001F5D88"/>
    <w:rsid w:val="001F62D7"/>
    <w:rsid w:val="001F72ED"/>
    <w:rsid w:val="001F7A58"/>
    <w:rsid w:val="0020002D"/>
    <w:rsid w:val="002000FD"/>
    <w:rsid w:val="002001B5"/>
    <w:rsid w:val="0020037C"/>
    <w:rsid w:val="00200480"/>
    <w:rsid w:val="00200D2D"/>
    <w:rsid w:val="00201578"/>
    <w:rsid w:val="00202014"/>
    <w:rsid w:val="00202275"/>
    <w:rsid w:val="00202851"/>
    <w:rsid w:val="00202CBE"/>
    <w:rsid w:val="00203FE1"/>
    <w:rsid w:val="002040E0"/>
    <w:rsid w:val="00204EBD"/>
    <w:rsid w:val="00206BAD"/>
    <w:rsid w:val="00207232"/>
    <w:rsid w:val="002073CB"/>
    <w:rsid w:val="0020743F"/>
    <w:rsid w:val="00207995"/>
    <w:rsid w:val="002102FC"/>
    <w:rsid w:val="00210556"/>
    <w:rsid w:val="00210C21"/>
    <w:rsid w:val="00211685"/>
    <w:rsid w:val="0021195D"/>
    <w:rsid w:val="00211B63"/>
    <w:rsid w:val="00211BDF"/>
    <w:rsid w:val="0021289C"/>
    <w:rsid w:val="00212A85"/>
    <w:rsid w:val="00212E7B"/>
    <w:rsid w:val="00213034"/>
    <w:rsid w:val="0021370E"/>
    <w:rsid w:val="00213987"/>
    <w:rsid w:val="0021440B"/>
    <w:rsid w:val="00214669"/>
    <w:rsid w:val="002159D4"/>
    <w:rsid w:val="0021612D"/>
    <w:rsid w:val="002161D4"/>
    <w:rsid w:val="00216315"/>
    <w:rsid w:val="00216ACC"/>
    <w:rsid w:val="00216E84"/>
    <w:rsid w:val="00217CFB"/>
    <w:rsid w:val="00217E75"/>
    <w:rsid w:val="002210F8"/>
    <w:rsid w:val="00221148"/>
    <w:rsid w:val="00221E07"/>
    <w:rsid w:val="00222205"/>
    <w:rsid w:val="0022254E"/>
    <w:rsid w:val="00222663"/>
    <w:rsid w:val="00222C06"/>
    <w:rsid w:val="00222E0E"/>
    <w:rsid w:val="00223236"/>
    <w:rsid w:val="0022425A"/>
    <w:rsid w:val="0022435F"/>
    <w:rsid w:val="002244C4"/>
    <w:rsid w:val="0022525A"/>
    <w:rsid w:val="00225DD1"/>
    <w:rsid w:val="00225EBB"/>
    <w:rsid w:val="00226048"/>
    <w:rsid w:val="00226761"/>
    <w:rsid w:val="00226E09"/>
    <w:rsid w:val="00227069"/>
    <w:rsid w:val="002270FB"/>
    <w:rsid w:val="00227726"/>
    <w:rsid w:val="00227838"/>
    <w:rsid w:val="002300DC"/>
    <w:rsid w:val="00230DA0"/>
    <w:rsid w:val="00230DC6"/>
    <w:rsid w:val="00231296"/>
    <w:rsid w:val="0023138F"/>
    <w:rsid w:val="00231D27"/>
    <w:rsid w:val="00232E68"/>
    <w:rsid w:val="00232EB8"/>
    <w:rsid w:val="00232F62"/>
    <w:rsid w:val="00233605"/>
    <w:rsid w:val="00233AB4"/>
    <w:rsid w:val="00233C82"/>
    <w:rsid w:val="0023473F"/>
    <w:rsid w:val="00234C94"/>
    <w:rsid w:val="0023519C"/>
    <w:rsid w:val="0023615E"/>
    <w:rsid w:val="00236FD0"/>
    <w:rsid w:val="00237140"/>
    <w:rsid w:val="00237292"/>
    <w:rsid w:val="0023788A"/>
    <w:rsid w:val="0024011C"/>
    <w:rsid w:val="00240591"/>
    <w:rsid w:val="00241380"/>
    <w:rsid w:val="00241A60"/>
    <w:rsid w:val="00242937"/>
    <w:rsid w:val="00242EBF"/>
    <w:rsid w:val="00243769"/>
    <w:rsid w:val="002439A0"/>
    <w:rsid w:val="00244593"/>
    <w:rsid w:val="0024469E"/>
    <w:rsid w:val="00244E08"/>
    <w:rsid w:val="00245E46"/>
    <w:rsid w:val="0024695B"/>
    <w:rsid w:val="00246E39"/>
    <w:rsid w:val="00246FFC"/>
    <w:rsid w:val="00250087"/>
    <w:rsid w:val="00250D3D"/>
    <w:rsid w:val="00252569"/>
    <w:rsid w:val="002526AD"/>
    <w:rsid w:val="0025291A"/>
    <w:rsid w:val="00252A17"/>
    <w:rsid w:val="00252B96"/>
    <w:rsid w:val="00252C6D"/>
    <w:rsid w:val="00253586"/>
    <w:rsid w:val="0025396E"/>
    <w:rsid w:val="00253996"/>
    <w:rsid w:val="002544D5"/>
    <w:rsid w:val="00254742"/>
    <w:rsid w:val="002549EA"/>
    <w:rsid w:val="00254DBD"/>
    <w:rsid w:val="00254DF4"/>
    <w:rsid w:val="00257511"/>
    <w:rsid w:val="00257896"/>
    <w:rsid w:val="0026089C"/>
    <w:rsid w:val="00260B68"/>
    <w:rsid w:val="0026153A"/>
    <w:rsid w:val="0026198B"/>
    <w:rsid w:val="00261F82"/>
    <w:rsid w:val="002620F8"/>
    <w:rsid w:val="0026249F"/>
    <w:rsid w:val="002626B5"/>
    <w:rsid w:val="002637EB"/>
    <w:rsid w:val="00263B33"/>
    <w:rsid w:val="00263C82"/>
    <w:rsid w:val="0026521F"/>
    <w:rsid w:val="0026543D"/>
    <w:rsid w:val="002655F6"/>
    <w:rsid w:val="002657B1"/>
    <w:rsid w:val="00265A4A"/>
    <w:rsid w:val="00265C17"/>
    <w:rsid w:val="00265CD7"/>
    <w:rsid w:val="0026602C"/>
    <w:rsid w:val="0026662B"/>
    <w:rsid w:val="00266C66"/>
    <w:rsid w:val="00267BCD"/>
    <w:rsid w:val="00267DAC"/>
    <w:rsid w:val="00267F95"/>
    <w:rsid w:val="002700F7"/>
    <w:rsid w:val="0027045B"/>
    <w:rsid w:val="0027128A"/>
    <w:rsid w:val="00271596"/>
    <w:rsid w:val="002722A5"/>
    <w:rsid w:val="0027312A"/>
    <w:rsid w:val="00273388"/>
    <w:rsid w:val="002734B9"/>
    <w:rsid w:val="002736CE"/>
    <w:rsid w:val="00273BAE"/>
    <w:rsid w:val="0027420C"/>
    <w:rsid w:val="0027473E"/>
    <w:rsid w:val="002750C8"/>
    <w:rsid w:val="00275726"/>
    <w:rsid w:val="0027612C"/>
    <w:rsid w:val="002778B7"/>
    <w:rsid w:val="002808F4"/>
    <w:rsid w:val="002818C5"/>
    <w:rsid w:val="00281E63"/>
    <w:rsid w:val="00282176"/>
    <w:rsid w:val="00282357"/>
    <w:rsid w:val="0028244C"/>
    <w:rsid w:val="00282532"/>
    <w:rsid w:val="00282750"/>
    <w:rsid w:val="002827F1"/>
    <w:rsid w:val="00282981"/>
    <w:rsid w:val="00283BEF"/>
    <w:rsid w:val="00283C09"/>
    <w:rsid w:val="00284457"/>
    <w:rsid w:val="00284947"/>
    <w:rsid w:val="00284E44"/>
    <w:rsid w:val="00285202"/>
    <w:rsid w:val="00285247"/>
    <w:rsid w:val="00285505"/>
    <w:rsid w:val="002857B9"/>
    <w:rsid w:val="00286198"/>
    <w:rsid w:val="00286441"/>
    <w:rsid w:val="00286723"/>
    <w:rsid w:val="00286799"/>
    <w:rsid w:val="002868E6"/>
    <w:rsid w:val="00286905"/>
    <w:rsid w:val="00287390"/>
    <w:rsid w:val="0028743F"/>
    <w:rsid w:val="002902CA"/>
    <w:rsid w:val="00290301"/>
    <w:rsid w:val="002915F2"/>
    <w:rsid w:val="00291692"/>
    <w:rsid w:val="00291DAD"/>
    <w:rsid w:val="0029207A"/>
    <w:rsid w:val="002923A1"/>
    <w:rsid w:val="002925A5"/>
    <w:rsid w:val="00293255"/>
    <w:rsid w:val="002934AB"/>
    <w:rsid w:val="00293BB9"/>
    <w:rsid w:val="0029405C"/>
    <w:rsid w:val="00294A0D"/>
    <w:rsid w:val="00295A8E"/>
    <w:rsid w:val="00296960"/>
    <w:rsid w:val="00296C37"/>
    <w:rsid w:val="00296CEF"/>
    <w:rsid w:val="00296F8A"/>
    <w:rsid w:val="00296F96"/>
    <w:rsid w:val="00297F89"/>
    <w:rsid w:val="002A0613"/>
    <w:rsid w:val="002A09A8"/>
    <w:rsid w:val="002A0E7C"/>
    <w:rsid w:val="002A290B"/>
    <w:rsid w:val="002A2959"/>
    <w:rsid w:val="002A2BFF"/>
    <w:rsid w:val="002A316A"/>
    <w:rsid w:val="002A322C"/>
    <w:rsid w:val="002A46E1"/>
    <w:rsid w:val="002A4EDF"/>
    <w:rsid w:val="002A5071"/>
    <w:rsid w:val="002A5282"/>
    <w:rsid w:val="002A572E"/>
    <w:rsid w:val="002A5A56"/>
    <w:rsid w:val="002A737D"/>
    <w:rsid w:val="002A7403"/>
    <w:rsid w:val="002A78F4"/>
    <w:rsid w:val="002A7B66"/>
    <w:rsid w:val="002B06C5"/>
    <w:rsid w:val="002B0853"/>
    <w:rsid w:val="002B105E"/>
    <w:rsid w:val="002B1775"/>
    <w:rsid w:val="002B1CA2"/>
    <w:rsid w:val="002B24B2"/>
    <w:rsid w:val="002B2F4C"/>
    <w:rsid w:val="002B46BF"/>
    <w:rsid w:val="002B475D"/>
    <w:rsid w:val="002B525D"/>
    <w:rsid w:val="002B539A"/>
    <w:rsid w:val="002B5497"/>
    <w:rsid w:val="002B5526"/>
    <w:rsid w:val="002B553E"/>
    <w:rsid w:val="002B5A95"/>
    <w:rsid w:val="002B66FF"/>
    <w:rsid w:val="002B6702"/>
    <w:rsid w:val="002B6CA3"/>
    <w:rsid w:val="002B731B"/>
    <w:rsid w:val="002C084F"/>
    <w:rsid w:val="002C0E10"/>
    <w:rsid w:val="002C100A"/>
    <w:rsid w:val="002C1125"/>
    <w:rsid w:val="002C1295"/>
    <w:rsid w:val="002C1720"/>
    <w:rsid w:val="002C1DBC"/>
    <w:rsid w:val="002C2FD4"/>
    <w:rsid w:val="002C38BB"/>
    <w:rsid w:val="002C3A05"/>
    <w:rsid w:val="002C48AB"/>
    <w:rsid w:val="002C48D7"/>
    <w:rsid w:val="002C4B55"/>
    <w:rsid w:val="002C4F8B"/>
    <w:rsid w:val="002C5177"/>
    <w:rsid w:val="002C5CCA"/>
    <w:rsid w:val="002C62F6"/>
    <w:rsid w:val="002C7562"/>
    <w:rsid w:val="002C7656"/>
    <w:rsid w:val="002C782B"/>
    <w:rsid w:val="002D1616"/>
    <w:rsid w:val="002D1B31"/>
    <w:rsid w:val="002D1C46"/>
    <w:rsid w:val="002D2B80"/>
    <w:rsid w:val="002D2E90"/>
    <w:rsid w:val="002D394E"/>
    <w:rsid w:val="002D3A88"/>
    <w:rsid w:val="002D3CD4"/>
    <w:rsid w:val="002D3D96"/>
    <w:rsid w:val="002D47A8"/>
    <w:rsid w:val="002D4D21"/>
    <w:rsid w:val="002D5181"/>
    <w:rsid w:val="002D53F6"/>
    <w:rsid w:val="002D5B71"/>
    <w:rsid w:val="002D66B5"/>
    <w:rsid w:val="002D6959"/>
    <w:rsid w:val="002D6AC7"/>
    <w:rsid w:val="002E00F5"/>
    <w:rsid w:val="002E02A0"/>
    <w:rsid w:val="002E04B1"/>
    <w:rsid w:val="002E124B"/>
    <w:rsid w:val="002E14B5"/>
    <w:rsid w:val="002E1937"/>
    <w:rsid w:val="002E1FA5"/>
    <w:rsid w:val="002E2FDB"/>
    <w:rsid w:val="002E376A"/>
    <w:rsid w:val="002E3977"/>
    <w:rsid w:val="002E4982"/>
    <w:rsid w:val="002E4B49"/>
    <w:rsid w:val="002E4CFF"/>
    <w:rsid w:val="002E6062"/>
    <w:rsid w:val="002E61D8"/>
    <w:rsid w:val="002E6ACD"/>
    <w:rsid w:val="002E6BEE"/>
    <w:rsid w:val="002E7317"/>
    <w:rsid w:val="002E7F0A"/>
    <w:rsid w:val="002F0998"/>
    <w:rsid w:val="002F0D68"/>
    <w:rsid w:val="002F1F37"/>
    <w:rsid w:val="002F3CB8"/>
    <w:rsid w:val="002F3EF2"/>
    <w:rsid w:val="002F46F4"/>
    <w:rsid w:val="002F4B82"/>
    <w:rsid w:val="002F6467"/>
    <w:rsid w:val="002F6D0F"/>
    <w:rsid w:val="002F70D3"/>
    <w:rsid w:val="002F7D52"/>
    <w:rsid w:val="00300968"/>
    <w:rsid w:val="003010E2"/>
    <w:rsid w:val="003013BB"/>
    <w:rsid w:val="00301655"/>
    <w:rsid w:val="003016BA"/>
    <w:rsid w:val="00302C7E"/>
    <w:rsid w:val="00303061"/>
    <w:rsid w:val="0030322E"/>
    <w:rsid w:val="00303C4D"/>
    <w:rsid w:val="00303D1C"/>
    <w:rsid w:val="00303D81"/>
    <w:rsid w:val="00303E75"/>
    <w:rsid w:val="0030426D"/>
    <w:rsid w:val="0030528F"/>
    <w:rsid w:val="00305503"/>
    <w:rsid w:val="00305D94"/>
    <w:rsid w:val="00306536"/>
    <w:rsid w:val="00306ACB"/>
    <w:rsid w:val="00306E95"/>
    <w:rsid w:val="00307D29"/>
    <w:rsid w:val="0031012F"/>
    <w:rsid w:val="00311825"/>
    <w:rsid w:val="00311A1C"/>
    <w:rsid w:val="00311D1C"/>
    <w:rsid w:val="00311EF4"/>
    <w:rsid w:val="003132BE"/>
    <w:rsid w:val="00313475"/>
    <w:rsid w:val="00313F63"/>
    <w:rsid w:val="003141DC"/>
    <w:rsid w:val="0031439D"/>
    <w:rsid w:val="00314909"/>
    <w:rsid w:val="00314B58"/>
    <w:rsid w:val="00315319"/>
    <w:rsid w:val="0031549E"/>
    <w:rsid w:val="00315CAF"/>
    <w:rsid w:val="00316313"/>
    <w:rsid w:val="00316384"/>
    <w:rsid w:val="00316D75"/>
    <w:rsid w:val="0032117D"/>
    <w:rsid w:val="00321358"/>
    <w:rsid w:val="00322036"/>
    <w:rsid w:val="003231DC"/>
    <w:rsid w:val="0032323A"/>
    <w:rsid w:val="003234BF"/>
    <w:rsid w:val="00323525"/>
    <w:rsid w:val="0032356B"/>
    <w:rsid w:val="00323D2A"/>
    <w:rsid w:val="0032450E"/>
    <w:rsid w:val="0032487D"/>
    <w:rsid w:val="00324E25"/>
    <w:rsid w:val="0032509C"/>
    <w:rsid w:val="0032657F"/>
    <w:rsid w:val="0032786E"/>
    <w:rsid w:val="0033067A"/>
    <w:rsid w:val="0033084B"/>
    <w:rsid w:val="00330BD7"/>
    <w:rsid w:val="00330F3C"/>
    <w:rsid w:val="0033108C"/>
    <w:rsid w:val="00331B9D"/>
    <w:rsid w:val="00332560"/>
    <w:rsid w:val="00332704"/>
    <w:rsid w:val="00332C1C"/>
    <w:rsid w:val="003330B1"/>
    <w:rsid w:val="003335FC"/>
    <w:rsid w:val="00333E06"/>
    <w:rsid w:val="00333E56"/>
    <w:rsid w:val="00334785"/>
    <w:rsid w:val="0033496B"/>
    <w:rsid w:val="0033540A"/>
    <w:rsid w:val="00335476"/>
    <w:rsid w:val="00335AC7"/>
    <w:rsid w:val="00335AD2"/>
    <w:rsid w:val="0033634B"/>
    <w:rsid w:val="0033651C"/>
    <w:rsid w:val="00336630"/>
    <w:rsid w:val="00336F3E"/>
    <w:rsid w:val="00336F8D"/>
    <w:rsid w:val="00337159"/>
    <w:rsid w:val="00337511"/>
    <w:rsid w:val="00337819"/>
    <w:rsid w:val="00337C33"/>
    <w:rsid w:val="00337E36"/>
    <w:rsid w:val="00337F07"/>
    <w:rsid w:val="003400A7"/>
    <w:rsid w:val="003404DD"/>
    <w:rsid w:val="0034066E"/>
    <w:rsid w:val="00340A48"/>
    <w:rsid w:val="00341152"/>
    <w:rsid w:val="00341DDA"/>
    <w:rsid w:val="00342F11"/>
    <w:rsid w:val="0034321D"/>
    <w:rsid w:val="00343C02"/>
    <w:rsid w:val="00343CDF"/>
    <w:rsid w:val="0034456D"/>
    <w:rsid w:val="003446F2"/>
    <w:rsid w:val="00344968"/>
    <w:rsid w:val="003449DD"/>
    <w:rsid w:val="00345295"/>
    <w:rsid w:val="00345B95"/>
    <w:rsid w:val="00345C88"/>
    <w:rsid w:val="00345E14"/>
    <w:rsid w:val="00346721"/>
    <w:rsid w:val="00346ABA"/>
    <w:rsid w:val="003474D6"/>
    <w:rsid w:val="00350260"/>
    <w:rsid w:val="00350D8F"/>
    <w:rsid w:val="00350E40"/>
    <w:rsid w:val="00351117"/>
    <w:rsid w:val="003517E2"/>
    <w:rsid w:val="003517F0"/>
    <w:rsid w:val="00351969"/>
    <w:rsid w:val="00352079"/>
    <w:rsid w:val="003523C5"/>
    <w:rsid w:val="0035247D"/>
    <w:rsid w:val="00352DF6"/>
    <w:rsid w:val="0035407E"/>
    <w:rsid w:val="00354437"/>
    <w:rsid w:val="00354B6F"/>
    <w:rsid w:val="00355965"/>
    <w:rsid w:val="00355AD8"/>
    <w:rsid w:val="003565DC"/>
    <w:rsid w:val="00356C68"/>
    <w:rsid w:val="0035728E"/>
    <w:rsid w:val="003575D8"/>
    <w:rsid w:val="00357723"/>
    <w:rsid w:val="003579C2"/>
    <w:rsid w:val="0036032E"/>
    <w:rsid w:val="00362800"/>
    <w:rsid w:val="00362C13"/>
    <w:rsid w:val="00362D59"/>
    <w:rsid w:val="00363197"/>
    <w:rsid w:val="00363D04"/>
    <w:rsid w:val="00363FB7"/>
    <w:rsid w:val="003648B1"/>
    <w:rsid w:val="00364EAE"/>
    <w:rsid w:val="00365522"/>
    <w:rsid w:val="00365A99"/>
    <w:rsid w:val="00365E6E"/>
    <w:rsid w:val="00365F2C"/>
    <w:rsid w:val="00366551"/>
    <w:rsid w:val="003673CD"/>
    <w:rsid w:val="0036764E"/>
    <w:rsid w:val="00370000"/>
    <w:rsid w:val="0037169B"/>
    <w:rsid w:val="0037183C"/>
    <w:rsid w:val="00371B81"/>
    <w:rsid w:val="00371FDC"/>
    <w:rsid w:val="00372D4E"/>
    <w:rsid w:val="00373AC7"/>
    <w:rsid w:val="003770BB"/>
    <w:rsid w:val="0037718E"/>
    <w:rsid w:val="0037757E"/>
    <w:rsid w:val="003776D3"/>
    <w:rsid w:val="00377866"/>
    <w:rsid w:val="003802B2"/>
    <w:rsid w:val="00380466"/>
    <w:rsid w:val="00380990"/>
    <w:rsid w:val="003817CE"/>
    <w:rsid w:val="0038248C"/>
    <w:rsid w:val="00382F6B"/>
    <w:rsid w:val="003835C3"/>
    <w:rsid w:val="003835EB"/>
    <w:rsid w:val="003842A7"/>
    <w:rsid w:val="003848AE"/>
    <w:rsid w:val="0038597A"/>
    <w:rsid w:val="003859C6"/>
    <w:rsid w:val="0038631D"/>
    <w:rsid w:val="00386A96"/>
    <w:rsid w:val="00390BB6"/>
    <w:rsid w:val="00390D45"/>
    <w:rsid w:val="00390E9D"/>
    <w:rsid w:val="00390EAD"/>
    <w:rsid w:val="0039106C"/>
    <w:rsid w:val="00391236"/>
    <w:rsid w:val="00391735"/>
    <w:rsid w:val="003918B7"/>
    <w:rsid w:val="00391A2D"/>
    <w:rsid w:val="00391C6F"/>
    <w:rsid w:val="00392D54"/>
    <w:rsid w:val="00392E97"/>
    <w:rsid w:val="00393149"/>
    <w:rsid w:val="0039326B"/>
    <w:rsid w:val="00393F41"/>
    <w:rsid w:val="00393FCF"/>
    <w:rsid w:val="0039480C"/>
    <w:rsid w:val="003959F4"/>
    <w:rsid w:val="00395ECE"/>
    <w:rsid w:val="00396235"/>
    <w:rsid w:val="0039654D"/>
    <w:rsid w:val="0039728C"/>
    <w:rsid w:val="00397694"/>
    <w:rsid w:val="00397DD9"/>
    <w:rsid w:val="003A0219"/>
    <w:rsid w:val="003A03E4"/>
    <w:rsid w:val="003A0903"/>
    <w:rsid w:val="003A2390"/>
    <w:rsid w:val="003A2A1E"/>
    <w:rsid w:val="003A30F6"/>
    <w:rsid w:val="003A34D6"/>
    <w:rsid w:val="003A3D13"/>
    <w:rsid w:val="003A498C"/>
    <w:rsid w:val="003A4A22"/>
    <w:rsid w:val="003A4D2E"/>
    <w:rsid w:val="003A5B19"/>
    <w:rsid w:val="003A5C0C"/>
    <w:rsid w:val="003A5D98"/>
    <w:rsid w:val="003A6062"/>
    <w:rsid w:val="003A6AED"/>
    <w:rsid w:val="003A6B12"/>
    <w:rsid w:val="003A6F47"/>
    <w:rsid w:val="003A7C58"/>
    <w:rsid w:val="003B0120"/>
    <w:rsid w:val="003B0390"/>
    <w:rsid w:val="003B068A"/>
    <w:rsid w:val="003B0D01"/>
    <w:rsid w:val="003B0F31"/>
    <w:rsid w:val="003B16A2"/>
    <w:rsid w:val="003B18B9"/>
    <w:rsid w:val="003B1C14"/>
    <w:rsid w:val="003B2417"/>
    <w:rsid w:val="003B256C"/>
    <w:rsid w:val="003B262F"/>
    <w:rsid w:val="003B3D75"/>
    <w:rsid w:val="003B4906"/>
    <w:rsid w:val="003B49B6"/>
    <w:rsid w:val="003B4F84"/>
    <w:rsid w:val="003B50CF"/>
    <w:rsid w:val="003B5210"/>
    <w:rsid w:val="003B68BB"/>
    <w:rsid w:val="003B6BAA"/>
    <w:rsid w:val="003B6E4C"/>
    <w:rsid w:val="003B741F"/>
    <w:rsid w:val="003B7B90"/>
    <w:rsid w:val="003C0000"/>
    <w:rsid w:val="003C07C1"/>
    <w:rsid w:val="003C0817"/>
    <w:rsid w:val="003C0892"/>
    <w:rsid w:val="003C0ACA"/>
    <w:rsid w:val="003C1007"/>
    <w:rsid w:val="003C1CF2"/>
    <w:rsid w:val="003C1F41"/>
    <w:rsid w:val="003C2404"/>
    <w:rsid w:val="003C27E1"/>
    <w:rsid w:val="003C348E"/>
    <w:rsid w:val="003C36C5"/>
    <w:rsid w:val="003C47AE"/>
    <w:rsid w:val="003C4DB8"/>
    <w:rsid w:val="003C594F"/>
    <w:rsid w:val="003C62B5"/>
    <w:rsid w:val="003C630F"/>
    <w:rsid w:val="003C6375"/>
    <w:rsid w:val="003C7617"/>
    <w:rsid w:val="003C7656"/>
    <w:rsid w:val="003D009A"/>
    <w:rsid w:val="003D0192"/>
    <w:rsid w:val="003D0B36"/>
    <w:rsid w:val="003D13E4"/>
    <w:rsid w:val="003D1715"/>
    <w:rsid w:val="003D1EEA"/>
    <w:rsid w:val="003D1F81"/>
    <w:rsid w:val="003D2025"/>
    <w:rsid w:val="003D3256"/>
    <w:rsid w:val="003D33EB"/>
    <w:rsid w:val="003D37FA"/>
    <w:rsid w:val="003D4930"/>
    <w:rsid w:val="003D4E0A"/>
    <w:rsid w:val="003D5425"/>
    <w:rsid w:val="003D5FCD"/>
    <w:rsid w:val="003D5FD6"/>
    <w:rsid w:val="003D624F"/>
    <w:rsid w:val="003D7A28"/>
    <w:rsid w:val="003E00CC"/>
    <w:rsid w:val="003E07D9"/>
    <w:rsid w:val="003E0C32"/>
    <w:rsid w:val="003E1E45"/>
    <w:rsid w:val="003E1E67"/>
    <w:rsid w:val="003E2152"/>
    <w:rsid w:val="003E2530"/>
    <w:rsid w:val="003E26D8"/>
    <w:rsid w:val="003E348F"/>
    <w:rsid w:val="003E38AD"/>
    <w:rsid w:val="003E43BA"/>
    <w:rsid w:val="003E44BE"/>
    <w:rsid w:val="003E474D"/>
    <w:rsid w:val="003E482D"/>
    <w:rsid w:val="003E53AA"/>
    <w:rsid w:val="003E5B51"/>
    <w:rsid w:val="003E6AD5"/>
    <w:rsid w:val="003E7527"/>
    <w:rsid w:val="003E77BA"/>
    <w:rsid w:val="003E7C10"/>
    <w:rsid w:val="003F083C"/>
    <w:rsid w:val="003F0EB9"/>
    <w:rsid w:val="003F24C4"/>
    <w:rsid w:val="003F2933"/>
    <w:rsid w:val="003F2DC3"/>
    <w:rsid w:val="003F38C2"/>
    <w:rsid w:val="003F3B2E"/>
    <w:rsid w:val="003F4300"/>
    <w:rsid w:val="003F4701"/>
    <w:rsid w:val="003F4A3E"/>
    <w:rsid w:val="003F5BAF"/>
    <w:rsid w:val="003F6E1F"/>
    <w:rsid w:val="0040046C"/>
    <w:rsid w:val="00400913"/>
    <w:rsid w:val="0040128F"/>
    <w:rsid w:val="00401855"/>
    <w:rsid w:val="00401F31"/>
    <w:rsid w:val="004027B5"/>
    <w:rsid w:val="00402949"/>
    <w:rsid w:val="00402E51"/>
    <w:rsid w:val="00403540"/>
    <w:rsid w:val="004036CB"/>
    <w:rsid w:val="00403802"/>
    <w:rsid w:val="0040395B"/>
    <w:rsid w:val="00403EF7"/>
    <w:rsid w:val="00403FB2"/>
    <w:rsid w:val="004050BC"/>
    <w:rsid w:val="004052E2"/>
    <w:rsid w:val="0040592F"/>
    <w:rsid w:val="00405DD4"/>
    <w:rsid w:val="00406848"/>
    <w:rsid w:val="004068C9"/>
    <w:rsid w:val="00406966"/>
    <w:rsid w:val="00406B09"/>
    <w:rsid w:val="00406BE5"/>
    <w:rsid w:val="00407444"/>
    <w:rsid w:val="00407AA3"/>
    <w:rsid w:val="00407ABD"/>
    <w:rsid w:val="00412404"/>
    <w:rsid w:val="00412416"/>
    <w:rsid w:val="00413341"/>
    <w:rsid w:val="004136CD"/>
    <w:rsid w:val="00414609"/>
    <w:rsid w:val="004146B9"/>
    <w:rsid w:val="0041646E"/>
    <w:rsid w:val="0041680B"/>
    <w:rsid w:val="00416D16"/>
    <w:rsid w:val="00421304"/>
    <w:rsid w:val="004213C9"/>
    <w:rsid w:val="004216C8"/>
    <w:rsid w:val="00421F90"/>
    <w:rsid w:val="00422F5D"/>
    <w:rsid w:val="00423FEC"/>
    <w:rsid w:val="004246DB"/>
    <w:rsid w:val="00424DAD"/>
    <w:rsid w:val="004252D3"/>
    <w:rsid w:val="00425E1E"/>
    <w:rsid w:val="004267BD"/>
    <w:rsid w:val="00426B05"/>
    <w:rsid w:val="00426D76"/>
    <w:rsid w:val="004272E5"/>
    <w:rsid w:val="00427D85"/>
    <w:rsid w:val="00427F64"/>
    <w:rsid w:val="0043007A"/>
    <w:rsid w:val="00430C8B"/>
    <w:rsid w:val="00432040"/>
    <w:rsid w:val="004324D3"/>
    <w:rsid w:val="004326DB"/>
    <w:rsid w:val="0043277C"/>
    <w:rsid w:val="00432BDA"/>
    <w:rsid w:val="00432CA5"/>
    <w:rsid w:val="0043367F"/>
    <w:rsid w:val="0043424C"/>
    <w:rsid w:val="00434881"/>
    <w:rsid w:val="00436F8F"/>
    <w:rsid w:val="00437604"/>
    <w:rsid w:val="00437BA3"/>
    <w:rsid w:val="004403C3"/>
    <w:rsid w:val="004407A7"/>
    <w:rsid w:val="004411CF"/>
    <w:rsid w:val="004413F3"/>
    <w:rsid w:val="00441C62"/>
    <w:rsid w:val="00441CAF"/>
    <w:rsid w:val="00441EDB"/>
    <w:rsid w:val="00441EF2"/>
    <w:rsid w:val="0044297A"/>
    <w:rsid w:val="0044373C"/>
    <w:rsid w:val="004438AD"/>
    <w:rsid w:val="004452EB"/>
    <w:rsid w:val="00445B2B"/>
    <w:rsid w:val="00446B22"/>
    <w:rsid w:val="00446BC3"/>
    <w:rsid w:val="00446F05"/>
    <w:rsid w:val="00447064"/>
    <w:rsid w:val="004476BD"/>
    <w:rsid w:val="004501AA"/>
    <w:rsid w:val="004508CC"/>
    <w:rsid w:val="00450F12"/>
    <w:rsid w:val="00451140"/>
    <w:rsid w:val="00451DBE"/>
    <w:rsid w:val="00452418"/>
    <w:rsid w:val="0045336C"/>
    <w:rsid w:val="0045424C"/>
    <w:rsid w:val="00454794"/>
    <w:rsid w:val="004548FA"/>
    <w:rsid w:val="00454A93"/>
    <w:rsid w:val="00454DDC"/>
    <w:rsid w:val="004564BD"/>
    <w:rsid w:val="004564F0"/>
    <w:rsid w:val="00456B6F"/>
    <w:rsid w:val="00456CDD"/>
    <w:rsid w:val="00456D3E"/>
    <w:rsid w:val="004571D0"/>
    <w:rsid w:val="00460ECB"/>
    <w:rsid w:val="00461150"/>
    <w:rsid w:val="00461177"/>
    <w:rsid w:val="00461EF6"/>
    <w:rsid w:val="004621F0"/>
    <w:rsid w:val="00462602"/>
    <w:rsid w:val="00462790"/>
    <w:rsid w:val="00463531"/>
    <w:rsid w:val="004636A6"/>
    <w:rsid w:val="004639F4"/>
    <w:rsid w:val="00463EA4"/>
    <w:rsid w:val="004642E8"/>
    <w:rsid w:val="00464499"/>
    <w:rsid w:val="00464DE8"/>
    <w:rsid w:val="00464DEA"/>
    <w:rsid w:val="004650CF"/>
    <w:rsid w:val="00465479"/>
    <w:rsid w:val="00465A31"/>
    <w:rsid w:val="00465CD1"/>
    <w:rsid w:val="00465E41"/>
    <w:rsid w:val="004663AE"/>
    <w:rsid w:val="00466FAA"/>
    <w:rsid w:val="004674B6"/>
    <w:rsid w:val="00467612"/>
    <w:rsid w:val="00467619"/>
    <w:rsid w:val="00467C6C"/>
    <w:rsid w:val="00467D5B"/>
    <w:rsid w:val="00470817"/>
    <w:rsid w:val="004708E1"/>
    <w:rsid w:val="00470994"/>
    <w:rsid w:val="00470B52"/>
    <w:rsid w:val="0047240F"/>
    <w:rsid w:val="004725A4"/>
    <w:rsid w:val="00472D55"/>
    <w:rsid w:val="004730FC"/>
    <w:rsid w:val="004738C2"/>
    <w:rsid w:val="00474B35"/>
    <w:rsid w:val="00474EFC"/>
    <w:rsid w:val="004753B0"/>
    <w:rsid w:val="00475AB7"/>
    <w:rsid w:val="00475BB4"/>
    <w:rsid w:val="004769EF"/>
    <w:rsid w:val="00476A9E"/>
    <w:rsid w:val="00476BE2"/>
    <w:rsid w:val="00477A1A"/>
    <w:rsid w:val="00477BFE"/>
    <w:rsid w:val="00480172"/>
    <w:rsid w:val="00480185"/>
    <w:rsid w:val="00480254"/>
    <w:rsid w:val="00480347"/>
    <w:rsid w:val="00480CDE"/>
    <w:rsid w:val="0048110B"/>
    <w:rsid w:val="00481295"/>
    <w:rsid w:val="00481984"/>
    <w:rsid w:val="00481A2F"/>
    <w:rsid w:val="00482087"/>
    <w:rsid w:val="004824C9"/>
    <w:rsid w:val="00482B04"/>
    <w:rsid w:val="00482FD6"/>
    <w:rsid w:val="0048301D"/>
    <w:rsid w:val="004832A2"/>
    <w:rsid w:val="004837CB"/>
    <w:rsid w:val="00483D65"/>
    <w:rsid w:val="004847DF"/>
    <w:rsid w:val="00485917"/>
    <w:rsid w:val="0048671C"/>
    <w:rsid w:val="00486B2B"/>
    <w:rsid w:val="00486EC6"/>
    <w:rsid w:val="00487031"/>
    <w:rsid w:val="00487335"/>
    <w:rsid w:val="00487742"/>
    <w:rsid w:val="004911C5"/>
    <w:rsid w:val="00491CC3"/>
    <w:rsid w:val="0049250F"/>
    <w:rsid w:val="004935A7"/>
    <w:rsid w:val="00493743"/>
    <w:rsid w:val="00494159"/>
    <w:rsid w:val="004941B0"/>
    <w:rsid w:val="0049482A"/>
    <w:rsid w:val="00495644"/>
    <w:rsid w:val="00495D39"/>
    <w:rsid w:val="00495DA9"/>
    <w:rsid w:val="00496A4E"/>
    <w:rsid w:val="00496C21"/>
    <w:rsid w:val="0049748E"/>
    <w:rsid w:val="00497894"/>
    <w:rsid w:val="004A0F1D"/>
    <w:rsid w:val="004A14F1"/>
    <w:rsid w:val="004A1669"/>
    <w:rsid w:val="004A1B9B"/>
    <w:rsid w:val="004A24F9"/>
    <w:rsid w:val="004A2536"/>
    <w:rsid w:val="004A2E63"/>
    <w:rsid w:val="004A3157"/>
    <w:rsid w:val="004A35A8"/>
    <w:rsid w:val="004A37AC"/>
    <w:rsid w:val="004A3F2F"/>
    <w:rsid w:val="004A4C9F"/>
    <w:rsid w:val="004A4F0E"/>
    <w:rsid w:val="004A50EF"/>
    <w:rsid w:val="004A5B07"/>
    <w:rsid w:val="004A5D8F"/>
    <w:rsid w:val="004A67E3"/>
    <w:rsid w:val="004A6853"/>
    <w:rsid w:val="004A6875"/>
    <w:rsid w:val="004A6B39"/>
    <w:rsid w:val="004A7071"/>
    <w:rsid w:val="004A71AD"/>
    <w:rsid w:val="004B0020"/>
    <w:rsid w:val="004B11B8"/>
    <w:rsid w:val="004B12FD"/>
    <w:rsid w:val="004B16DD"/>
    <w:rsid w:val="004B1C41"/>
    <w:rsid w:val="004B28D4"/>
    <w:rsid w:val="004B377F"/>
    <w:rsid w:val="004B3D76"/>
    <w:rsid w:val="004B43A3"/>
    <w:rsid w:val="004B4CD8"/>
    <w:rsid w:val="004B4DE3"/>
    <w:rsid w:val="004B58CE"/>
    <w:rsid w:val="004B616D"/>
    <w:rsid w:val="004B72EE"/>
    <w:rsid w:val="004B78B2"/>
    <w:rsid w:val="004B7D87"/>
    <w:rsid w:val="004C03C4"/>
    <w:rsid w:val="004C095E"/>
    <w:rsid w:val="004C0E5F"/>
    <w:rsid w:val="004C14CE"/>
    <w:rsid w:val="004C17C7"/>
    <w:rsid w:val="004C18CB"/>
    <w:rsid w:val="004C2113"/>
    <w:rsid w:val="004C2283"/>
    <w:rsid w:val="004C28FB"/>
    <w:rsid w:val="004C29EC"/>
    <w:rsid w:val="004C3DCB"/>
    <w:rsid w:val="004C4C97"/>
    <w:rsid w:val="004C4E2E"/>
    <w:rsid w:val="004C5A50"/>
    <w:rsid w:val="004C63D6"/>
    <w:rsid w:val="004C6F03"/>
    <w:rsid w:val="004C7452"/>
    <w:rsid w:val="004D0327"/>
    <w:rsid w:val="004D1AFA"/>
    <w:rsid w:val="004D1E61"/>
    <w:rsid w:val="004D1FD2"/>
    <w:rsid w:val="004D2EBB"/>
    <w:rsid w:val="004D3D56"/>
    <w:rsid w:val="004D42B2"/>
    <w:rsid w:val="004D47BC"/>
    <w:rsid w:val="004D5F20"/>
    <w:rsid w:val="004D6585"/>
    <w:rsid w:val="004D6940"/>
    <w:rsid w:val="004D6FA8"/>
    <w:rsid w:val="004D70E2"/>
    <w:rsid w:val="004D75D0"/>
    <w:rsid w:val="004D7EA5"/>
    <w:rsid w:val="004E0B1F"/>
    <w:rsid w:val="004E0C21"/>
    <w:rsid w:val="004E0DC3"/>
    <w:rsid w:val="004E105A"/>
    <w:rsid w:val="004E2CC9"/>
    <w:rsid w:val="004E33CE"/>
    <w:rsid w:val="004E57CB"/>
    <w:rsid w:val="004E5A4A"/>
    <w:rsid w:val="004E5DE2"/>
    <w:rsid w:val="004E64F9"/>
    <w:rsid w:val="004E6540"/>
    <w:rsid w:val="004E68F1"/>
    <w:rsid w:val="004E7445"/>
    <w:rsid w:val="004E75C5"/>
    <w:rsid w:val="004E7E22"/>
    <w:rsid w:val="004F0946"/>
    <w:rsid w:val="004F12B9"/>
    <w:rsid w:val="004F149D"/>
    <w:rsid w:val="004F1F89"/>
    <w:rsid w:val="004F291E"/>
    <w:rsid w:val="004F295C"/>
    <w:rsid w:val="004F2B1A"/>
    <w:rsid w:val="004F33DB"/>
    <w:rsid w:val="004F3585"/>
    <w:rsid w:val="004F425F"/>
    <w:rsid w:val="004F42EE"/>
    <w:rsid w:val="004F4613"/>
    <w:rsid w:val="004F4E6F"/>
    <w:rsid w:val="004F5126"/>
    <w:rsid w:val="004F5326"/>
    <w:rsid w:val="004F594B"/>
    <w:rsid w:val="004F5DEC"/>
    <w:rsid w:val="004F5E1F"/>
    <w:rsid w:val="004F5F57"/>
    <w:rsid w:val="004F5F82"/>
    <w:rsid w:val="004F61CA"/>
    <w:rsid w:val="004F74E7"/>
    <w:rsid w:val="004F79EA"/>
    <w:rsid w:val="004F7AC7"/>
    <w:rsid w:val="004F7C0A"/>
    <w:rsid w:val="005004A2"/>
    <w:rsid w:val="005006AA"/>
    <w:rsid w:val="005006F5"/>
    <w:rsid w:val="00500B6E"/>
    <w:rsid w:val="00500DF4"/>
    <w:rsid w:val="00500F36"/>
    <w:rsid w:val="005018DF"/>
    <w:rsid w:val="00502251"/>
    <w:rsid w:val="005024DA"/>
    <w:rsid w:val="005029E5"/>
    <w:rsid w:val="00502EF2"/>
    <w:rsid w:val="005032E6"/>
    <w:rsid w:val="005039B5"/>
    <w:rsid w:val="00503DD0"/>
    <w:rsid w:val="00505A8F"/>
    <w:rsid w:val="00506202"/>
    <w:rsid w:val="005066C7"/>
    <w:rsid w:val="005070B9"/>
    <w:rsid w:val="00507FD2"/>
    <w:rsid w:val="0051011C"/>
    <w:rsid w:val="0051034E"/>
    <w:rsid w:val="005103D7"/>
    <w:rsid w:val="0051063C"/>
    <w:rsid w:val="00510941"/>
    <w:rsid w:val="00510C3B"/>
    <w:rsid w:val="00510ED5"/>
    <w:rsid w:val="00511275"/>
    <w:rsid w:val="005113DE"/>
    <w:rsid w:val="005117E6"/>
    <w:rsid w:val="00511A9C"/>
    <w:rsid w:val="0051220A"/>
    <w:rsid w:val="0051228C"/>
    <w:rsid w:val="00512A1F"/>
    <w:rsid w:val="00512E3E"/>
    <w:rsid w:val="00513C20"/>
    <w:rsid w:val="00514437"/>
    <w:rsid w:val="005146D5"/>
    <w:rsid w:val="00514ED1"/>
    <w:rsid w:val="00515460"/>
    <w:rsid w:val="00515EB3"/>
    <w:rsid w:val="005160A1"/>
    <w:rsid w:val="00516B09"/>
    <w:rsid w:val="00520264"/>
    <w:rsid w:val="00520F17"/>
    <w:rsid w:val="0052101F"/>
    <w:rsid w:val="00521579"/>
    <w:rsid w:val="0052234B"/>
    <w:rsid w:val="00522D77"/>
    <w:rsid w:val="00522EE0"/>
    <w:rsid w:val="005235A0"/>
    <w:rsid w:val="00523728"/>
    <w:rsid w:val="00523BA7"/>
    <w:rsid w:val="005247BD"/>
    <w:rsid w:val="005268AE"/>
    <w:rsid w:val="00526A53"/>
    <w:rsid w:val="00526C8B"/>
    <w:rsid w:val="00527CF4"/>
    <w:rsid w:val="00527D11"/>
    <w:rsid w:val="00527D74"/>
    <w:rsid w:val="00530F4F"/>
    <w:rsid w:val="0053125F"/>
    <w:rsid w:val="00531B43"/>
    <w:rsid w:val="00531C98"/>
    <w:rsid w:val="00532589"/>
    <w:rsid w:val="00532CBE"/>
    <w:rsid w:val="00532D7B"/>
    <w:rsid w:val="005338A2"/>
    <w:rsid w:val="00533E9C"/>
    <w:rsid w:val="005349EF"/>
    <w:rsid w:val="00534E12"/>
    <w:rsid w:val="005353C1"/>
    <w:rsid w:val="00536613"/>
    <w:rsid w:val="00536E82"/>
    <w:rsid w:val="00537089"/>
    <w:rsid w:val="005374C0"/>
    <w:rsid w:val="00540118"/>
    <w:rsid w:val="00540EE7"/>
    <w:rsid w:val="00540F0D"/>
    <w:rsid w:val="0054260B"/>
    <w:rsid w:val="00543E72"/>
    <w:rsid w:val="00544333"/>
    <w:rsid w:val="00544384"/>
    <w:rsid w:val="0054520F"/>
    <w:rsid w:val="005459ED"/>
    <w:rsid w:val="005472A2"/>
    <w:rsid w:val="005503AB"/>
    <w:rsid w:val="00551097"/>
    <w:rsid w:val="00552536"/>
    <w:rsid w:val="00553481"/>
    <w:rsid w:val="00553602"/>
    <w:rsid w:val="005537EC"/>
    <w:rsid w:val="00553A6E"/>
    <w:rsid w:val="005544B8"/>
    <w:rsid w:val="00554A6C"/>
    <w:rsid w:val="00554B38"/>
    <w:rsid w:val="00554C47"/>
    <w:rsid w:val="0055591F"/>
    <w:rsid w:val="0055599B"/>
    <w:rsid w:val="00557C64"/>
    <w:rsid w:val="00557E6E"/>
    <w:rsid w:val="0056152F"/>
    <w:rsid w:val="00561A39"/>
    <w:rsid w:val="00562638"/>
    <w:rsid w:val="0056290B"/>
    <w:rsid w:val="00563EC2"/>
    <w:rsid w:val="005650B5"/>
    <w:rsid w:val="0056527A"/>
    <w:rsid w:val="005657BD"/>
    <w:rsid w:val="00565FAA"/>
    <w:rsid w:val="005660D7"/>
    <w:rsid w:val="00566258"/>
    <w:rsid w:val="00566410"/>
    <w:rsid w:val="00567FB8"/>
    <w:rsid w:val="00570143"/>
    <w:rsid w:val="005706BC"/>
    <w:rsid w:val="005706E4"/>
    <w:rsid w:val="005717DC"/>
    <w:rsid w:val="00571A55"/>
    <w:rsid w:val="00571C71"/>
    <w:rsid w:val="00571D13"/>
    <w:rsid w:val="00572046"/>
    <w:rsid w:val="005722EC"/>
    <w:rsid w:val="00572CCA"/>
    <w:rsid w:val="0057304B"/>
    <w:rsid w:val="0057333E"/>
    <w:rsid w:val="0057357D"/>
    <w:rsid w:val="005743EC"/>
    <w:rsid w:val="005743F1"/>
    <w:rsid w:val="0057503E"/>
    <w:rsid w:val="005750D9"/>
    <w:rsid w:val="00575279"/>
    <w:rsid w:val="00575AEF"/>
    <w:rsid w:val="00576777"/>
    <w:rsid w:val="005774BE"/>
    <w:rsid w:val="00577860"/>
    <w:rsid w:val="00580A9D"/>
    <w:rsid w:val="00580D60"/>
    <w:rsid w:val="00581327"/>
    <w:rsid w:val="00581879"/>
    <w:rsid w:val="00581B52"/>
    <w:rsid w:val="00581DBB"/>
    <w:rsid w:val="00581F26"/>
    <w:rsid w:val="00583098"/>
    <w:rsid w:val="005834C7"/>
    <w:rsid w:val="0058388E"/>
    <w:rsid w:val="00584B63"/>
    <w:rsid w:val="0058536D"/>
    <w:rsid w:val="00585A5F"/>
    <w:rsid w:val="005863DE"/>
    <w:rsid w:val="00586E9E"/>
    <w:rsid w:val="00586F22"/>
    <w:rsid w:val="00587780"/>
    <w:rsid w:val="005878A9"/>
    <w:rsid w:val="005878B1"/>
    <w:rsid w:val="0059041D"/>
    <w:rsid w:val="0059055D"/>
    <w:rsid w:val="00590764"/>
    <w:rsid w:val="0059083A"/>
    <w:rsid w:val="00591ADD"/>
    <w:rsid w:val="00592197"/>
    <w:rsid w:val="005926E6"/>
    <w:rsid w:val="00593B02"/>
    <w:rsid w:val="00593B2D"/>
    <w:rsid w:val="00593D98"/>
    <w:rsid w:val="00594A7A"/>
    <w:rsid w:val="0059512D"/>
    <w:rsid w:val="00596E93"/>
    <w:rsid w:val="005975A6"/>
    <w:rsid w:val="00597BC9"/>
    <w:rsid w:val="00597DBA"/>
    <w:rsid w:val="005A0670"/>
    <w:rsid w:val="005A08AC"/>
    <w:rsid w:val="005A08FB"/>
    <w:rsid w:val="005A1391"/>
    <w:rsid w:val="005A1B9B"/>
    <w:rsid w:val="005A24CC"/>
    <w:rsid w:val="005A24FD"/>
    <w:rsid w:val="005A3D1F"/>
    <w:rsid w:val="005A3E83"/>
    <w:rsid w:val="005A40AC"/>
    <w:rsid w:val="005A41F8"/>
    <w:rsid w:val="005A454E"/>
    <w:rsid w:val="005A5806"/>
    <w:rsid w:val="005A6195"/>
    <w:rsid w:val="005A630D"/>
    <w:rsid w:val="005A7031"/>
    <w:rsid w:val="005B012B"/>
    <w:rsid w:val="005B032C"/>
    <w:rsid w:val="005B03C0"/>
    <w:rsid w:val="005B05E9"/>
    <w:rsid w:val="005B0745"/>
    <w:rsid w:val="005B09EF"/>
    <w:rsid w:val="005B0E12"/>
    <w:rsid w:val="005B1932"/>
    <w:rsid w:val="005B229C"/>
    <w:rsid w:val="005B25D1"/>
    <w:rsid w:val="005B3205"/>
    <w:rsid w:val="005B3B8B"/>
    <w:rsid w:val="005B4CA0"/>
    <w:rsid w:val="005B4EA2"/>
    <w:rsid w:val="005B52A8"/>
    <w:rsid w:val="005B57D3"/>
    <w:rsid w:val="005B591E"/>
    <w:rsid w:val="005B5B2A"/>
    <w:rsid w:val="005B6A7C"/>
    <w:rsid w:val="005B6E64"/>
    <w:rsid w:val="005B6EDB"/>
    <w:rsid w:val="005B733C"/>
    <w:rsid w:val="005B7E2C"/>
    <w:rsid w:val="005C0097"/>
    <w:rsid w:val="005C03F9"/>
    <w:rsid w:val="005C086F"/>
    <w:rsid w:val="005C1158"/>
    <w:rsid w:val="005C23AC"/>
    <w:rsid w:val="005C3058"/>
    <w:rsid w:val="005C3065"/>
    <w:rsid w:val="005C3B94"/>
    <w:rsid w:val="005C466E"/>
    <w:rsid w:val="005C478E"/>
    <w:rsid w:val="005C5752"/>
    <w:rsid w:val="005C5A21"/>
    <w:rsid w:val="005C6E59"/>
    <w:rsid w:val="005C7BE3"/>
    <w:rsid w:val="005D090E"/>
    <w:rsid w:val="005D0D8F"/>
    <w:rsid w:val="005D1344"/>
    <w:rsid w:val="005D160B"/>
    <w:rsid w:val="005D1D47"/>
    <w:rsid w:val="005D2B13"/>
    <w:rsid w:val="005D2BB3"/>
    <w:rsid w:val="005D2E5E"/>
    <w:rsid w:val="005D38BA"/>
    <w:rsid w:val="005D3A02"/>
    <w:rsid w:val="005D45A4"/>
    <w:rsid w:val="005D50BA"/>
    <w:rsid w:val="005D5196"/>
    <w:rsid w:val="005D537A"/>
    <w:rsid w:val="005D64B3"/>
    <w:rsid w:val="005D6B71"/>
    <w:rsid w:val="005D7D3A"/>
    <w:rsid w:val="005E047E"/>
    <w:rsid w:val="005E0852"/>
    <w:rsid w:val="005E0FB5"/>
    <w:rsid w:val="005E1EFE"/>
    <w:rsid w:val="005E2109"/>
    <w:rsid w:val="005E22E4"/>
    <w:rsid w:val="005E2D2F"/>
    <w:rsid w:val="005E307A"/>
    <w:rsid w:val="005E3BFF"/>
    <w:rsid w:val="005E3EAA"/>
    <w:rsid w:val="005E3FF6"/>
    <w:rsid w:val="005E4779"/>
    <w:rsid w:val="005E4C62"/>
    <w:rsid w:val="005E4CC7"/>
    <w:rsid w:val="005E4DC1"/>
    <w:rsid w:val="005E509B"/>
    <w:rsid w:val="005E54C3"/>
    <w:rsid w:val="005E588D"/>
    <w:rsid w:val="005E5A97"/>
    <w:rsid w:val="005E5EFB"/>
    <w:rsid w:val="005E645B"/>
    <w:rsid w:val="005E654C"/>
    <w:rsid w:val="005E6712"/>
    <w:rsid w:val="005E700F"/>
    <w:rsid w:val="005E767F"/>
    <w:rsid w:val="005F059A"/>
    <w:rsid w:val="005F10DE"/>
    <w:rsid w:val="005F11AF"/>
    <w:rsid w:val="005F1C1F"/>
    <w:rsid w:val="005F2889"/>
    <w:rsid w:val="005F3C06"/>
    <w:rsid w:val="005F430F"/>
    <w:rsid w:val="005F4958"/>
    <w:rsid w:val="005F4C64"/>
    <w:rsid w:val="005F5F3C"/>
    <w:rsid w:val="005F7EE4"/>
    <w:rsid w:val="00600689"/>
    <w:rsid w:val="006015B5"/>
    <w:rsid w:val="006019D4"/>
    <w:rsid w:val="00601CB2"/>
    <w:rsid w:val="00603180"/>
    <w:rsid w:val="006039C8"/>
    <w:rsid w:val="006044EB"/>
    <w:rsid w:val="006047CD"/>
    <w:rsid w:val="00604FE3"/>
    <w:rsid w:val="00605DA2"/>
    <w:rsid w:val="00606EFC"/>
    <w:rsid w:val="00610035"/>
    <w:rsid w:val="0061076A"/>
    <w:rsid w:val="00610EF4"/>
    <w:rsid w:val="0061125D"/>
    <w:rsid w:val="00612642"/>
    <w:rsid w:val="00612673"/>
    <w:rsid w:val="00612763"/>
    <w:rsid w:val="00612F24"/>
    <w:rsid w:val="0061359C"/>
    <w:rsid w:val="006137C3"/>
    <w:rsid w:val="00613928"/>
    <w:rsid w:val="006141E1"/>
    <w:rsid w:val="0061449E"/>
    <w:rsid w:val="006146E5"/>
    <w:rsid w:val="006152FF"/>
    <w:rsid w:val="0061568A"/>
    <w:rsid w:val="0061612F"/>
    <w:rsid w:val="00616569"/>
    <w:rsid w:val="00616B22"/>
    <w:rsid w:val="006171D5"/>
    <w:rsid w:val="006176E4"/>
    <w:rsid w:val="00620C25"/>
    <w:rsid w:val="00620F75"/>
    <w:rsid w:val="00621350"/>
    <w:rsid w:val="006213A9"/>
    <w:rsid w:val="00621844"/>
    <w:rsid w:val="00621A73"/>
    <w:rsid w:val="00621AF4"/>
    <w:rsid w:val="00621D4F"/>
    <w:rsid w:val="00622A99"/>
    <w:rsid w:val="00622E6C"/>
    <w:rsid w:val="00623058"/>
    <w:rsid w:val="006238B6"/>
    <w:rsid w:val="006239AF"/>
    <w:rsid w:val="00624E6E"/>
    <w:rsid w:val="00625197"/>
    <w:rsid w:val="00625BC2"/>
    <w:rsid w:val="00626268"/>
    <w:rsid w:val="0062673C"/>
    <w:rsid w:val="00627119"/>
    <w:rsid w:val="00627428"/>
    <w:rsid w:val="00627473"/>
    <w:rsid w:val="006303DB"/>
    <w:rsid w:val="006303FC"/>
    <w:rsid w:val="006311A3"/>
    <w:rsid w:val="00633A44"/>
    <w:rsid w:val="00633DF5"/>
    <w:rsid w:val="0063430D"/>
    <w:rsid w:val="006344C4"/>
    <w:rsid w:val="0063508F"/>
    <w:rsid w:val="00635179"/>
    <w:rsid w:val="006352A8"/>
    <w:rsid w:val="006356FB"/>
    <w:rsid w:val="00635920"/>
    <w:rsid w:val="00635DD0"/>
    <w:rsid w:val="00635E90"/>
    <w:rsid w:val="0063626B"/>
    <w:rsid w:val="00636835"/>
    <w:rsid w:val="00636C24"/>
    <w:rsid w:val="0063713B"/>
    <w:rsid w:val="00637679"/>
    <w:rsid w:val="00637B6D"/>
    <w:rsid w:val="00637D69"/>
    <w:rsid w:val="00640835"/>
    <w:rsid w:val="00641022"/>
    <w:rsid w:val="006413C6"/>
    <w:rsid w:val="006413CF"/>
    <w:rsid w:val="00642BE2"/>
    <w:rsid w:val="00643909"/>
    <w:rsid w:val="006449B9"/>
    <w:rsid w:val="00644F9C"/>
    <w:rsid w:val="006451C2"/>
    <w:rsid w:val="00645F60"/>
    <w:rsid w:val="0064604D"/>
    <w:rsid w:val="006461D2"/>
    <w:rsid w:val="00647061"/>
    <w:rsid w:val="00647986"/>
    <w:rsid w:val="00647C64"/>
    <w:rsid w:val="0065007B"/>
    <w:rsid w:val="00650445"/>
    <w:rsid w:val="00650ECE"/>
    <w:rsid w:val="00652AC0"/>
    <w:rsid w:val="00652CF6"/>
    <w:rsid w:val="00653BE9"/>
    <w:rsid w:val="00653E35"/>
    <w:rsid w:val="0065443D"/>
    <w:rsid w:val="006549A0"/>
    <w:rsid w:val="00654A69"/>
    <w:rsid w:val="00654F0D"/>
    <w:rsid w:val="006554C9"/>
    <w:rsid w:val="00655745"/>
    <w:rsid w:val="00655851"/>
    <w:rsid w:val="00655938"/>
    <w:rsid w:val="00655A51"/>
    <w:rsid w:val="00655ADD"/>
    <w:rsid w:val="00656EB0"/>
    <w:rsid w:val="006571A9"/>
    <w:rsid w:val="006575E5"/>
    <w:rsid w:val="00657CCC"/>
    <w:rsid w:val="00657E0C"/>
    <w:rsid w:val="0066020D"/>
    <w:rsid w:val="0066056D"/>
    <w:rsid w:val="006605A2"/>
    <w:rsid w:val="0066062F"/>
    <w:rsid w:val="006606CD"/>
    <w:rsid w:val="006615FA"/>
    <w:rsid w:val="006618E1"/>
    <w:rsid w:val="006620C4"/>
    <w:rsid w:val="00662290"/>
    <w:rsid w:val="00662428"/>
    <w:rsid w:val="006625CD"/>
    <w:rsid w:val="006636AC"/>
    <w:rsid w:val="00663F3A"/>
    <w:rsid w:val="006649FF"/>
    <w:rsid w:val="00665361"/>
    <w:rsid w:val="0066580E"/>
    <w:rsid w:val="00665A35"/>
    <w:rsid w:val="00665D13"/>
    <w:rsid w:val="00665EB5"/>
    <w:rsid w:val="0067243C"/>
    <w:rsid w:val="0067270A"/>
    <w:rsid w:val="00672F6A"/>
    <w:rsid w:val="00673B3F"/>
    <w:rsid w:val="00674AED"/>
    <w:rsid w:val="006758A2"/>
    <w:rsid w:val="00675B34"/>
    <w:rsid w:val="0067668A"/>
    <w:rsid w:val="0067715E"/>
    <w:rsid w:val="006775FE"/>
    <w:rsid w:val="00677BF2"/>
    <w:rsid w:val="00680FCC"/>
    <w:rsid w:val="006811F5"/>
    <w:rsid w:val="00682425"/>
    <w:rsid w:val="00682A49"/>
    <w:rsid w:val="006842DB"/>
    <w:rsid w:val="00684909"/>
    <w:rsid w:val="006856F1"/>
    <w:rsid w:val="00686C6E"/>
    <w:rsid w:val="0069017B"/>
    <w:rsid w:val="00690226"/>
    <w:rsid w:val="00690329"/>
    <w:rsid w:val="0069135D"/>
    <w:rsid w:val="00692527"/>
    <w:rsid w:val="006925D1"/>
    <w:rsid w:val="0069351E"/>
    <w:rsid w:val="00693F7C"/>
    <w:rsid w:val="006942E8"/>
    <w:rsid w:val="00694A38"/>
    <w:rsid w:val="00694C85"/>
    <w:rsid w:val="00694ED3"/>
    <w:rsid w:val="0069505F"/>
    <w:rsid w:val="0069551A"/>
    <w:rsid w:val="00697431"/>
    <w:rsid w:val="00697A66"/>
    <w:rsid w:val="00697C95"/>
    <w:rsid w:val="006A00C0"/>
    <w:rsid w:val="006A0687"/>
    <w:rsid w:val="006A1812"/>
    <w:rsid w:val="006A1E59"/>
    <w:rsid w:val="006A2F17"/>
    <w:rsid w:val="006A3532"/>
    <w:rsid w:val="006A3E4A"/>
    <w:rsid w:val="006A41E1"/>
    <w:rsid w:val="006A46DC"/>
    <w:rsid w:val="006A4D34"/>
    <w:rsid w:val="006A4F95"/>
    <w:rsid w:val="006A5F26"/>
    <w:rsid w:val="006A63EE"/>
    <w:rsid w:val="006A6732"/>
    <w:rsid w:val="006B0A99"/>
    <w:rsid w:val="006B0AF2"/>
    <w:rsid w:val="006B1184"/>
    <w:rsid w:val="006B1E4C"/>
    <w:rsid w:val="006B2438"/>
    <w:rsid w:val="006B2659"/>
    <w:rsid w:val="006B2AB4"/>
    <w:rsid w:val="006B2D57"/>
    <w:rsid w:val="006B3445"/>
    <w:rsid w:val="006B3783"/>
    <w:rsid w:val="006B3CCC"/>
    <w:rsid w:val="006B44C2"/>
    <w:rsid w:val="006B4835"/>
    <w:rsid w:val="006B4EAF"/>
    <w:rsid w:val="006B510E"/>
    <w:rsid w:val="006B6BB9"/>
    <w:rsid w:val="006B77D2"/>
    <w:rsid w:val="006B7CFC"/>
    <w:rsid w:val="006C02D0"/>
    <w:rsid w:val="006C08F5"/>
    <w:rsid w:val="006C1411"/>
    <w:rsid w:val="006C16F4"/>
    <w:rsid w:val="006C21BD"/>
    <w:rsid w:val="006C2528"/>
    <w:rsid w:val="006C320B"/>
    <w:rsid w:val="006C39D8"/>
    <w:rsid w:val="006C3BA5"/>
    <w:rsid w:val="006C3F86"/>
    <w:rsid w:val="006C3F91"/>
    <w:rsid w:val="006C4CEB"/>
    <w:rsid w:val="006C53BC"/>
    <w:rsid w:val="006C5705"/>
    <w:rsid w:val="006C588E"/>
    <w:rsid w:val="006C594B"/>
    <w:rsid w:val="006C6837"/>
    <w:rsid w:val="006C7619"/>
    <w:rsid w:val="006C7F9B"/>
    <w:rsid w:val="006D0108"/>
    <w:rsid w:val="006D0C4D"/>
    <w:rsid w:val="006D10D3"/>
    <w:rsid w:val="006D1319"/>
    <w:rsid w:val="006D1374"/>
    <w:rsid w:val="006D157D"/>
    <w:rsid w:val="006D184A"/>
    <w:rsid w:val="006D1D91"/>
    <w:rsid w:val="006D234B"/>
    <w:rsid w:val="006D2B37"/>
    <w:rsid w:val="006D3F6E"/>
    <w:rsid w:val="006D4C1D"/>
    <w:rsid w:val="006D4E2C"/>
    <w:rsid w:val="006D52E9"/>
    <w:rsid w:val="006D5FB5"/>
    <w:rsid w:val="006D622D"/>
    <w:rsid w:val="006D63AF"/>
    <w:rsid w:val="006D64F2"/>
    <w:rsid w:val="006D6683"/>
    <w:rsid w:val="006D68D9"/>
    <w:rsid w:val="006D6BD1"/>
    <w:rsid w:val="006D766C"/>
    <w:rsid w:val="006D785A"/>
    <w:rsid w:val="006D7E73"/>
    <w:rsid w:val="006E066E"/>
    <w:rsid w:val="006E0C71"/>
    <w:rsid w:val="006E0CE4"/>
    <w:rsid w:val="006E0F2C"/>
    <w:rsid w:val="006E2DDF"/>
    <w:rsid w:val="006E418A"/>
    <w:rsid w:val="006E465E"/>
    <w:rsid w:val="006E5222"/>
    <w:rsid w:val="006E53CF"/>
    <w:rsid w:val="006E5A58"/>
    <w:rsid w:val="006E74F0"/>
    <w:rsid w:val="006F024F"/>
    <w:rsid w:val="006F0B72"/>
    <w:rsid w:val="006F11A9"/>
    <w:rsid w:val="006F3223"/>
    <w:rsid w:val="006F33F7"/>
    <w:rsid w:val="006F34C3"/>
    <w:rsid w:val="006F3C4C"/>
    <w:rsid w:val="006F3D24"/>
    <w:rsid w:val="006F42C3"/>
    <w:rsid w:val="006F4AA6"/>
    <w:rsid w:val="006F4F12"/>
    <w:rsid w:val="006F50F5"/>
    <w:rsid w:val="006F52AE"/>
    <w:rsid w:val="006F56DD"/>
    <w:rsid w:val="006F5CD7"/>
    <w:rsid w:val="006F626A"/>
    <w:rsid w:val="006F633E"/>
    <w:rsid w:val="006F68D9"/>
    <w:rsid w:val="006F6C47"/>
    <w:rsid w:val="006F7017"/>
    <w:rsid w:val="006F76F8"/>
    <w:rsid w:val="00700A82"/>
    <w:rsid w:val="007024FC"/>
    <w:rsid w:val="0070341E"/>
    <w:rsid w:val="007034E8"/>
    <w:rsid w:val="0070407C"/>
    <w:rsid w:val="007047D6"/>
    <w:rsid w:val="0070491E"/>
    <w:rsid w:val="00704B15"/>
    <w:rsid w:val="00704F2A"/>
    <w:rsid w:val="00705300"/>
    <w:rsid w:val="00705534"/>
    <w:rsid w:val="0070761D"/>
    <w:rsid w:val="0071119A"/>
    <w:rsid w:val="00711481"/>
    <w:rsid w:val="007116A4"/>
    <w:rsid w:val="007119C1"/>
    <w:rsid w:val="007124BA"/>
    <w:rsid w:val="0071322C"/>
    <w:rsid w:val="0071333E"/>
    <w:rsid w:val="0071369A"/>
    <w:rsid w:val="00713FF0"/>
    <w:rsid w:val="00715691"/>
    <w:rsid w:val="007157F3"/>
    <w:rsid w:val="00715848"/>
    <w:rsid w:val="00715C37"/>
    <w:rsid w:val="0071610E"/>
    <w:rsid w:val="007162D6"/>
    <w:rsid w:val="0071677C"/>
    <w:rsid w:val="007168A7"/>
    <w:rsid w:val="00716A1F"/>
    <w:rsid w:val="00717FF5"/>
    <w:rsid w:val="007203EB"/>
    <w:rsid w:val="0072047D"/>
    <w:rsid w:val="00720668"/>
    <w:rsid w:val="00720CC1"/>
    <w:rsid w:val="00720E6C"/>
    <w:rsid w:val="00721712"/>
    <w:rsid w:val="007229E7"/>
    <w:rsid w:val="00722CBE"/>
    <w:rsid w:val="00722DCD"/>
    <w:rsid w:val="00722E1A"/>
    <w:rsid w:val="00723612"/>
    <w:rsid w:val="007244FA"/>
    <w:rsid w:val="00724895"/>
    <w:rsid w:val="00724B2D"/>
    <w:rsid w:val="00724C10"/>
    <w:rsid w:val="00725DBA"/>
    <w:rsid w:val="00725F12"/>
    <w:rsid w:val="00726201"/>
    <w:rsid w:val="00727093"/>
    <w:rsid w:val="00727DA9"/>
    <w:rsid w:val="007305AE"/>
    <w:rsid w:val="00730908"/>
    <w:rsid w:val="00730DD1"/>
    <w:rsid w:val="00730FF2"/>
    <w:rsid w:val="0073190C"/>
    <w:rsid w:val="00731EC8"/>
    <w:rsid w:val="00732262"/>
    <w:rsid w:val="007328C3"/>
    <w:rsid w:val="00732C79"/>
    <w:rsid w:val="00733078"/>
    <w:rsid w:val="007332F3"/>
    <w:rsid w:val="007338B8"/>
    <w:rsid w:val="00733D24"/>
    <w:rsid w:val="00734AC7"/>
    <w:rsid w:val="00734CD4"/>
    <w:rsid w:val="00734CEF"/>
    <w:rsid w:val="00735DB9"/>
    <w:rsid w:val="007370C0"/>
    <w:rsid w:val="00737D8D"/>
    <w:rsid w:val="007403F2"/>
    <w:rsid w:val="007404AD"/>
    <w:rsid w:val="00740AA5"/>
    <w:rsid w:val="00740DBF"/>
    <w:rsid w:val="00742017"/>
    <w:rsid w:val="00742C88"/>
    <w:rsid w:val="00744354"/>
    <w:rsid w:val="00744411"/>
    <w:rsid w:val="007450C2"/>
    <w:rsid w:val="00745C58"/>
    <w:rsid w:val="00745D7F"/>
    <w:rsid w:val="00745FFE"/>
    <w:rsid w:val="00746E20"/>
    <w:rsid w:val="0074757A"/>
    <w:rsid w:val="00747AC6"/>
    <w:rsid w:val="00750319"/>
    <w:rsid w:val="00751048"/>
    <w:rsid w:val="00751737"/>
    <w:rsid w:val="00751F49"/>
    <w:rsid w:val="007525F1"/>
    <w:rsid w:val="00752856"/>
    <w:rsid w:val="00752B61"/>
    <w:rsid w:val="00753407"/>
    <w:rsid w:val="007535E5"/>
    <w:rsid w:val="0075381B"/>
    <w:rsid w:val="00753D0F"/>
    <w:rsid w:val="00753D63"/>
    <w:rsid w:val="007544C9"/>
    <w:rsid w:val="00754604"/>
    <w:rsid w:val="00754635"/>
    <w:rsid w:val="007556E3"/>
    <w:rsid w:val="007561CC"/>
    <w:rsid w:val="007562BB"/>
    <w:rsid w:val="00756598"/>
    <w:rsid w:val="00756901"/>
    <w:rsid w:val="00757DBB"/>
    <w:rsid w:val="0076038F"/>
    <w:rsid w:val="007606FD"/>
    <w:rsid w:val="0076095C"/>
    <w:rsid w:val="00761174"/>
    <w:rsid w:val="0076136E"/>
    <w:rsid w:val="00762999"/>
    <w:rsid w:val="00762E11"/>
    <w:rsid w:val="00762F0D"/>
    <w:rsid w:val="00763BBA"/>
    <w:rsid w:val="0076433B"/>
    <w:rsid w:val="00764541"/>
    <w:rsid w:val="00764678"/>
    <w:rsid w:val="00764C6D"/>
    <w:rsid w:val="00764D23"/>
    <w:rsid w:val="007652EC"/>
    <w:rsid w:val="00765994"/>
    <w:rsid w:val="007664FE"/>
    <w:rsid w:val="0076662E"/>
    <w:rsid w:val="0076687F"/>
    <w:rsid w:val="00766A6F"/>
    <w:rsid w:val="00770660"/>
    <w:rsid w:val="00770D80"/>
    <w:rsid w:val="00770E69"/>
    <w:rsid w:val="00770FE7"/>
    <w:rsid w:val="0077149F"/>
    <w:rsid w:val="00771514"/>
    <w:rsid w:val="00771687"/>
    <w:rsid w:val="007733A7"/>
    <w:rsid w:val="007743B5"/>
    <w:rsid w:val="00774696"/>
    <w:rsid w:val="00774748"/>
    <w:rsid w:val="00774C40"/>
    <w:rsid w:val="007766E3"/>
    <w:rsid w:val="007769CC"/>
    <w:rsid w:val="0077793F"/>
    <w:rsid w:val="00780BDE"/>
    <w:rsid w:val="007825B5"/>
    <w:rsid w:val="00783530"/>
    <w:rsid w:val="00783554"/>
    <w:rsid w:val="00783658"/>
    <w:rsid w:val="00783F6C"/>
    <w:rsid w:val="00784B73"/>
    <w:rsid w:val="00785389"/>
    <w:rsid w:val="0078541A"/>
    <w:rsid w:val="007854CC"/>
    <w:rsid w:val="007858E5"/>
    <w:rsid w:val="007859C6"/>
    <w:rsid w:val="00785F00"/>
    <w:rsid w:val="0078762A"/>
    <w:rsid w:val="00787CA6"/>
    <w:rsid w:val="00790ACD"/>
    <w:rsid w:val="00790CC8"/>
    <w:rsid w:val="00790EA3"/>
    <w:rsid w:val="00790F95"/>
    <w:rsid w:val="00791276"/>
    <w:rsid w:val="00791BE1"/>
    <w:rsid w:val="00792668"/>
    <w:rsid w:val="00792A76"/>
    <w:rsid w:val="00792BC9"/>
    <w:rsid w:val="00793566"/>
    <w:rsid w:val="00794163"/>
    <w:rsid w:val="0079459B"/>
    <w:rsid w:val="007947C5"/>
    <w:rsid w:val="00794AE2"/>
    <w:rsid w:val="00795A86"/>
    <w:rsid w:val="00795D00"/>
    <w:rsid w:val="00796046"/>
    <w:rsid w:val="007962B0"/>
    <w:rsid w:val="00796D3D"/>
    <w:rsid w:val="007A06E7"/>
    <w:rsid w:val="007A0750"/>
    <w:rsid w:val="007A0EE5"/>
    <w:rsid w:val="007A1149"/>
    <w:rsid w:val="007A126C"/>
    <w:rsid w:val="007A1529"/>
    <w:rsid w:val="007A311D"/>
    <w:rsid w:val="007A4264"/>
    <w:rsid w:val="007A525A"/>
    <w:rsid w:val="007A5340"/>
    <w:rsid w:val="007A6274"/>
    <w:rsid w:val="007A75E3"/>
    <w:rsid w:val="007A77FB"/>
    <w:rsid w:val="007B0986"/>
    <w:rsid w:val="007B0E69"/>
    <w:rsid w:val="007B186A"/>
    <w:rsid w:val="007B223F"/>
    <w:rsid w:val="007B22EC"/>
    <w:rsid w:val="007B2B03"/>
    <w:rsid w:val="007B2F10"/>
    <w:rsid w:val="007B397A"/>
    <w:rsid w:val="007B3A81"/>
    <w:rsid w:val="007B5427"/>
    <w:rsid w:val="007B5464"/>
    <w:rsid w:val="007B61D2"/>
    <w:rsid w:val="007B66D4"/>
    <w:rsid w:val="007B6C4F"/>
    <w:rsid w:val="007C0493"/>
    <w:rsid w:val="007C0DA8"/>
    <w:rsid w:val="007C0DCF"/>
    <w:rsid w:val="007C18AF"/>
    <w:rsid w:val="007C1E6B"/>
    <w:rsid w:val="007C3286"/>
    <w:rsid w:val="007C3B64"/>
    <w:rsid w:val="007C446A"/>
    <w:rsid w:val="007C493D"/>
    <w:rsid w:val="007C4E32"/>
    <w:rsid w:val="007C4E60"/>
    <w:rsid w:val="007C4E8D"/>
    <w:rsid w:val="007C50CA"/>
    <w:rsid w:val="007C6240"/>
    <w:rsid w:val="007C653E"/>
    <w:rsid w:val="007C65DF"/>
    <w:rsid w:val="007C6E5E"/>
    <w:rsid w:val="007C7847"/>
    <w:rsid w:val="007D0C57"/>
    <w:rsid w:val="007D117C"/>
    <w:rsid w:val="007D14E0"/>
    <w:rsid w:val="007D1919"/>
    <w:rsid w:val="007D26DC"/>
    <w:rsid w:val="007D29D2"/>
    <w:rsid w:val="007D2AE3"/>
    <w:rsid w:val="007D2E19"/>
    <w:rsid w:val="007D3DDB"/>
    <w:rsid w:val="007D4601"/>
    <w:rsid w:val="007D4B66"/>
    <w:rsid w:val="007D4BA7"/>
    <w:rsid w:val="007D4E34"/>
    <w:rsid w:val="007D4F72"/>
    <w:rsid w:val="007D50E5"/>
    <w:rsid w:val="007D55CA"/>
    <w:rsid w:val="007D56B9"/>
    <w:rsid w:val="007D5EB5"/>
    <w:rsid w:val="007D66D1"/>
    <w:rsid w:val="007D6D49"/>
    <w:rsid w:val="007D71C7"/>
    <w:rsid w:val="007D7273"/>
    <w:rsid w:val="007D78C4"/>
    <w:rsid w:val="007E002D"/>
    <w:rsid w:val="007E0067"/>
    <w:rsid w:val="007E2176"/>
    <w:rsid w:val="007E318F"/>
    <w:rsid w:val="007E3587"/>
    <w:rsid w:val="007E3A4C"/>
    <w:rsid w:val="007E4153"/>
    <w:rsid w:val="007E463F"/>
    <w:rsid w:val="007E4BE9"/>
    <w:rsid w:val="007E516F"/>
    <w:rsid w:val="007E5642"/>
    <w:rsid w:val="007E7271"/>
    <w:rsid w:val="007E735D"/>
    <w:rsid w:val="007E76B6"/>
    <w:rsid w:val="007F017C"/>
    <w:rsid w:val="007F123F"/>
    <w:rsid w:val="007F2707"/>
    <w:rsid w:val="007F3739"/>
    <w:rsid w:val="007F3CA8"/>
    <w:rsid w:val="007F47F5"/>
    <w:rsid w:val="007F546A"/>
    <w:rsid w:val="007F6AC1"/>
    <w:rsid w:val="007F7E0B"/>
    <w:rsid w:val="00800092"/>
    <w:rsid w:val="00800337"/>
    <w:rsid w:val="00800D12"/>
    <w:rsid w:val="00801E0C"/>
    <w:rsid w:val="008030E8"/>
    <w:rsid w:val="008032F4"/>
    <w:rsid w:val="00803855"/>
    <w:rsid w:val="008039B9"/>
    <w:rsid w:val="00803A4C"/>
    <w:rsid w:val="00804207"/>
    <w:rsid w:val="00804FFE"/>
    <w:rsid w:val="008056E8"/>
    <w:rsid w:val="00806039"/>
    <w:rsid w:val="00806894"/>
    <w:rsid w:val="008078EB"/>
    <w:rsid w:val="00810262"/>
    <w:rsid w:val="00810BCD"/>
    <w:rsid w:val="008110AA"/>
    <w:rsid w:val="00811825"/>
    <w:rsid w:val="00811913"/>
    <w:rsid w:val="00811FE0"/>
    <w:rsid w:val="008123DE"/>
    <w:rsid w:val="008135BE"/>
    <w:rsid w:val="00813E58"/>
    <w:rsid w:val="00814F3F"/>
    <w:rsid w:val="008151D1"/>
    <w:rsid w:val="008154F2"/>
    <w:rsid w:val="00815E79"/>
    <w:rsid w:val="0082096F"/>
    <w:rsid w:val="00820EE2"/>
    <w:rsid w:val="00821281"/>
    <w:rsid w:val="008213EE"/>
    <w:rsid w:val="008224C5"/>
    <w:rsid w:val="0082298C"/>
    <w:rsid w:val="00822B19"/>
    <w:rsid w:val="0082300E"/>
    <w:rsid w:val="008232E7"/>
    <w:rsid w:val="00823865"/>
    <w:rsid w:val="00823A95"/>
    <w:rsid w:val="00823C15"/>
    <w:rsid w:val="00824CF8"/>
    <w:rsid w:val="00825185"/>
    <w:rsid w:val="0082580A"/>
    <w:rsid w:val="00826075"/>
    <w:rsid w:val="00826616"/>
    <w:rsid w:val="008269D9"/>
    <w:rsid w:val="00826C13"/>
    <w:rsid w:val="00826EE1"/>
    <w:rsid w:val="00827783"/>
    <w:rsid w:val="00827CC6"/>
    <w:rsid w:val="00827E2F"/>
    <w:rsid w:val="00830588"/>
    <w:rsid w:val="00830B2E"/>
    <w:rsid w:val="0083149D"/>
    <w:rsid w:val="00831BB3"/>
    <w:rsid w:val="00831F11"/>
    <w:rsid w:val="00832213"/>
    <w:rsid w:val="008327D6"/>
    <w:rsid w:val="00832931"/>
    <w:rsid w:val="00832C31"/>
    <w:rsid w:val="0083323C"/>
    <w:rsid w:val="00833553"/>
    <w:rsid w:val="0083395C"/>
    <w:rsid w:val="00833B24"/>
    <w:rsid w:val="00833C54"/>
    <w:rsid w:val="00834630"/>
    <w:rsid w:val="00834830"/>
    <w:rsid w:val="0083497F"/>
    <w:rsid w:val="00834A21"/>
    <w:rsid w:val="00834BF0"/>
    <w:rsid w:val="00834E9F"/>
    <w:rsid w:val="0083579E"/>
    <w:rsid w:val="008377F2"/>
    <w:rsid w:val="00837B8F"/>
    <w:rsid w:val="00840367"/>
    <w:rsid w:val="00840777"/>
    <w:rsid w:val="00840BD1"/>
    <w:rsid w:val="00840D5D"/>
    <w:rsid w:val="0084125B"/>
    <w:rsid w:val="008418BA"/>
    <w:rsid w:val="00841CBF"/>
    <w:rsid w:val="00841EDC"/>
    <w:rsid w:val="008429FD"/>
    <w:rsid w:val="008431DD"/>
    <w:rsid w:val="00845C16"/>
    <w:rsid w:val="008470D6"/>
    <w:rsid w:val="0084746F"/>
    <w:rsid w:val="00851D10"/>
    <w:rsid w:val="008536CB"/>
    <w:rsid w:val="00853DC9"/>
    <w:rsid w:val="00854382"/>
    <w:rsid w:val="0085490E"/>
    <w:rsid w:val="00854B58"/>
    <w:rsid w:val="00855003"/>
    <w:rsid w:val="00855C3F"/>
    <w:rsid w:val="00855FEF"/>
    <w:rsid w:val="00856792"/>
    <w:rsid w:val="00856A93"/>
    <w:rsid w:val="00856B5F"/>
    <w:rsid w:val="008575C8"/>
    <w:rsid w:val="00857D62"/>
    <w:rsid w:val="00857DF3"/>
    <w:rsid w:val="00861C5B"/>
    <w:rsid w:val="00862274"/>
    <w:rsid w:val="008625B7"/>
    <w:rsid w:val="00862D09"/>
    <w:rsid w:val="00862DB4"/>
    <w:rsid w:val="008647B8"/>
    <w:rsid w:val="00864951"/>
    <w:rsid w:val="008661BD"/>
    <w:rsid w:val="00866445"/>
    <w:rsid w:val="0086695C"/>
    <w:rsid w:val="00867E78"/>
    <w:rsid w:val="00867F2F"/>
    <w:rsid w:val="008703D6"/>
    <w:rsid w:val="008709A0"/>
    <w:rsid w:val="008714F2"/>
    <w:rsid w:val="0087211D"/>
    <w:rsid w:val="00872351"/>
    <w:rsid w:val="0087274A"/>
    <w:rsid w:val="00873448"/>
    <w:rsid w:val="00873974"/>
    <w:rsid w:val="00874060"/>
    <w:rsid w:val="00874C01"/>
    <w:rsid w:val="00874C58"/>
    <w:rsid w:val="00874E0F"/>
    <w:rsid w:val="00876DB0"/>
    <w:rsid w:val="008774B3"/>
    <w:rsid w:val="00877571"/>
    <w:rsid w:val="008808ED"/>
    <w:rsid w:val="00882065"/>
    <w:rsid w:val="00882090"/>
    <w:rsid w:val="00882152"/>
    <w:rsid w:val="008832E8"/>
    <w:rsid w:val="0088444E"/>
    <w:rsid w:val="00884504"/>
    <w:rsid w:val="00885152"/>
    <w:rsid w:val="00886859"/>
    <w:rsid w:val="0088746A"/>
    <w:rsid w:val="008875FE"/>
    <w:rsid w:val="008909AE"/>
    <w:rsid w:val="00890A1B"/>
    <w:rsid w:val="00890D6B"/>
    <w:rsid w:val="00891DFF"/>
    <w:rsid w:val="0089220B"/>
    <w:rsid w:val="0089274B"/>
    <w:rsid w:val="0089342D"/>
    <w:rsid w:val="0089348D"/>
    <w:rsid w:val="0089368B"/>
    <w:rsid w:val="008936E1"/>
    <w:rsid w:val="00893DA7"/>
    <w:rsid w:val="00893F93"/>
    <w:rsid w:val="00894C0B"/>
    <w:rsid w:val="00894EED"/>
    <w:rsid w:val="0089600C"/>
    <w:rsid w:val="00897A5C"/>
    <w:rsid w:val="008A03E9"/>
    <w:rsid w:val="008A04ED"/>
    <w:rsid w:val="008A1DBC"/>
    <w:rsid w:val="008A2677"/>
    <w:rsid w:val="008A2B0D"/>
    <w:rsid w:val="008A2D04"/>
    <w:rsid w:val="008A4626"/>
    <w:rsid w:val="008A47B8"/>
    <w:rsid w:val="008A4A0D"/>
    <w:rsid w:val="008A4A57"/>
    <w:rsid w:val="008A5181"/>
    <w:rsid w:val="008A5C98"/>
    <w:rsid w:val="008A5FB9"/>
    <w:rsid w:val="008A634F"/>
    <w:rsid w:val="008A6D31"/>
    <w:rsid w:val="008B0074"/>
    <w:rsid w:val="008B0472"/>
    <w:rsid w:val="008B09E2"/>
    <w:rsid w:val="008B0C21"/>
    <w:rsid w:val="008B186D"/>
    <w:rsid w:val="008B18EE"/>
    <w:rsid w:val="008B19BC"/>
    <w:rsid w:val="008B1A0B"/>
    <w:rsid w:val="008B1F14"/>
    <w:rsid w:val="008B2008"/>
    <w:rsid w:val="008B2299"/>
    <w:rsid w:val="008B382F"/>
    <w:rsid w:val="008B3CE5"/>
    <w:rsid w:val="008B3E67"/>
    <w:rsid w:val="008B3ED1"/>
    <w:rsid w:val="008B4F2E"/>
    <w:rsid w:val="008B530B"/>
    <w:rsid w:val="008B5D0A"/>
    <w:rsid w:val="008B6332"/>
    <w:rsid w:val="008B656A"/>
    <w:rsid w:val="008B6777"/>
    <w:rsid w:val="008B6968"/>
    <w:rsid w:val="008B7BE1"/>
    <w:rsid w:val="008C0696"/>
    <w:rsid w:val="008C0795"/>
    <w:rsid w:val="008C0B3A"/>
    <w:rsid w:val="008C0B50"/>
    <w:rsid w:val="008C0C5A"/>
    <w:rsid w:val="008C1059"/>
    <w:rsid w:val="008C1323"/>
    <w:rsid w:val="008C1C02"/>
    <w:rsid w:val="008C2367"/>
    <w:rsid w:val="008C2FD8"/>
    <w:rsid w:val="008C3B10"/>
    <w:rsid w:val="008C417B"/>
    <w:rsid w:val="008C435C"/>
    <w:rsid w:val="008C48D3"/>
    <w:rsid w:val="008C537D"/>
    <w:rsid w:val="008C53C6"/>
    <w:rsid w:val="008C5B53"/>
    <w:rsid w:val="008C68CB"/>
    <w:rsid w:val="008C6E4F"/>
    <w:rsid w:val="008C727D"/>
    <w:rsid w:val="008C7A65"/>
    <w:rsid w:val="008C7D41"/>
    <w:rsid w:val="008D03C9"/>
    <w:rsid w:val="008D08B3"/>
    <w:rsid w:val="008D2A37"/>
    <w:rsid w:val="008D2D01"/>
    <w:rsid w:val="008D31CB"/>
    <w:rsid w:val="008D32ED"/>
    <w:rsid w:val="008D34C1"/>
    <w:rsid w:val="008D3C11"/>
    <w:rsid w:val="008D3EBC"/>
    <w:rsid w:val="008D4351"/>
    <w:rsid w:val="008D4DCD"/>
    <w:rsid w:val="008D4DD2"/>
    <w:rsid w:val="008D5ADD"/>
    <w:rsid w:val="008D5D09"/>
    <w:rsid w:val="008D5EB4"/>
    <w:rsid w:val="008D74F3"/>
    <w:rsid w:val="008D78C5"/>
    <w:rsid w:val="008D7E90"/>
    <w:rsid w:val="008D7F53"/>
    <w:rsid w:val="008E08BA"/>
    <w:rsid w:val="008E0CE2"/>
    <w:rsid w:val="008E0D88"/>
    <w:rsid w:val="008E1298"/>
    <w:rsid w:val="008E162D"/>
    <w:rsid w:val="008E1A48"/>
    <w:rsid w:val="008E1AAB"/>
    <w:rsid w:val="008E1DCB"/>
    <w:rsid w:val="008E1FF2"/>
    <w:rsid w:val="008E2653"/>
    <w:rsid w:val="008E3B4E"/>
    <w:rsid w:val="008E3C34"/>
    <w:rsid w:val="008E42A1"/>
    <w:rsid w:val="008E4664"/>
    <w:rsid w:val="008E4C9C"/>
    <w:rsid w:val="008E4D33"/>
    <w:rsid w:val="008E632F"/>
    <w:rsid w:val="008E75F4"/>
    <w:rsid w:val="008E7615"/>
    <w:rsid w:val="008E7AF1"/>
    <w:rsid w:val="008F001B"/>
    <w:rsid w:val="008F025D"/>
    <w:rsid w:val="008F1150"/>
    <w:rsid w:val="008F22DF"/>
    <w:rsid w:val="008F24D1"/>
    <w:rsid w:val="008F282C"/>
    <w:rsid w:val="008F2F3B"/>
    <w:rsid w:val="008F3B62"/>
    <w:rsid w:val="008F3EDA"/>
    <w:rsid w:val="008F42F8"/>
    <w:rsid w:val="008F48C5"/>
    <w:rsid w:val="008F5B4C"/>
    <w:rsid w:val="008F5E0E"/>
    <w:rsid w:val="008F5EF5"/>
    <w:rsid w:val="008F6CE8"/>
    <w:rsid w:val="008F7403"/>
    <w:rsid w:val="008F7A4E"/>
    <w:rsid w:val="0090028B"/>
    <w:rsid w:val="00901B28"/>
    <w:rsid w:val="009022E0"/>
    <w:rsid w:val="00902729"/>
    <w:rsid w:val="00903277"/>
    <w:rsid w:val="00903608"/>
    <w:rsid w:val="00904C79"/>
    <w:rsid w:val="009054A9"/>
    <w:rsid w:val="00905EBC"/>
    <w:rsid w:val="0090602B"/>
    <w:rsid w:val="0090620B"/>
    <w:rsid w:val="00906E77"/>
    <w:rsid w:val="009076A8"/>
    <w:rsid w:val="00907F07"/>
    <w:rsid w:val="00910166"/>
    <w:rsid w:val="009104CB"/>
    <w:rsid w:val="009117A1"/>
    <w:rsid w:val="00911A72"/>
    <w:rsid w:val="009126EE"/>
    <w:rsid w:val="00912FDC"/>
    <w:rsid w:val="0091302F"/>
    <w:rsid w:val="00914112"/>
    <w:rsid w:val="009146D0"/>
    <w:rsid w:val="00914B6A"/>
    <w:rsid w:val="009151CE"/>
    <w:rsid w:val="009161AE"/>
    <w:rsid w:val="00916335"/>
    <w:rsid w:val="0091680E"/>
    <w:rsid w:val="00916867"/>
    <w:rsid w:val="00916C16"/>
    <w:rsid w:val="00916C94"/>
    <w:rsid w:val="00916D99"/>
    <w:rsid w:val="009176F0"/>
    <w:rsid w:val="00917D88"/>
    <w:rsid w:val="0092066C"/>
    <w:rsid w:val="00920FCC"/>
    <w:rsid w:val="009216BD"/>
    <w:rsid w:val="00921CDA"/>
    <w:rsid w:val="00922008"/>
    <w:rsid w:val="0092241D"/>
    <w:rsid w:val="009224F1"/>
    <w:rsid w:val="009228C2"/>
    <w:rsid w:val="009229AD"/>
    <w:rsid w:val="0092334B"/>
    <w:rsid w:val="009244A1"/>
    <w:rsid w:val="0092484B"/>
    <w:rsid w:val="00924DA7"/>
    <w:rsid w:val="00924DCA"/>
    <w:rsid w:val="00924EF7"/>
    <w:rsid w:val="009250C5"/>
    <w:rsid w:val="0092526D"/>
    <w:rsid w:val="009253FC"/>
    <w:rsid w:val="00925B83"/>
    <w:rsid w:val="00926291"/>
    <w:rsid w:val="00927230"/>
    <w:rsid w:val="0092767D"/>
    <w:rsid w:val="009307E3"/>
    <w:rsid w:val="00931023"/>
    <w:rsid w:val="00931445"/>
    <w:rsid w:val="00932060"/>
    <w:rsid w:val="009328ED"/>
    <w:rsid w:val="009329E0"/>
    <w:rsid w:val="009333EF"/>
    <w:rsid w:val="00933666"/>
    <w:rsid w:val="00933690"/>
    <w:rsid w:val="00933708"/>
    <w:rsid w:val="00933778"/>
    <w:rsid w:val="00933CD4"/>
    <w:rsid w:val="00933FF3"/>
    <w:rsid w:val="0093499B"/>
    <w:rsid w:val="0093501A"/>
    <w:rsid w:val="00935E19"/>
    <w:rsid w:val="00936480"/>
    <w:rsid w:val="0093665A"/>
    <w:rsid w:val="00936EE8"/>
    <w:rsid w:val="009373BD"/>
    <w:rsid w:val="009376F2"/>
    <w:rsid w:val="00937CC9"/>
    <w:rsid w:val="00937E04"/>
    <w:rsid w:val="00937EA4"/>
    <w:rsid w:val="00940051"/>
    <w:rsid w:val="0094010E"/>
    <w:rsid w:val="0094017D"/>
    <w:rsid w:val="0094019E"/>
    <w:rsid w:val="009409A3"/>
    <w:rsid w:val="009412C9"/>
    <w:rsid w:val="00941D5A"/>
    <w:rsid w:val="00942095"/>
    <w:rsid w:val="009427C6"/>
    <w:rsid w:val="00943282"/>
    <w:rsid w:val="0094457C"/>
    <w:rsid w:val="00944CAE"/>
    <w:rsid w:val="009456DA"/>
    <w:rsid w:val="00945733"/>
    <w:rsid w:val="009459E0"/>
    <w:rsid w:val="00945D27"/>
    <w:rsid w:val="00946F8E"/>
    <w:rsid w:val="00947135"/>
    <w:rsid w:val="0094728D"/>
    <w:rsid w:val="00947813"/>
    <w:rsid w:val="00947C77"/>
    <w:rsid w:val="00947DA6"/>
    <w:rsid w:val="0095010A"/>
    <w:rsid w:val="00953455"/>
    <w:rsid w:val="0095347F"/>
    <w:rsid w:val="009535B2"/>
    <w:rsid w:val="009550F4"/>
    <w:rsid w:val="00955249"/>
    <w:rsid w:val="00955319"/>
    <w:rsid w:val="0095542C"/>
    <w:rsid w:val="009560AF"/>
    <w:rsid w:val="00956721"/>
    <w:rsid w:val="0095685A"/>
    <w:rsid w:val="009570BA"/>
    <w:rsid w:val="009573A5"/>
    <w:rsid w:val="00957993"/>
    <w:rsid w:val="00957C78"/>
    <w:rsid w:val="00957D0D"/>
    <w:rsid w:val="00957D77"/>
    <w:rsid w:val="00957FEC"/>
    <w:rsid w:val="009607AB"/>
    <w:rsid w:val="00960FFD"/>
    <w:rsid w:val="009617D4"/>
    <w:rsid w:val="009626EE"/>
    <w:rsid w:val="009628BE"/>
    <w:rsid w:val="009629A2"/>
    <w:rsid w:val="009633B2"/>
    <w:rsid w:val="009637AE"/>
    <w:rsid w:val="00964AA8"/>
    <w:rsid w:val="00965C5B"/>
    <w:rsid w:val="00966CC4"/>
    <w:rsid w:val="00967265"/>
    <w:rsid w:val="009679F9"/>
    <w:rsid w:val="00967C80"/>
    <w:rsid w:val="00967DDF"/>
    <w:rsid w:val="00970102"/>
    <w:rsid w:val="009701CC"/>
    <w:rsid w:val="00970429"/>
    <w:rsid w:val="0097138D"/>
    <w:rsid w:val="00972393"/>
    <w:rsid w:val="009728A8"/>
    <w:rsid w:val="00972DFC"/>
    <w:rsid w:val="00972FED"/>
    <w:rsid w:val="0097305C"/>
    <w:rsid w:val="009732B9"/>
    <w:rsid w:val="0097397A"/>
    <w:rsid w:val="00973CC8"/>
    <w:rsid w:val="009740D1"/>
    <w:rsid w:val="00974B27"/>
    <w:rsid w:val="00974B7C"/>
    <w:rsid w:val="00974D90"/>
    <w:rsid w:val="00975232"/>
    <w:rsid w:val="00975270"/>
    <w:rsid w:val="009754AF"/>
    <w:rsid w:val="00975636"/>
    <w:rsid w:val="00975951"/>
    <w:rsid w:val="00975DD1"/>
    <w:rsid w:val="00975DD3"/>
    <w:rsid w:val="00975DE9"/>
    <w:rsid w:val="009767E5"/>
    <w:rsid w:val="00976A35"/>
    <w:rsid w:val="00976B8E"/>
    <w:rsid w:val="009772CC"/>
    <w:rsid w:val="009772D7"/>
    <w:rsid w:val="00977609"/>
    <w:rsid w:val="00977B1C"/>
    <w:rsid w:val="00980707"/>
    <w:rsid w:val="00980FF7"/>
    <w:rsid w:val="009811CD"/>
    <w:rsid w:val="00981276"/>
    <w:rsid w:val="009814F5"/>
    <w:rsid w:val="00981D40"/>
    <w:rsid w:val="00982594"/>
    <w:rsid w:val="00983F86"/>
    <w:rsid w:val="00984B2F"/>
    <w:rsid w:val="00984F4A"/>
    <w:rsid w:val="0098532E"/>
    <w:rsid w:val="00985739"/>
    <w:rsid w:val="00986257"/>
    <w:rsid w:val="00986EE4"/>
    <w:rsid w:val="00986F7D"/>
    <w:rsid w:val="009870B8"/>
    <w:rsid w:val="00987673"/>
    <w:rsid w:val="00987B87"/>
    <w:rsid w:val="00987E34"/>
    <w:rsid w:val="00990152"/>
    <w:rsid w:val="00990F18"/>
    <w:rsid w:val="00991098"/>
    <w:rsid w:val="009927B0"/>
    <w:rsid w:val="00992E56"/>
    <w:rsid w:val="0099317A"/>
    <w:rsid w:val="00993692"/>
    <w:rsid w:val="009944B2"/>
    <w:rsid w:val="009945D1"/>
    <w:rsid w:val="00994BBB"/>
    <w:rsid w:val="00994BDE"/>
    <w:rsid w:val="00995734"/>
    <w:rsid w:val="00996016"/>
    <w:rsid w:val="009976F7"/>
    <w:rsid w:val="00997C67"/>
    <w:rsid w:val="009A0044"/>
    <w:rsid w:val="009A028E"/>
    <w:rsid w:val="009A0ABB"/>
    <w:rsid w:val="009A0B3E"/>
    <w:rsid w:val="009A23AF"/>
    <w:rsid w:val="009A276B"/>
    <w:rsid w:val="009A2A1C"/>
    <w:rsid w:val="009A2FBE"/>
    <w:rsid w:val="009A3546"/>
    <w:rsid w:val="009A3719"/>
    <w:rsid w:val="009A3ACD"/>
    <w:rsid w:val="009A46EF"/>
    <w:rsid w:val="009A47A5"/>
    <w:rsid w:val="009A4F6C"/>
    <w:rsid w:val="009A4FCF"/>
    <w:rsid w:val="009A5913"/>
    <w:rsid w:val="009A61C2"/>
    <w:rsid w:val="009A6498"/>
    <w:rsid w:val="009A6518"/>
    <w:rsid w:val="009A6B3C"/>
    <w:rsid w:val="009A6F44"/>
    <w:rsid w:val="009A714E"/>
    <w:rsid w:val="009B03AA"/>
    <w:rsid w:val="009B0496"/>
    <w:rsid w:val="009B0AA7"/>
    <w:rsid w:val="009B0B96"/>
    <w:rsid w:val="009B0DBE"/>
    <w:rsid w:val="009B1712"/>
    <w:rsid w:val="009B1BE3"/>
    <w:rsid w:val="009B5684"/>
    <w:rsid w:val="009B56FB"/>
    <w:rsid w:val="009B5A5D"/>
    <w:rsid w:val="009B635A"/>
    <w:rsid w:val="009B6AAF"/>
    <w:rsid w:val="009B7CAF"/>
    <w:rsid w:val="009C0252"/>
    <w:rsid w:val="009C0283"/>
    <w:rsid w:val="009C17DB"/>
    <w:rsid w:val="009C248B"/>
    <w:rsid w:val="009C25BE"/>
    <w:rsid w:val="009C2687"/>
    <w:rsid w:val="009C2F10"/>
    <w:rsid w:val="009C34E5"/>
    <w:rsid w:val="009C362E"/>
    <w:rsid w:val="009C3DF0"/>
    <w:rsid w:val="009C4395"/>
    <w:rsid w:val="009C49F3"/>
    <w:rsid w:val="009C4CA1"/>
    <w:rsid w:val="009C4F0B"/>
    <w:rsid w:val="009C5399"/>
    <w:rsid w:val="009C5807"/>
    <w:rsid w:val="009C6629"/>
    <w:rsid w:val="009C6666"/>
    <w:rsid w:val="009C6DFA"/>
    <w:rsid w:val="009C6F05"/>
    <w:rsid w:val="009C7060"/>
    <w:rsid w:val="009C71AB"/>
    <w:rsid w:val="009C73BA"/>
    <w:rsid w:val="009D008B"/>
    <w:rsid w:val="009D135A"/>
    <w:rsid w:val="009D1C38"/>
    <w:rsid w:val="009D2679"/>
    <w:rsid w:val="009D2BB4"/>
    <w:rsid w:val="009D330C"/>
    <w:rsid w:val="009D4039"/>
    <w:rsid w:val="009D52B6"/>
    <w:rsid w:val="009D54B8"/>
    <w:rsid w:val="009D6065"/>
    <w:rsid w:val="009D61E6"/>
    <w:rsid w:val="009D6218"/>
    <w:rsid w:val="009D6646"/>
    <w:rsid w:val="009D6B8D"/>
    <w:rsid w:val="009D762F"/>
    <w:rsid w:val="009D78E3"/>
    <w:rsid w:val="009E1009"/>
    <w:rsid w:val="009E1430"/>
    <w:rsid w:val="009E1935"/>
    <w:rsid w:val="009E1D53"/>
    <w:rsid w:val="009E2030"/>
    <w:rsid w:val="009E21F8"/>
    <w:rsid w:val="009E3D63"/>
    <w:rsid w:val="009E4852"/>
    <w:rsid w:val="009E5268"/>
    <w:rsid w:val="009E599A"/>
    <w:rsid w:val="009E6645"/>
    <w:rsid w:val="009E6742"/>
    <w:rsid w:val="009E6FF8"/>
    <w:rsid w:val="009F08E8"/>
    <w:rsid w:val="009F12BA"/>
    <w:rsid w:val="009F1DBB"/>
    <w:rsid w:val="009F21BA"/>
    <w:rsid w:val="009F22E5"/>
    <w:rsid w:val="009F2B1E"/>
    <w:rsid w:val="009F2FAF"/>
    <w:rsid w:val="009F48F7"/>
    <w:rsid w:val="009F4C97"/>
    <w:rsid w:val="009F512B"/>
    <w:rsid w:val="009F518D"/>
    <w:rsid w:val="009F5206"/>
    <w:rsid w:val="009F56BD"/>
    <w:rsid w:val="009F57B4"/>
    <w:rsid w:val="009F59BF"/>
    <w:rsid w:val="009F654B"/>
    <w:rsid w:val="009F6F6D"/>
    <w:rsid w:val="009F79B0"/>
    <w:rsid w:val="009F7A91"/>
    <w:rsid w:val="00A0062C"/>
    <w:rsid w:val="00A007E2"/>
    <w:rsid w:val="00A00B3D"/>
    <w:rsid w:val="00A00E2B"/>
    <w:rsid w:val="00A02BC0"/>
    <w:rsid w:val="00A02DEC"/>
    <w:rsid w:val="00A037ED"/>
    <w:rsid w:val="00A0434E"/>
    <w:rsid w:val="00A045DD"/>
    <w:rsid w:val="00A047CE"/>
    <w:rsid w:val="00A048F5"/>
    <w:rsid w:val="00A04953"/>
    <w:rsid w:val="00A065AD"/>
    <w:rsid w:val="00A069C2"/>
    <w:rsid w:val="00A06FF8"/>
    <w:rsid w:val="00A07543"/>
    <w:rsid w:val="00A07E58"/>
    <w:rsid w:val="00A10E51"/>
    <w:rsid w:val="00A1285D"/>
    <w:rsid w:val="00A13298"/>
    <w:rsid w:val="00A132C3"/>
    <w:rsid w:val="00A138BB"/>
    <w:rsid w:val="00A13AD3"/>
    <w:rsid w:val="00A13FC9"/>
    <w:rsid w:val="00A14306"/>
    <w:rsid w:val="00A14496"/>
    <w:rsid w:val="00A145B2"/>
    <w:rsid w:val="00A147DD"/>
    <w:rsid w:val="00A14D4F"/>
    <w:rsid w:val="00A15500"/>
    <w:rsid w:val="00A1587B"/>
    <w:rsid w:val="00A15B1E"/>
    <w:rsid w:val="00A16F7D"/>
    <w:rsid w:val="00A17DFF"/>
    <w:rsid w:val="00A21FF1"/>
    <w:rsid w:val="00A23759"/>
    <w:rsid w:val="00A238F0"/>
    <w:rsid w:val="00A25B78"/>
    <w:rsid w:val="00A26B35"/>
    <w:rsid w:val="00A26D18"/>
    <w:rsid w:val="00A27997"/>
    <w:rsid w:val="00A27D97"/>
    <w:rsid w:val="00A3062D"/>
    <w:rsid w:val="00A306B3"/>
    <w:rsid w:val="00A3120F"/>
    <w:rsid w:val="00A312D2"/>
    <w:rsid w:val="00A3185B"/>
    <w:rsid w:val="00A330C5"/>
    <w:rsid w:val="00A3319B"/>
    <w:rsid w:val="00A34DE3"/>
    <w:rsid w:val="00A35D11"/>
    <w:rsid w:val="00A36652"/>
    <w:rsid w:val="00A3669F"/>
    <w:rsid w:val="00A376C5"/>
    <w:rsid w:val="00A376FF"/>
    <w:rsid w:val="00A37874"/>
    <w:rsid w:val="00A4090C"/>
    <w:rsid w:val="00A40F0C"/>
    <w:rsid w:val="00A41D62"/>
    <w:rsid w:val="00A42694"/>
    <w:rsid w:val="00A42F0E"/>
    <w:rsid w:val="00A430CA"/>
    <w:rsid w:val="00A43CDC"/>
    <w:rsid w:val="00A43DAA"/>
    <w:rsid w:val="00A43FF3"/>
    <w:rsid w:val="00A44520"/>
    <w:rsid w:val="00A447BE"/>
    <w:rsid w:val="00A44F13"/>
    <w:rsid w:val="00A459F9"/>
    <w:rsid w:val="00A45B24"/>
    <w:rsid w:val="00A46112"/>
    <w:rsid w:val="00A4651D"/>
    <w:rsid w:val="00A47002"/>
    <w:rsid w:val="00A50058"/>
    <w:rsid w:val="00A505EE"/>
    <w:rsid w:val="00A5150C"/>
    <w:rsid w:val="00A52425"/>
    <w:rsid w:val="00A52814"/>
    <w:rsid w:val="00A530FC"/>
    <w:rsid w:val="00A533AE"/>
    <w:rsid w:val="00A53CD8"/>
    <w:rsid w:val="00A543FC"/>
    <w:rsid w:val="00A55075"/>
    <w:rsid w:val="00A551F7"/>
    <w:rsid w:val="00A551FE"/>
    <w:rsid w:val="00A553F2"/>
    <w:rsid w:val="00A55877"/>
    <w:rsid w:val="00A55C65"/>
    <w:rsid w:val="00A56DAD"/>
    <w:rsid w:val="00A5765C"/>
    <w:rsid w:val="00A57DFA"/>
    <w:rsid w:val="00A6015B"/>
    <w:rsid w:val="00A60458"/>
    <w:rsid w:val="00A60CEA"/>
    <w:rsid w:val="00A60D09"/>
    <w:rsid w:val="00A617BD"/>
    <w:rsid w:val="00A61A5E"/>
    <w:rsid w:val="00A61A88"/>
    <w:rsid w:val="00A61B38"/>
    <w:rsid w:val="00A62660"/>
    <w:rsid w:val="00A62C68"/>
    <w:rsid w:val="00A62CC6"/>
    <w:rsid w:val="00A62D5B"/>
    <w:rsid w:val="00A633FA"/>
    <w:rsid w:val="00A6341A"/>
    <w:rsid w:val="00A635F9"/>
    <w:rsid w:val="00A6360E"/>
    <w:rsid w:val="00A637D0"/>
    <w:rsid w:val="00A6390F"/>
    <w:rsid w:val="00A63B09"/>
    <w:rsid w:val="00A64D26"/>
    <w:rsid w:val="00A6571A"/>
    <w:rsid w:val="00A658E1"/>
    <w:rsid w:val="00A65E29"/>
    <w:rsid w:val="00A667DA"/>
    <w:rsid w:val="00A679DA"/>
    <w:rsid w:val="00A67A5B"/>
    <w:rsid w:val="00A70577"/>
    <w:rsid w:val="00A70ADF"/>
    <w:rsid w:val="00A70DD7"/>
    <w:rsid w:val="00A710D2"/>
    <w:rsid w:val="00A712E7"/>
    <w:rsid w:val="00A71E51"/>
    <w:rsid w:val="00A722C2"/>
    <w:rsid w:val="00A72BE7"/>
    <w:rsid w:val="00A72E93"/>
    <w:rsid w:val="00A730B5"/>
    <w:rsid w:val="00A7376C"/>
    <w:rsid w:val="00A73C98"/>
    <w:rsid w:val="00A74435"/>
    <w:rsid w:val="00A7463E"/>
    <w:rsid w:val="00A747B2"/>
    <w:rsid w:val="00A74921"/>
    <w:rsid w:val="00A74B8B"/>
    <w:rsid w:val="00A74C29"/>
    <w:rsid w:val="00A74EAE"/>
    <w:rsid w:val="00A7502E"/>
    <w:rsid w:val="00A750A8"/>
    <w:rsid w:val="00A75658"/>
    <w:rsid w:val="00A75B99"/>
    <w:rsid w:val="00A75E8A"/>
    <w:rsid w:val="00A7733A"/>
    <w:rsid w:val="00A77848"/>
    <w:rsid w:val="00A80EA6"/>
    <w:rsid w:val="00A81279"/>
    <w:rsid w:val="00A82209"/>
    <w:rsid w:val="00A82B13"/>
    <w:rsid w:val="00A83AB5"/>
    <w:rsid w:val="00A83E24"/>
    <w:rsid w:val="00A83F00"/>
    <w:rsid w:val="00A84613"/>
    <w:rsid w:val="00A846AB"/>
    <w:rsid w:val="00A847FF"/>
    <w:rsid w:val="00A8487E"/>
    <w:rsid w:val="00A84B3B"/>
    <w:rsid w:val="00A84E92"/>
    <w:rsid w:val="00A85113"/>
    <w:rsid w:val="00A854A0"/>
    <w:rsid w:val="00A854A4"/>
    <w:rsid w:val="00A85B5C"/>
    <w:rsid w:val="00A8609F"/>
    <w:rsid w:val="00A8615A"/>
    <w:rsid w:val="00A86D7C"/>
    <w:rsid w:val="00A87D9C"/>
    <w:rsid w:val="00A900A0"/>
    <w:rsid w:val="00A90F00"/>
    <w:rsid w:val="00A91128"/>
    <w:rsid w:val="00A9115B"/>
    <w:rsid w:val="00A91257"/>
    <w:rsid w:val="00A914D6"/>
    <w:rsid w:val="00A92657"/>
    <w:rsid w:val="00A927EE"/>
    <w:rsid w:val="00A936A6"/>
    <w:rsid w:val="00A93C95"/>
    <w:rsid w:val="00A94105"/>
    <w:rsid w:val="00A95003"/>
    <w:rsid w:val="00A95637"/>
    <w:rsid w:val="00A96927"/>
    <w:rsid w:val="00A970B4"/>
    <w:rsid w:val="00A972FF"/>
    <w:rsid w:val="00A97B7C"/>
    <w:rsid w:val="00AA0168"/>
    <w:rsid w:val="00AA0AF3"/>
    <w:rsid w:val="00AA1195"/>
    <w:rsid w:val="00AA17FA"/>
    <w:rsid w:val="00AA18B1"/>
    <w:rsid w:val="00AA20B6"/>
    <w:rsid w:val="00AA2128"/>
    <w:rsid w:val="00AA2C73"/>
    <w:rsid w:val="00AA30DC"/>
    <w:rsid w:val="00AA4B99"/>
    <w:rsid w:val="00AA5099"/>
    <w:rsid w:val="00AA58E7"/>
    <w:rsid w:val="00AA5A61"/>
    <w:rsid w:val="00AA6185"/>
    <w:rsid w:val="00AA646A"/>
    <w:rsid w:val="00AA660F"/>
    <w:rsid w:val="00AA6C09"/>
    <w:rsid w:val="00AA71DF"/>
    <w:rsid w:val="00AA783A"/>
    <w:rsid w:val="00AA7B97"/>
    <w:rsid w:val="00AA7F19"/>
    <w:rsid w:val="00AA7F1E"/>
    <w:rsid w:val="00AB0176"/>
    <w:rsid w:val="00AB0460"/>
    <w:rsid w:val="00AB0E80"/>
    <w:rsid w:val="00AB0EE2"/>
    <w:rsid w:val="00AB1FF4"/>
    <w:rsid w:val="00AB299D"/>
    <w:rsid w:val="00AB2FB9"/>
    <w:rsid w:val="00AB393E"/>
    <w:rsid w:val="00AB3B88"/>
    <w:rsid w:val="00AB412D"/>
    <w:rsid w:val="00AB515A"/>
    <w:rsid w:val="00AB63C9"/>
    <w:rsid w:val="00AB790C"/>
    <w:rsid w:val="00AB7A96"/>
    <w:rsid w:val="00AC06A1"/>
    <w:rsid w:val="00AC09D1"/>
    <w:rsid w:val="00AC0A82"/>
    <w:rsid w:val="00AC0D32"/>
    <w:rsid w:val="00AC0E6F"/>
    <w:rsid w:val="00AC0EB8"/>
    <w:rsid w:val="00AC0F30"/>
    <w:rsid w:val="00AC1276"/>
    <w:rsid w:val="00AC2060"/>
    <w:rsid w:val="00AC296F"/>
    <w:rsid w:val="00AC3192"/>
    <w:rsid w:val="00AC491D"/>
    <w:rsid w:val="00AC4AAD"/>
    <w:rsid w:val="00AC4ADC"/>
    <w:rsid w:val="00AC5949"/>
    <w:rsid w:val="00AC5972"/>
    <w:rsid w:val="00AC5BEA"/>
    <w:rsid w:val="00AC6193"/>
    <w:rsid w:val="00AC625B"/>
    <w:rsid w:val="00AC703D"/>
    <w:rsid w:val="00AC71C5"/>
    <w:rsid w:val="00AC7E45"/>
    <w:rsid w:val="00AD0174"/>
    <w:rsid w:val="00AD0617"/>
    <w:rsid w:val="00AD072D"/>
    <w:rsid w:val="00AD08D7"/>
    <w:rsid w:val="00AD0DD9"/>
    <w:rsid w:val="00AD10D2"/>
    <w:rsid w:val="00AD1718"/>
    <w:rsid w:val="00AD1774"/>
    <w:rsid w:val="00AD2055"/>
    <w:rsid w:val="00AD26A8"/>
    <w:rsid w:val="00AD2BD2"/>
    <w:rsid w:val="00AD32AB"/>
    <w:rsid w:val="00AD32DD"/>
    <w:rsid w:val="00AD4D3A"/>
    <w:rsid w:val="00AD4DA4"/>
    <w:rsid w:val="00AD506F"/>
    <w:rsid w:val="00AD54CF"/>
    <w:rsid w:val="00AD5636"/>
    <w:rsid w:val="00AD6E3C"/>
    <w:rsid w:val="00AD6FCD"/>
    <w:rsid w:val="00AD7696"/>
    <w:rsid w:val="00AD7A1B"/>
    <w:rsid w:val="00AD7D65"/>
    <w:rsid w:val="00AE0159"/>
    <w:rsid w:val="00AE0261"/>
    <w:rsid w:val="00AE0A2D"/>
    <w:rsid w:val="00AE0E58"/>
    <w:rsid w:val="00AE11FF"/>
    <w:rsid w:val="00AE1475"/>
    <w:rsid w:val="00AE2B73"/>
    <w:rsid w:val="00AE3065"/>
    <w:rsid w:val="00AE3415"/>
    <w:rsid w:val="00AE3555"/>
    <w:rsid w:val="00AE3904"/>
    <w:rsid w:val="00AE41FE"/>
    <w:rsid w:val="00AE478E"/>
    <w:rsid w:val="00AE53D3"/>
    <w:rsid w:val="00AE5E89"/>
    <w:rsid w:val="00AE6A81"/>
    <w:rsid w:val="00AE6D39"/>
    <w:rsid w:val="00AE75E2"/>
    <w:rsid w:val="00AE7662"/>
    <w:rsid w:val="00AE76CA"/>
    <w:rsid w:val="00AE7D7D"/>
    <w:rsid w:val="00AE7F12"/>
    <w:rsid w:val="00AE7F9A"/>
    <w:rsid w:val="00AF0152"/>
    <w:rsid w:val="00AF0906"/>
    <w:rsid w:val="00AF19B2"/>
    <w:rsid w:val="00AF1AA1"/>
    <w:rsid w:val="00AF1D44"/>
    <w:rsid w:val="00AF23BB"/>
    <w:rsid w:val="00AF284D"/>
    <w:rsid w:val="00AF334F"/>
    <w:rsid w:val="00AF3786"/>
    <w:rsid w:val="00AF4154"/>
    <w:rsid w:val="00AF44E4"/>
    <w:rsid w:val="00AF4F08"/>
    <w:rsid w:val="00AF50AD"/>
    <w:rsid w:val="00AF54F6"/>
    <w:rsid w:val="00AF5BC0"/>
    <w:rsid w:val="00B00E83"/>
    <w:rsid w:val="00B014BF"/>
    <w:rsid w:val="00B01C1C"/>
    <w:rsid w:val="00B01C4B"/>
    <w:rsid w:val="00B02AB4"/>
    <w:rsid w:val="00B03DA3"/>
    <w:rsid w:val="00B04250"/>
    <w:rsid w:val="00B04849"/>
    <w:rsid w:val="00B04D74"/>
    <w:rsid w:val="00B04E9B"/>
    <w:rsid w:val="00B05223"/>
    <w:rsid w:val="00B05BEF"/>
    <w:rsid w:val="00B063D0"/>
    <w:rsid w:val="00B06F16"/>
    <w:rsid w:val="00B07148"/>
    <w:rsid w:val="00B10190"/>
    <w:rsid w:val="00B10B64"/>
    <w:rsid w:val="00B11236"/>
    <w:rsid w:val="00B11C2B"/>
    <w:rsid w:val="00B132A3"/>
    <w:rsid w:val="00B1376A"/>
    <w:rsid w:val="00B14139"/>
    <w:rsid w:val="00B14156"/>
    <w:rsid w:val="00B148E8"/>
    <w:rsid w:val="00B156F2"/>
    <w:rsid w:val="00B163A8"/>
    <w:rsid w:val="00B16CC2"/>
    <w:rsid w:val="00B16ED6"/>
    <w:rsid w:val="00B16EFE"/>
    <w:rsid w:val="00B17CB6"/>
    <w:rsid w:val="00B2024E"/>
    <w:rsid w:val="00B202D3"/>
    <w:rsid w:val="00B20C4C"/>
    <w:rsid w:val="00B21094"/>
    <w:rsid w:val="00B215A5"/>
    <w:rsid w:val="00B216FB"/>
    <w:rsid w:val="00B21C29"/>
    <w:rsid w:val="00B21E3D"/>
    <w:rsid w:val="00B22B5F"/>
    <w:rsid w:val="00B2322F"/>
    <w:rsid w:val="00B23991"/>
    <w:rsid w:val="00B23C21"/>
    <w:rsid w:val="00B23F19"/>
    <w:rsid w:val="00B244D1"/>
    <w:rsid w:val="00B24A39"/>
    <w:rsid w:val="00B24A69"/>
    <w:rsid w:val="00B25115"/>
    <w:rsid w:val="00B25465"/>
    <w:rsid w:val="00B25727"/>
    <w:rsid w:val="00B258BA"/>
    <w:rsid w:val="00B2718C"/>
    <w:rsid w:val="00B27322"/>
    <w:rsid w:val="00B27A12"/>
    <w:rsid w:val="00B27B7C"/>
    <w:rsid w:val="00B30BCF"/>
    <w:rsid w:val="00B30F1F"/>
    <w:rsid w:val="00B30F81"/>
    <w:rsid w:val="00B314A5"/>
    <w:rsid w:val="00B31BB7"/>
    <w:rsid w:val="00B31CA6"/>
    <w:rsid w:val="00B32958"/>
    <w:rsid w:val="00B338EE"/>
    <w:rsid w:val="00B344D6"/>
    <w:rsid w:val="00B34774"/>
    <w:rsid w:val="00B35DF4"/>
    <w:rsid w:val="00B360FE"/>
    <w:rsid w:val="00B36A6B"/>
    <w:rsid w:val="00B372C8"/>
    <w:rsid w:val="00B37485"/>
    <w:rsid w:val="00B37873"/>
    <w:rsid w:val="00B37A56"/>
    <w:rsid w:val="00B37E62"/>
    <w:rsid w:val="00B403A6"/>
    <w:rsid w:val="00B404CB"/>
    <w:rsid w:val="00B417F8"/>
    <w:rsid w:val="00B43317"/>
    <w:rsid w:val="00B438C3"/>
    <w:rsid w:val="00B43EF7"/>
    <w:rsid w:val="00B44065"/>
    <w:rsid w:val="00B447BC"/>
    <w:rsid w:val="00B4579F"/>
    <w:rsid w:val="00B46D70"/>
    <w:rsid w:val="00B5019E"/>
    <w:rsid w:val="00B50EA4"/>
    <w:rsid w:val="00B51641"/>
    <w:rsid w:val="00B52B84"/>
    <w:rsid w:val="00B52F35"/>
    <w:rsid w:val="00B5348B"/>
    <w:rsid w:val="00B53625"/>
    <w:rsid w:val="00B53C00"/>
    <w:rsid w:val="00B53EB8"/>
    <w:rsid w:val="00B5403B"/>
    <w:rsid w:val="00B54603"/>
    <w:rsid w:val="00B54C4B"/>
    <w:rsid w:val="00B553D1"/>
    <w:rsid w:val="00B55C31"/>
    <w:rsid w:val="00B55DB6"/>
    <w:rsid w:val="00B55F04"/>
    <w:rsid w:val="00B5687C"/>
    <w:rsid w:val="00B57B7D"/>
    <w:rsid w:val="00B60FDA"/>
    <w:rsid w:val="00B6270E"/>
    <w:rsid w:val="00B62E3A"/>
    <w:rsid w:val="00B6356E"/>
    <w:rsid w:val="00B63726"/>
    <w:rsid w:val="00B641C3"/>
    <w:rsid w:val="00B64638"/>
    <w:rsid w:val="00B64648"/>
    <w:rsid w:val="00B64968"/>
    <w:rsid w:val="00B64D4B"/>
    <w:rsid w:val="00B65752"/>
    <w:rsid w:val="00B659ED"/>
    <w:rsid w:val="00B6726B"/>
    <w:rsid w:val="00B6781A"/>
    <w:rsid w:val="00B704A4"/>
    <w:rsid w:val="00B70F0F"/>
    <w:rsid w:val="00B70F25"/>
    <w:rsid w:val="00B722CA"/>
    <w:rsid w:val="00B722D3"/>
    <w:rsid w:val="00B72327"/>
    <w:rsid w:val="00B729B9"/>
    <w:rsid w:val="00B72F06"/>
    <w:rsid w:val="00B730DD"/>
    <w:rsid w:val="00B739FF"/>
    <w:rsid w:val="00B73D0F"/>
    <w:rsid w:val="00B74018"/>
    <w:rsid w:val="00B745DC"/>
    <w:rsid w:val="00B749CE"/>
    <w:rsid w:val="00B75712"/>
    <w:rsid w:val="00B757BA"/>
    <w:rsid w:val="00B75AC3"/>
    <w:rsid w:val="00B75DD7"/>
    <w:rsid w:val="00B76FC8"/>
    <w:rsid w:val="00B772E2"/>
    <w:rsid w:val="00B7792F"/>
    <w:rsid w:val="00B77CB3"/>
    <w:rsid w:val="00B80389"/>
    <w:rsid w:val="00B807EA"/>
    <w:rsid w:val="00B80D82"/>
    <w:rsid w:val="00B810BD"/>
    <w:rsid w:val="00B81189"/>
    <w:rsid w:val="00B812CF"/>
    <w:rsid w:val="00B813FD"/>
    <w:rsid w:val="00B8155E"/>
    <w:rsid w:val="00B815F8"/>
    <w:rsid w:val="00B81C32"/>
    <w:rsid w:val="00B81C6B"/>
    <w:rsid w:val="00B82A5D"/>
    <w:rsid w:val="00B82CF8"/>
    <w:rsid w:val="00B8300B"/>
    <w:rsid w:val="00B83F7C"/>
    <w:rsid w:val="00B855B7"/>
    <w:rsid w:val="00B85DC6"/>
    <w:rsid w:val="00B86448"/>
    <w:rsid w:val="00B86963"/>
    <w:rsid w:val="00B874F5"/>
    <w:rsid w:val="00B8785E"/>
    <w:rsid w:val="00B87B82"/>
    <w:rsid w:val="00B87CFD"/>
    <w:rsid w:val="00B87F29"/>
    <w:rsid w:val="00B90BAE"/>
    <w:rsid w:val="00B916BA"/>
    <w:rsid w:val="00B9190B"/>
    <w:rsid w:val="00B91B87"/>
    <w:rsid w:val="00B9203B"/>
    <w:rsid w:val="00B93268"/>
    <w:rsid w:val="00B93B41"/>
    <w:rsid w:val="00B93D7E"/>
    <w:rsid w:val="00B946E6"/>
    <w:rsid w:val="00B94A03"/>
    <w:rsid w:val="00B95304"/>
    <w:rsid w:val="00B95440"/>
    <w:rsid w:val="00B95477"/>
    <w:rsid w:val="00B9562D"/>
    <w:rsid w:val="00B95CC5"/>
    <w:rsid w:val="00B96EF7"/>
    <w:rsid w:val="00B97682"/>
    <w:rsid w:val="00B9775F"/>
    <w:rsid w:val="00B97C24"/>
    <w:rsid w:val="00B97C97"/>
    <w:rsid w:val="00BA0296"/>
    <w:rsid w:val="00BA07EF"/>
    <w:rsid w:val="00BA0ADB"/>
    <w:rsid w:val="00BA0BC8"/>
    <w:rsid w:val="00BA0D11"/>
    <w:rsid w:val="00BA0FFC"/>
    <w:rsid w:val="00BA1872"/>
    <w:rsid w:val="00BA19D4"/>
    <w:rsid w:val="00BA1C3B"/>
    <w:rsid w:val="00BA22CF"/>
    <w:rsid w:val="00BA246A"/>
    <w:rsid w:val="00BA284A"/>
    <w:rsid w:val="00BA3490"/>
    <w:rsid w:val="00BA417C"/>
    <w:rsid w:val="00BA429D"/>
    <w:rsid w:val="00BA454E"/>
    <w:rsid w:val="00BA4651"/>
    <w:rsid w:val="00BA51D3"/>
    <w:rsid w:val="00BA547D"/>
    <w:rsid w:val="00BA5768"/>
    <w:rsid w:val="00BA6864"/>
    <w:rsid w:val="00BA6989"/>
    <w:rsid w:val="00BA6A06"/>
    <w:rsid w:val="00BA6A09"/>
    <w:rsid w:val="00BA73E0"/>
    <w:rsid w:val="00BB07CC"/>
    <w:rsid w:val="00BB07EF"/>
    <w:rsid w:val="00BB0856"/>
    <w:rsid w:val="00BB0C31"/>
    <w:rsid w:val="00BB1134"/>
    <w:rsid w:val="00BB1384"/>
    <w:rsid w:val="00BB13E3"/>
    <w:rsid w:val="00BB1A4F"/>
    <w:rsid w:val="00BB20E9"/>
    <w:rsid w:val="00BB2472"/>
    <w:rsid w:val="00BB290A"/>
    <w:rsid w:val="00BB33E4"/>
    <w:rsid w:val="00BB376B"/>
    <w:rsid w:val="00BB3D12"/>
    <w:rsid w:val="00BB3DEE"/>
    <w:rsid w:val="00BB4100"/>
    <w:rsid w:val="00BB4337"/>
    <w:rsid w:val="00BB48F1"/>
    <w:rsid w:val="00BB635F"/>
    <w:rsid w:val="00BB65DE"/>
    <w:rsid w:val="00BB6753"/>
    <w:rsid w:val="00BB71A7"/>
    <w:rsid w:val="00BB71BA"/>
    <w:rsid w:val="00BB7C96"/>
    <w:rsid w:val="00BB7F40"/>
    <w:rsid w:val="00BC0015"/>
    <w:rsid w:val="00BC05E6"/>
    <w:rsid w:val="00BC06B7"/>
    <w:rsid w:val="00BC10B7"/>
    <w:rsid w:val="00BC141E"/>
    <w:rsid w:val="00BC16A5"/>
    <w:rsid w:val="00BC186F"/>
    <w:rsid w:val="00BC21B1"/>
    <w:rsid w:val="00BC2B25"/>
    <w:rsid w:val="00BC32DD"/>
    <w:rsid w:val="00BC3737"/>
    <w:rsid w:val="00BC3B85"/>
    <w:rsid w:val="00BC3BE6"/>
    <w:rsid w:val="00BC3E0A"/>
    <w:rsid w:val="00BC4789"/>
    <w:rsid w:val="00BC4843"/>
    <w:rsid w:val="00BC48BC"/>
    <w:rsid w:val="00BC53C2"/>
    <w:rsid w:val="00BC54FC"/>
    <w:rsid w:val="00BC5811"/>
    <w:rsid w:val="00BC6DFA"/>
    <w:rsid w:val="00BC6F26"/>
    <w:rsid w:val="00BC71E5"/>
    <w:rsid w:val="00BC723E"/>
    <w:rsid w:val="00BC7A9C"/>
    <w:rsid w:val="00BC7DF6"/>
    <w:rsid w:val="00BD0736"/>
    <w:rsid w:val="00BD0769"/>
    <w:rsid w:val="00BD0F4E"/>
    <w:rsid w:val="00BD1163"/>
    <w:rsid w:val="00BD19B2"/>
    <w:rsid w:val="00BD2C5B"/>
    <w:rsid w:val="00BD2CDA"/>
    <w:rsid w:val="00BD37FE"/>
    <w:rsid w:val="00BD392B"/>
    <w:rsid w:val="00BD3E9D"/>
    <w:rsid w:val="00BD4170"/>
    <w:rsid w:val="00BD4F41"/>
    <w:rsid w:val="00BD5196"/>
    <w:rsid w:val="00BD55D6"/>
    <w:rsid w:val="00BD562E"/>
    <w:rsid w:val="00BD5792"/>
    <w:rsid w:val="00BD5888"/>
    <w:rsid w:val="00BD5D62"/>
    <w:rsid w:val="00BD5E5E"/>
    <w:rsid w:val="00BD5ED5"/>
    <w:rsid w:val="00BD668C"/>
    <w:rsid w:val="00BD7D1F"/>
    <w:rsid w:val="00BE084E"/>
    <w:rsid w:val="00BE0E7E"/>
    <w:rsid w:val="00BE0F4F"/>
    <w:rsid w:val="00BE12D0"/>
    <w:rsid w:val="00BE2255"/>
    <w:rsid w:val="00BE22B2"/>
    <w:rsid w:val="00BE247F"/>
    <w:rsid w:val="00BE2921"/>
    <w:rsid w:val="00BE2AF7"/>
    <w:rsid w:val="00BE2F62"/>
    <w:rsid w:val="00BE338B"/>
    <w:rsid w:val="00BE409D"/>
    <w:rsid w:val="00BE4189"/>
    <w:rsid w:val="00BE4467"/>
    <w:rsid w:val="00BE4733"/>
    <w:rsid w:val="00BE4A20"/>
    <w:rsid w:val="00BE4AB0"/>
    <w:rsid w:val="00BE5093"/>
    <w:rsid w:val="00BE5D59"/>
    <w:rsid w:val="00BE65E8"/>
    <w:rsid w:val="00BE7975"/>
    <w:rsid w:val="00BE7E7D"/>
    <w:rsid w:val="00BF0230"/>
    <w:rsid w:val="00BF0290"/>
    <w:rsid w:val="00BF043D"/>
    <w:rsid w:val="00BF18AF"/>
    <w:rsid w:val="00BF1C63"/>
    <w:rsid w:val="00BF3B55"/>
    <w:rsid w:val="00BF3B6B"/>
    <w:rsid w:val="00BF401D"/>
    <w:rsid w:val="00BF55B2"/>
    <w:rsid w:val="00BF5605"/>
    <w:rsid w:val="00BF5AB5"/>
    <w:rsid w:val="00BF5B87"/>
    <w:rsid w:val="00BF61F5"/>
    <w:rsid w:val="00BF6398"/>
    <w:rsid w:val="00BF6607"/>
    <w:rsid w:val="00BF6D7A"/>
    <w:rsid w:val="00BF6DE6"/>
    <w:rsid w:val="00BF7BE8"/>
    <w:rsid w:val="00C003E5"/>
    <w:rsid w:val="00C007DF"/>
    <w:rsid w:val="00C00B84"/>
    <w:rsid w:val="00C011D2"/>
    <w:rsid w:val="00C01688"/>
    <w:rsid w:val="00C01893"/>
    <w:rsid w:val="00C020DB"/>
    <w:rsid w:val="00C025C4"/>
    <w:rsid w:val="00C03F64"/>
    <w:rsid w:val="00C04441"/>
    <w:rsid w:val="00C0494A"/>
    <w:rsid w:val="00C05307"/>
    <w:rsid w:val="00C0551C"/>
    <w:rsid w:val="00C05750"/>
    <w:rsid w:val="00C06180"/>
    <w:rsid w:val="00C06251"/>
    <w:rsid w:val="00C06E0F"/>
    <w:rsid w:val="00C07080"/>
    <w:rsid w:val="00C0789B"/>
    <w:rsid w:val="00C07C4A"/>
    <w:rsid w:val="00C101BE"/>
    <w:rsid w:val="00C1036F"/>
    <w:rsid w:val="00C106A7"/>
    <w:rsid w:val="00C10AD4"/>
    <w:rsid w:val="00C10EEF"/>
    <w:rsid w:val="00C1193B"/>
    <w:rsid w:val="00C11C61"/>
    <w:rsid w:val="00C1214E"/>
    <w:rsid w:val="00C133EE"/>
    <w:rsid w:val="00C13496"/>
    <w:rsid w:val="00C14282"/>
    <w:rsid w:val="00C14865"/>
    <w:rsid w:val="00C14DDE"/>
    <w:rsid w:val="00C158D1"/>
    <w:rsid w:val="00C16270"/>
    <w:rsid w:val="00C168A2"/>
    <w:rsid w:val="00C16AEC"/>
    <w:rsid w:val="00C16EEF"/>
    <w:rsid w:val="00C1704D"/>
    <w:rsid w:val="00C179FF"/>
    <w:rsid w:val="00C2001A"/>
    <w:rsid w:val="00C20622"/>
    <w:rsid w:val="00C20EB8"/>
    <w:rsid w:val="00C23B29"/>
    <w:rsid w:val="00C23FF6"/>
    <w:rsid w:val="00C24186"/>
    <w:rsid w:val="00C245BB"/>
    <w:rsid w:val="00C26FE3"/>
    <w:rsid w:val="00C27083"/>
    <w:rsid w:val="00C27ECF"/>
    <w:rsid w:val="00C3025F"/>
    <w:rsid w:val="00C30830"/>
    <w:rsid w:val="00C30E60"/>
    <w:rsid w:val="00C30F2C"/>
    <w:rsid w:val="00C31675"/>
    <w:rsid w:val="00C31827"/>
    <w:rsid w:val="00C31DB1"/>
    <w:rsid w:val="00C32906"/>
    <w:rsid w:val="00C32AD9"/>
    <w:rsid w:val="00C3314B"/>
    <w:rsid w:val="00C33272"/>
    <w:rsid w:val="00C33A9B"/>
    <w:rsid w:val="00C3586A"/>
    <w:rsid w:val="00C364C1"/>
    <w:rsid w:val="00C3667D"/>
    <w:rsid w:val="00C367BF"/>
    <w:rsid w:val="00C37A43"/>
    <w:rsid w:val="00C37F22"/>
    <w:rsid w:val="00C40390"/>
    <w:rsid w:val="00C40646"/>
    <w:rsid w:val="00C4072E"/>
    <w:rsid w:val="00C40E42"/>
    <w:rsid w:val="00C41C3C"/>
    <w:rsid w:val="00C41C66"/>
    <w:rsid w:val="00C41F59"/>
    <w:rsid w:val="00C423F5"/>
    <w:rsid w:val="00C42D43"/>
    <w:rsid w:val="00C430EA"/>
    <w:rsid w:val="00C4341D"/>
    <w:rsid w:val="00C437B5"/>
    <w:rsid w:val="00C43CFD"/>
    <w:rsid w:val="00C442F9"/>
    <w:rsid w:val="00C44DF7"/>
    <w:rsid w:val="00C4520B"/>
    <w:rsid w:val="00C45217"/>
    <w:rsid w:val="00C454CF"/>
    <w:rsid w:val="00C467D6"/>
    <w:rsid w:val="00C469A2"/>
    <w:rsid w:val="00C47132"/>
    <w:rsid w:val="00C47165"/>
    <w:rsid w:val="00C503E5"/>
    <w:rsid w:val="00C5092A"/>
    <w:rsid w:val="00C50B15"/>
    <w:rsid w:val="00C50DB2"/>
    <w:rsid w:val="00C51178"/>
    <w:rsid w:val="00C51289"/>
    <w:rsid w:val="00C51A9A"/>
    <w:rsid w:val="00C51F0B"/>
    <w:rsid w:val="00C52A25"/>
    <w:rsid w:val="00C52E24"/>
    <w:rsid w:val="00C52F70"/>
    <w:rsid w:val="00C53B77"/>
    <w:rsid w:val="00C547C2"/>
    <w:rsid w:val="00C54EB2"/>
    <w:rsid w:val="00C55D29"/>
    <w:rsid w:val="00C5629D"/>
    <w:rsid w:val="00C5638B"/>
    <w:rsid w:val="00C5690E"/>
    <w:rsid w:val="00C57E75"/>
    <w:rsid w:val="00C603DA"/>
    <w:rsid w:val="00C6077D"/>
    <w:rsid w:val="00C609F6"/>
    <w:rsid w:val="00C6140C"/>
    <w:rsid w:val="00C61B50"/>
    <w:rsid w:val="00C62534"/>
    <w:rsid w:val="00C628E7"/>
    <w:rsid w:val="00C63618"/>
    <w:rsid w:val="00C63D60"/>
    <w:rsid w:val="00C64141"/>
    <w:rsid w:val="00C64705"/>
    <w:rsid w:val="00C64FE8"/>
    <w:rsid w:val="00C65367"/>
    <w:rsid w:val="00C656EB"/>
    <w:rsid w:val="00C657DA"/>
    <w:rsid w:val="00C66865"/>
    <w:rsid w:val="00C70E5B"/>
    <w:rsid w:val="00C71889"/>
    <w:rsid w:val="00C723F0"/>
    <w:rsid w:val="00C727D8"/>
    <w:rsid w:val="00C72C2E"/>
    <w:rsid w:val="00C72E47"/>
    <w:rsid w:val="00C72E9E"/>
    <w:rsid w:val="00C72FBA"/>
    <w:rsid w:val="00C7317F"/>
    <w:rsid w:val="00C73242"/>
    <w:rsid w:val="00C735ED"/>
    <w:rsid w:val="00C73D8D"/>
    <w:rsid w:val="00C742C0"/>
    <w:rsid w:val="00C745A8"/>
    <w:rsid w:val="00C74691"/>
    <w:rsid w:val="00C74BA5"/>
    <w:rsid w:val="00C74EAA"/>
    <w:rsid w:val="00C74EBE"/>
    <w:rsid w:val="00C7531C"/>
    <w:rsid w:val="00C75601"/>
    <w:rsid w:val="00C76677"/>
    <w:rsid w:val="00C76A4E"/>
    <w:rsid w:val="00C778E7"/>
    <w:rsid w:val="00C81536"/>
    <w:rsid w:val="00C8153C"/>
    <w:rsid w:val="00C816ED"/>
    <w:rsid w:val="00C820D9"/>
    <w:rsid w:val="00C821EB"/>
    <w:rsid w:val="00C82415"/>
    <w:rsid w:val="00C8349B"/>
    <w:rsid w:val="00C83F98"/>
    <w:rsid w:val="00C8408E"/>
    <w:rsid w:val="00C84E20"/>
    <w:rsid w:val="00C85395"/>
    <w:rsid w:val="00C859F3"/>
    <w:rsid w:val="00C86D13"/>
    <w:rsid w:val="00C86D52"/>
    <w:rsid w:val="00C8776B"/>
    <w:rsid w:val="00C90452"/>
    <w:rsid w:val="00C90DDC"/>
    <w:rsid w:val="00C916BF"/>
    <w:rsid w:val="00C9189B"/>
    <w:rsid w:val="00C91A59"/>
    <w:rsid w:val="00C91D2B"/>
    <w:rsid w:val="00C92FAC"/>
    <w:rsid w:val="00C93F64"/>
    <w:rsid w:val="00C94409"/>
    <w:rsid w:val="00C9457C"/>
    <w:rsid w:val="00C948D3"/>
    <w:rsid w:val="00C954B4"/>
    <w:rsid w:val="00C95623"/>
    <w:rsid w:val="00C958D4"/>
    <w:rsid w:val="00C95E15"/>
    <w:rsid w:val="00C965FF"/>
    <w:rsid w:val="00C966FA"/>
    <w:rsid w:val="00C97209"/>
    <w:rsid w:val="00CA0254"/>
    <w:rsid w:val="00CA07BD"/>
    <w:rsid w:val="00CA0822"/>
    <w:rsid w:val="00CA10BC"/>
    <w:rsid w:val="00CA1D7E"/>
    <w:rsid w:val="00CA219F"/>
    <w:rsid w:val="00CA2951"/>
    <w:rsid w:val="00CA40FE"/>
    <w:rsid w:val="00CA5488"/>
    <w:rsid w:val="00CA5601"/>
    <w:rsid w:val="00CA58BA"/>
    <w:rsid w:val="00CA597D"/>
    <w:rsid w:val="00CA651B"/>
    <w:rsid w:val="00CA6616"/>
    <w:rsid w:val="00CA6672"/>
    <w:rsid w:val="00CA7D2F"/>
    <w:rsid w:val="00CB0179"/>
    <w:rsid w:val="00CB1090"/>
    <w:rsid w:val="00CB1CC4"/>
    <w:rsid w:val="00CB292A"/>
    <w:rsid w:val="00CB2E84"/>
    <w:rsid w:val="00CB31DE"/>
    <w:rsid w:val="00CB3CCC"/>
    <w:rsid w:val="00CB40AD"/>
    <w:rsid w:val="00CB423E"/>
    <w:rsid w:val="00CB48B0"/>
    <w:rsid w:val="00CB57DA"/>
    <w:rsid w:val="00CB6246"/>
    <w:rsid w:val="00CB6C80"/>
    <w:rsid w:val="00CC0379"/>
    <w:rsid w:val="00CC0963"/>
    <w:rsid w:val="00CC115A"/>
    <w:rsid w:val="00CC20D2"/>
    <w:rsid w:val="00CC24A3"/>
    <w:rsid w:val="00CC2C36"/>
    <w:rsid w:val="00CC3193"/>
    <w:rsid w:val="00CC3E18"/>
    <w:rsid w:val="00CC4042"/>
    <w:rsid w:val="00CC45C4"/>
    <w:rsid w:val="00CC4E6A"/>
    <w:rsid w:val="00CC5E89"/>
    <w:rsid w:val="00CC61C5"/>
    <w:rsid w:val="00CC73CF"/>
    <w:rsid w:val="00CC7B66"/>
    <w:rsid w:val="00CD105B"/>
    <w:rsid w:val="00CD1503"/>
    <w:rsid w:val="00CD1942"/>
    <w:rsid w:val="00CD1C71"/>
    <w:rsid w:val="00CD225B"/>
    <w:rsid w:val="00CD2D2F"/>
    <w:rsid w:val="00CD2E24"/>
    <w:rsid w:val="00CD4465"/>
    <w:rsid w:val="00CD489F"/>
    <w:rsid w:val="00CD49D0"/>
    <w:rsid w:val="00CD6569"/>
    <w:rsid w:val="00CD6695"/>
    <w:rsid w:val="00CD7B49"/>
    <w:rsid w:val="00CD7FFA"/>
    <w:rsid w:val="00CE06BF"/>
    <w:rsid w:val="00CE07FD"/>
    <w:rsid w:val="00CE1339"/>
    <w:rsid w:val="00CE140C"/>
    <w:rsid w:val="00CE1DEB"/>
    <w:rsid w:val="00CE1E7A"/>
    <w:rsid w:val="00CE225C"/>
    <w:rsid w:val="00CE24AF"/>
    <w:rsid w:val="00CE3070"/>
    <w:rsid w:val="00CE30E7"/>
    <w:rsid w:val="00CE32CF"/>
    <w:rsid w:val="00CE337A"/>
    <w:rsid w:val="00CE33F4"/>
    <w:rsid w:val="00CE4073"/>
    <w:rsid w:val="00CE4140"/>
    <w:rsid w:val="00CE47A0"/>
    <w:rsid w:val="00CE5E2F"/>
    <w:rsid w:val="00CE60BE"/>
    <w:rsid w:val="00CE62FF"/>
    <w:rsid w:val="00CE64E4"/>
    <w:rsid w:val="00CE657F"/>
    <w:rsid w:val="00CE6696"/>
    <w:rsid w:val="00CE68CE"/>
    <w:rsid w:val="00CE7BE2"/>
    <w:rsid w:val="00CE7ECE"/>
    <w:rsid w:val="00CF00BA"/>
    <w:rsid w:val="00CF0265"/>
    <w:rsid w:val="00CF0794"/>
    <w:rsid w:val="00CF2243"/>
    <w:rsid w:val="00CF2CB5"/>
    <w:rsid w:val="00CF36D2"/>
    <w:rsid w:val="00CF405C"/>
    <w:rsid w:val="00CF459A"/>
    <w:rsid w:val="00CF4DBC"/>
    <w:rsid w:val="00CF5075"/>
    <w:rsid w:val="00CF5829"/>
    <w:rsid w:val="00CF5F55"/>
    <w:rsid w:val="00CF6361"/>
    <w:rsid w:val="00CF6428"/>
    <w:rsid w:val="00CF655F"/>
    <w:rsid w:val="00CF66FF"/>
    <w:rsid w:val="00CF71C0"/>
    <w:rsid w:val="00CF76F4"/>
    <w:rsid w:val="00D00736"/>
    <w:rsid w:val="00D00FF5"/>
    <w:rsid w:val="00D00FFC"/>
    <w:rsid w:val="00D01903"/>
    <w:rsid w:val="00D0272F"/>
    <w:rsid w:val="00D02898"/>
    <w:rsid w:val="00D031F9"/>
    <w:rsid w:val="00D036F7"/>
    <w:rsid w:val="00D03AF9"/>
    <w:rsid w:val="00D03E49"/>
    <w:rsid w:val="00D0442F"/>
    <w:rsid w:val="00D049E2"/>
    <w:rsid w:val="00D04E15"/>
    <w:rsid w:val="00D04E65"/>
    <w:rsid w:val="00D05E5F"/>
    <w:rsid w:val="00D06199"/>
    <w:rsid w:val="00D071A8"/>
    <w:rsid w:val="00D0775C"/>
    <w:rsid w:val="00D0777F"/>
    <w:rsid w:val="00D07A2A"/>
    <w:rsid w:val="00D104C8"/>
    <w:rsid w:val="00D11650"/>
    <w:rsid w:val="00D11973"/>
    <w:rsid w:val="00D11A93"/>
    <w:rsid w:val="00D11F68"/>
    <w:rsid w:val="00D1256B"/>
    <w:rsid w:val="00D1274E"/>
    <w:rsid w:val="00D12ED8"/>
    <w:rsid w:val="00D14834"/>
    <w:rsid w:val="00D15841"/>
    <w:rsid w:val="00D15ACD"/>
    <w:rsid w:val="00D15D4B"/>
    <w:rsid w:val="00D162C7"/>
    <w:rsid w:val="00D17829"/>
    <w:rsid w:val="00D20952"/>
    <w:rsid w:val="00D20E5C"/>
    <w:rsid w:val="00D213D2"/>
    <w:rsid w:val="00D2167A"/>
    <w:rsid w:val="00D21EEC"/>
    <w:rsid w:val="00D22B26"/>
    <w:rsid w:val="00D22D6B"/>
    <w:rsid w:val="00D22F6A"/>
    <w:rsid w:val="00D2311A"/>
    <w:rsid w:val="00D23245"/>
    <w:rsid w:val="00D234B3"/>
    <w:rsid w:val="00D235CC"/>
    <w:rsid w:val="00D237E3"/>
    <w:rsid w:val="00D23A4D"/>
    <w:rsid w:val="00D23E92"/>
    <w:rsid w:val="00D242BC"/>
    <w:rsid w:val="00D24692"/>
    <w:rsid w:val="00D24A07"/>
    <w:rsid w:val="00D2614D"/>
    <w:rsid w:val="00D26544"/>
    <w:rsid w:val="00D268F7"/>
    <w:rsid w:val="00D26AFA"/>
    <w:rsid w:val="00D26BB0"/>
    <w:rsid w:val="00D2701E"/>
    <w:rsid w:val="00D270F2"/>
    <w:rsid w:val="00D278E7"/>
    <w:rsid w:val="00D27B3B"/>
    <w:rsid w:val="00D30773"/>
    <w:rsid w:val="00D30CEF"/>
    <w:rsid w:val="00D30D5E"/>
    <w:rsid w:val="00D30F7C"/>
    <w:rsid w:val="00D30FF0"/>
    <w:rsid w:val="00D31BC9"/>
    <w:rsid w:val="00D32DFA"/>
    <w:rsid w:val="00D334A0"/>
    <w:rsid w:val="00D33ECC"/>
    <w:rsid w:val="00D33F8F"/>
    <w:rsid w:val="00D34789"/>
    <w:rsid w:val="00D35570"/>
    <w:rsid w:val="00D35843"/>
    <w:rsid w:val="00D35EEC"/>
    <w:rsid w:val="00D360B0"/>
    <w:rsid w:val="00D36EAA"/>
    <w:rsid w:val="00D37B1F"/>
    <w:rsid w:val="00D37B20"/>
    <w:rsid w:val="00D37C87"/>
    <w:rsid w:val="00D37F57"/>
    <w:rsid w:val="00D40BAE"/>
    <w:rsid w:val="00D41950"/>
    <w:rsid w:val="00D41AFE"/>
    <w:rsid w:val="00D41F3E"/>
    <w:rsid w:val="00D42957"/>
    <w:rsid w:val="00D4297B"/>
    <w:rsid w:val="00D42F78"/>
    <w:rsid w:val="00D43079"/>
    <w:rsid w:val="00D431CF"/>
    <w:rsid w:val="00D439F3"/>
    <w:rsid w:val="00D44A0D"/>
    <w:rsid w:val="00D45323"/>
    <w:rsid w:val="00D45BE1"/>
    <w:rsid w:val="00D45C89"/>
    <w:rsid w:val="00D45D52"/>
    <w:rsid w:val="00D45E1E"/>
    <w:rsid w:val="00D4612F"/>
    <w:rsid w:val="00D4639C"/>
    <w:rsid w:val="00D46585"/>
    <w:rsid w:val="00D46BD0"/>
    <w:rsid w:val="00D470E9"/>
    <w:rsid w:val="00D4799A"/>
    <w:rsid w:val="00D47B19"/>
    <w:rsid w:val="00D512C7"/>
    <w:rsid w:val="00D51B8B"/>
    <w:rsid w:val="00D51BE1"/>
    <w:rsid w:val="00D525AB"/>
    <w:rsid w:val="00D5261B"/>
    <w:rsid w:val="00D54FE1"/>
    <w:rsid w:val="00D55D67"/>
    <w:rsid w:val="00D56EC4"/>
    <w:rsid w:val="00D576EF"/>
    <w:rsid w:val="00D57A05"/>
    <w:rsid w:val="00D60F54"/>
    <w:rsid w:val="00D61342"/>
    <w:rsid w:val="00D615BF"/>
    <w:rsid w:val="00D62790"/>
    <w:rsid w:val="00D627E7"/>
    <w:rsid w:val="00D6296C"/>
    <w:rsid w:val="00D63370"/>
    <w:rsid w:val="00D641EE"/>
    <w:rsid w:val="00D661BD"/>
    <w:rsid w:val="00D67ED4"/>
    <w:rsid w:val="00D71080"/>
    <w:rsid w:val="00D712CF"/>
    <w:rsid w:val="00D7174F"/>
    <w:rsid w:val="00D7184A"/>
    <w:rsid w:val="00D71A51"/>
    <w:rsid w:val="00D720BB"/>
    <w:rsid w:val="00D7228B"/>
    <w:rsid w:val="00D73353"/>
    <w:rsid w:val="00D73798"/>
    <w:rsid w:val="00D73D16"/>
    <w:rsid w:val="00D7453D"/>
    <w:rsid w:val="00D74EE2"/>
    <w:rsid w:val="00D75755"/>
    <w:rsid w:val="00D76DE9"/>
    <w:rsid w:val="00D77296"/>
    <w:rsid w:val="00D7734B"/>
    <w:rsid w:val="00D77A15"/>
    <w:rsid w:val="00D77C2A"/>
    <w:rsid w:val="00D80009"/>
    <w:rsid w:val="00D8046E"/>
    <w:rsid w:val="00D81A74"/>
    <w:rsid w:val="00D81B17"/>
    <w:rsid w:val="00D8250F"/>
    <w:rsid w:val="00D82789"/>
    <w:rsid w:val="00D82875"/>
    <w:rsid w:val="00D83D9D"/>
    <w:rsid w:val="00D84305"/>
    <w:rsid w:val="00D85901"/>
    <w:rsid w:val="00D86110"/>
    <w:rsid w:val="00D8667A"/>
    <w:rsid w:val="00D86CAA"/>
    <w:rsid w:val="00D86CC2"/>
    <w:rsid w:val="00D86E64"/>
    <w:rsid w:val="00D87309"/>
    <w:rsid w:val="00D875CA"/>
    <w:rsid w:val="00D90B7E"/>
    <w:rsid w:val="00D90E32"/>
    <w:rsid w:val="00D91B3A"/>
    <w:rsid w:val="00D9220B"/>
    <w:rsid w:val="00D9281D"/>
    <w:rsid w:val="00D9339C"/>
    <w:rsid w:val="00D937F2"/>
    <w:rsid w:val="00D93875"/>
    <w:rsid w:val="00D93CB7"/>
    <w:rsid w:val="00D94040"/>
    <w:rsid w:val="00D94455"/>
    <w:rsid w:val="00D94A66"/>
    <w:rsid w:val="00D95084"/>
    <w:rsid w:val="00D95339"/>
    <w:rsid w:val="00D956E5"/>
    <w:rsid w:val="00D95984"/>
    <w:rsid w:val="00D960EF"/>
    <w:rsid w:val="00D96BDB"/>
    <w:rsid w:val="00D97100"/>
    <w:rsid w:val="00D97C86"/>
    <w:rsid w:val="00DA1D01"/>
    <w:rsid w:val="00DA1DD8"/>
    <w:rsid w:val="00DA35B9"/>
    <w:rsid w:val="00DA40B5"/>
    <w:rsid w:val="00DA4B08"/>
    <w:rsid w:val="00DA4BF5"/>
    <w:rsid w:val="00DA55F5"/>
    <w:rsid w:val="00DA584A"/>
    <w:rsid w:val="00DA5C46"/>
    <w:rsid w:val="00DA5C9A"/>
    <w:rsid w:val="00DA6214"/>
    <w:rsid w:val="00DA6ADF"/>
    <w:rsid w:val="00DA76DB"/>
    <w:rsid w:val="00DB0488"/>
    <w:rsid w:val="00DB08E2"/>
    <w:rsid w:val="00DB0BBA"/>
    <w:rsid w:val="00DB18F3"/>
    <w:rsid w:val="00DB2D22"/>
    <w:rsid w:val="00DB314A"/>
    <w:rsid w:val="00DB3C92"/>
    <w:rsid w:val="00DB41E3"/>
    <w:rsid w:val="00DB4656"/>
    <w:rsid w:val="00DB4836"/>
    <w:rsid w:val="00DB5EA3"/>
    <w:rsid w:val="00DB60D5"/>
    <w:rsid w:val="00DB631E"/>
    <w:rsid w:val="00DB6BC7"/>
    <w:rsid w:val="00DB6E5F"/>
    <w:rsid w:val="00DB6FCB"/>
    <w:rsid w:val="00DB70A4"/>
    <w:rsid w:val="00DC0284"/>
    <w:rsid w:val="00DC08E4"/>
    <w:rsid w:val="00DC10DD"/>
    <w:rsid w:val="00DC13BC"/>
    <w:rsid w:val="00DC16C9"/>
    <w:rsid w:val="00DC1A2B"/>
    <w:rsid w:val="00DC1B1E"/>
    <w:rsid w:val="00DC2C3A"/>
    <w:rsid w:val="00DC3F5A"/>
    <w:rsid w:val="00DC4045"/>
    <w:rsid w:val="00DC4180"/>
    <w:rsid w:val="00DC4293"/>
    <w:rsid w:val="00DC48D9"/>
    <w:rsid w:val="00DC5258"/>
    <w:rsid w:val="00DC5558"/>
    <w:rsid w:val="00DC5A39"/>
    <w:rsid w:val="00DC5B32"/>
    <w:rsid w:val="00DC606F"/>
    <w:rsid w:val="00DC6914"/>
    <w:rsid w:val="00DD01C1"/>
    <w:rsid w:val="00DD04F5"/>
    <w:rsid w:val="00DD0929"/>
    <w:rsid w:val="00DD109F"/>
    <w:rsid w:val="00DD16C6"/>
    <w:rsid w:val="00DD1B84"/>
    <w:rsid w:val="00DD1E37"/>
    <w:rsid w:val="00DD265C"/>
    <w:rsid w:val="00DD2D2A"/>
    <w:rsid w:val="00DD32F5"/>
    <w:rsid w:val="00DD35BE"/>
    <w:rsid w:val="00DD3FBC"/>
    <w:rsid w:val="00DD5795"/>
    <w:rsid w:val="00DD5AAC"/>
    <w:rsid w:val="00DD63CD"/>
    <w:rsid w:val="00DD69D6"/>
    <w:rsid w:val="00DD7AC4"/>
    <w:rsid w:val="00DD7B23"/>
    <w:rsid w:val="00DD7E58"/>
    <w:rsid w:val="00DD7E5A"/>
    <w:rsid w:val="00DD7F12"/>
    <w:rsid w:val="00DE0097"/>
    <w:rsid w:val="00DE06AD"/>
    <w:rsid w:val="00DE0713"/>
    <w:rsid w:val="00DE089F"/>
    <w:rsid w:val="00DE098C"/>
    <w:rsid w:val="00DE0F11"/>
    <w:rsid w:val="00DE270E"/>
    <w:rsid w:val="00DE3430"/>
    <w:rsid w:val="00DE3ECC"/>
    <w:rsid w:val="00DE549D"/>
    <w:rsid w:val="00DE5AD9"/>
    <w:rsid w:val="00DE62D3"/>
    <w:rsid w:val="00DE62EC"/>
    <w:rsid w:val="00DE6A52"/>
    <w:rsid w:val="00DE6AB6"/>
    <w:rsid w:val="00DE7DB0"/>
    <w:rsid w:val="00DF0368"/>
    <w:rsid w:val="00DF0449"/>
    <w:rsid w:val="00DF0810"/>
    <w:rsid w:val="00DF0B27"/>
    <w:rsid w:val="00DF1157"/>
    <w:rsid w:val="00DF1E23"/>
    <w:rsid w:val="00DF279E"/>
    <w:rsid w:val="00DF57B6"/>
    <w:rsid w:val="00DF5B1A"/>
    <w:rsid w:val="00DF5D3E"/>
    <w:rsid w:val="00DF6170"/>
    <w:rsid w:val="00DF7521"/>
    <w:rsid w:val="00E003FA"/>
    <w:rsid w:val="00E00AAB"/>
    <w:rsid w:val="00E0148F"/>
    <w:rsid w:val="00E01758"/>
    <w:rsid w:val="00E01898"/>
    <w:rsid w:val="00E01B4C"/>
    <w:rsid w:val="00E02333"/>
    <w:rsid w:val="00E02631"/>
    <w:rsid w:val="00E02B84"/>
    <w:rsid w:val="00E02C2E"/>
    <w:rsid w:val="00E03569"/>
    <w:rsid w:val="00E03721"/>
    <w:rsid w:val="00E03843"/>
    <w:rsid w:val="00E03FBD"/>
    <w:rsid w:val="00E040FD"/>
    <w:rsid w:val="00E04884"/>
    <w:rsid w:val="00E053E1"/>
    <w:rsid w:val="00E055E9"/>
    <w:rsid w:val="00E056CE"/>
    <w:rsid w:val="00E060D0"/>
    <w:rsid w:val="00E06356"/>
    <w:rsid w:val="00E06CB2"/>
    <w:rsid w:val="00E07483"/>
    <w:rsid w:val="00E079FB"/>
    <w:rsid w:val="00E07BCE"/>
    <w:rsid w:val="00E07DCA"/>
    <w:rsid w:val="00E1087B"/>
    <w:rsid w:val="00E1087C"/>
    <w:rsid w:val="00E108A6"/>
    <w:rsid w:val="00E1101C"/>
    <w:rsid w:val="00E1104E"/>
    <w:rsid w:val="00E11B8E"/>
    <w:rsid w:val="00E122EE"/>
    <w:rsid w:val="00E12ACC"/>
    <w:rsid w:val="00E13620"/>
    <w:rsid w:val="00E1370A"/>
    <w:rsid w:val="00E1397E"/>
    <w:rsid w:val="00E142DC"/>
    <w:rsid w:val="00E14744"/>
    <w:rsid w:val="00E14A6E"/>
    <w:rsid w:val="00E14EF1"/>
    <w:rsid w:val="00E154CB"/>
    <w:rsid w:val="00E15723"/>
    <w:rsid w:val="00E157E1"/>
    <w:rsid w:val="00E1631D"/>
    <w:rsid w:val="00E163FF"/>
    <w:rsid w:val="00E170F0"/>
    <w:rsid w:val="00E1715E"/>
    <w:rsid w:val="00E17323"/>
    <w:rsid w:val="00E178EE"/>
    <w:rsid w:val="00E1799F"/>
    <w:rsid w:val="00E20206"/>
    <w:rsid w:val="00E2090D"/>
    <w:rsid w:val="00E21381"/>
    <w:rsid w:val="00E2153A"/>
    <w:rsid w:val="00E21E65"/>
    <w:rsid w:val="00E239B9"/>
    <w:rsid w:val="00E24436"/>
    <w:rsid w:val="00E2454C"/>
    <w:rsid w:val="00E24DDF"/>
    <w:rsid w:val="00E2519A"/>
    <w:rsid w:val="00E2550C"/>
    <w:rsid w:val="00E255A6"/>
    <w:rsid w:val="00E2632D"/>
    <w:rsid w:val="00E269C5"/>
    <w:rsid w:val="00E26ED6"/>
    <w:rsid w:val="00E278F2"/>
    <w:rsid w:val="00E27C07"/>
    <w:rsid w:val="00E313F8"/>
    <w:rsid w:val="00E31568"/>
    <w:rsid w:val="00E31960"/>
    <w:rsid w:val="00E3222B"/>
    <w:rsid w:val="00E32D91"/>
    <w:rsid w:val="00E348DE"/>
    <w:rsid w:val="00E349E8"/>
    <w:rsid w:val="00E35103"/>
    <w:rsid w:val="00E35453"/>
    <w:rsid w:val="00E3642A"/>
    <w:rsid w:val="00E37020"/>
    <w:rsid w:val="00E404BE"/>
    <w:rsid w:val="00E410F5"/>
    <w:rsid w:val="00E4146A"/>
    <w:rsid w:val="00E414A1"/>
    <w:rsid w:val="00E415EB"/>
    <w:rsid w:val="00E42754"/>
    <w:rsid w:val="00E429DF"/>
    <w:rsid w:val="00E42CD1"/>
    <w:rsid w:val="00E433C1"/>
    <w:rsid w:val="00E43C34"/>
    <w:rsid w:val="00E43FF7"/>
    <w:rsid w:val="00E44A49"/>
    <w:rsid w:val="00E45518"/>
    <w:rsid w:val="00E45871"/>
    <w:rsid w:val="00E46E07"/>
    <w:rsid w:val="00E471E0"/>
    <w:rsid w:val="00E47938"/>
    <w:rsid w:val="00E47973"/>
    <w:rsid w:val="00E479FC"/>
    <w:rsid w:val="00E47F16"/>
    <w:rsid w:val="00E502DE"/>
    <w:rsid w:val="00E50309"/>
    <w:rsid w:val="00E50A0C"/>
    <w:rsid w:val="00E51015"/>
    <w:rsid w:val="00E51110"/>
    <w:rsid w:val="00E528EE"/>
    <w:rsid w:val="00E52A0A"/>
    <w:rsid w:val="00E52C8F"/>
    <w:rsid w:val="00E534EE"/>
    <w:rsid w:val="00E5351F"/>
    <w:rsid w:val="00E53BB5"/>
    <w:rsid w:val="00E55288"/>
    <w:rsid w:val="00E55B84"/>
    <w:rsid w:val="00E55C8F"/>
    <w:rsid w:val="00E55D5D"/>
    <w:rsid w:val="00E56947"/>
    <w:rsid w:val="00E57802"/>
    <w:rsid w:val="00E57A7C"/>
    <w:rsid w:val="00E57FE6"/>
    <w:rsid w:val="00E60ADE"/>
    <w:rsid w:val="00E61974"/>
    <w:rsid w:val="00E624E1"/>
    <w:rsid w:val="00E6260F"/>
    <w:rsid w:val="00E649E8"/>
    <w:rsid w:val="00E64F99"/>
    <w:rsid w:val="00E65AAA"/>
    <w:rsid w:val="00E65AD0"/>
    <w:rsid w:val="00E65B90"/>
    <w:rsid w:val="00E66016"/>
    <w:rsid w:val="00E66AA4"/>
    <w:rsid w:val="00E66B02"/>
    <w:rsid w:val="00E66B2C"/>
    <w:rsid w:val="00E66C05"/>
    <w:rsid w:val="00E66C72"/>
    <w:rsid w:val="00E66DE9"/>
    <w:rsid w:val="00E675E2"/>
    <w:rsid w:val="00E676AD"/>
    <w:rsid w:val="00E678A4"/>
    <w:rsid w:val="00E70045"/>
    <w:rsid w:val="00E70192"/>
    <w:rsid w:val="00E71648"/>
    <w:rsid w:val="00E722E1"/>
    <w:rsid w:val="00E7325A"/>
    <w:rsid w:val="00E733B5"/>
    <w:rsid w:val="00E73641"/>
    <w:rsid w:val="00E738B6"/>
    <w:rsid w:val="00E739B1"/>
    <w:rsid w:val="00E73C67"/>
    <w:rsid w:val="00E73F1E"/>
    <w:rsid w:val="00E741B6"/>
    <w:rsid w:val="00E748E7"/>
    <w:rsid w:val="00E74907"/>
    <w:rsid w:val="00E74B58"/>
    <w:rsid w:val="00E74EB4"/>
    <w:rsid w:val="00E74F1D"/>
    <w:rsid w:val="00E75136"/>
    <w:rsid w:val="00E75170"/>
    <w:rsid w:val="00E75498"/>
    <w:rsid w:val="00E75BBF"/>
    <w:rsid w:val="00E75DC0"/>
    <w:rsid w:val="00E7634B"/>
    <w:rsid w:val="00E7764A"/>
    <w:rsid w:val="00E777CD"/>
    <w:rsid w:val="00E8053C"/>
    <w:rsid w:val="00E8098D"/>
    <w:rsid w:val="00E8285C"/>
    <w:rsid w:val="00E8302C"/>
    <w:rsid w:val="00E8367E"/>
    <w:rsid w:val="00E84AA1"/>
    <w:rsid w:val="00E84E4D"/>
    <w:rsid w:val="00E84E6D"/>
    <w:rsid w:val="00E85095"/>
    <w:rsid w:val="00E86287"/>
    <w:rsid w:val="00E87535"/>
    <w:rsid w:val="00E879F6"/>
    <w:rsid w:val="00E9041D"/>
    <w:rsid w:val="00E904C7"/>
    <w:rsid w:val="00E90994"/>
    <w:rsid w:val="00E909F5"/>
    <w:rsid w:val="00E91D19"/>
    <w:rsid w:val="00E91F53"/>
    <w:rsid w:val="00E92722"/>
    <w:rsid w:val="00E933B7"/>
    <w:rsid w:val="00E933EC"/>
    <w:rsid w:val="00E93C0A"/>
    <w:rsid w:val="00E94DD7"/>
    <w:rsid w:val="00E94EED"/>
    <w:rsid w:val="00E958BB"/>
    <w:rsid w:val="00E95CFC"/>
    <w:rsid w:val="00E96706"/>
    <w:rsid w:val="00E9713E"/>
    <w:rsid w:val="00E9764B"/>
    <w:rsid w:val="00E97C70"/>
    <w:rsid w:val="00EA0006"/>
    <w:rsid w:val="00EA06B6"/>
    <w:rsid w:val="00EA23B6"/>
    <w:rsid w:val="00EA288B"/>
    <w:rsid w:val="00EA3A14"/>
    <w:rsid w:val="00EA482C"/>
    <w:rsid w:val="00EA49EF"/>
    <w:rsid w:val="00EA4D73"/>
    <w:rsid w:val="00EA5C9D"/>
    <w:rsid w:val="00EA6C8B"/>
    <w:rsid w:val="00EA71CA"/>
    <w:rsid w:val="00EA724A"/>
    <w:rsid w:val="00EA7627"/>
    <w:rsid w:val="00EA7C8F"/>
    <w:rsid w:val="00EB0A0C"/>
    <w:rsid w:val="00EB1030"/>
    <w:rsid w:val="00EB1976"/>
    <w:rsid w:val="00EB19C2"/>
    <w:rsid w:val="00EB216D"/>
    <w:rsid w:val="00EB2F1E"/>
    <w:rsid w:val="00EB323C"/>
    <w:rsid w:val="00EB3CC5"/>
    <w:rsid w:val="00EB531F"/>
    <w:rsid w:val="00EB5DEC"/>
    <w:rsid w:val="00EB5EC2"/>
    <w:rsid w:val="00EB6294"/>
    <w:rsid w:val="00EB68D0"/>
    <w:rsid w:val="00EB6FB5"/>
    <w:rsid w:val="00EB70F4"/>
    <w:rsid w:val="00EB7958"/>
    <w:rsid w:val="00EB7A3B"/>
    <w:rsid w:val="00EB7CD8"/>
    <w:rsid w:val="00EB7D4B"/>
    <w:rsid w:val="00EB7E9A"/>
    <w:rsid w:val="00EC0519"/>
    <w:rsid w:val="00EC0BD5"/>
    <w:rsid w:val="00EC0DA9"/>
    <w:rsid w:val="00EC11CF"/>
    <w:rsid w:val="00EC1263"/>
    <w:rsid w:val="00EC12CF"/>
    <w:rsid w:val="00EC1DFE"/>
    <w:rsid w:val="00EC217F"/>
    <w:rsid w:val="00EC341F"/>
    <w:rsid w:val="00EC34F1"/>
    <w:rsid w:val="00EC3B5C"/>
    <w:rsid w:val="00EC3E6C"/>
    <w:rsid w:val="00EC4736"/>
    <w:rsid w:val="00EC4A22"/>
    <w:rsid w:val="00EC4D2D"/>
    <w:rsid w:val="00EC50C6"/>
    <w:rsid w:val="00EC52FC"/>
    <w:rsid w:val="00EC5770"/>
    <w:rsid w:val="00EC59E5"/>
    <w:rsid w:val="00EC5A45"/>
    <w:rsid w:val="00EC6624"/>
    <w:rsid w:val="00EC6D65"/>
    <w:rsid w:val="00EC6EB9"/>
    <w:rsid w:val="00EC721A"/>
    <w:rsid w:val="00EC7B57"/>
    <w:rsid w:val="00EC7C80"/>
    <w:rsid w:val="00ED036D"/>
    <w:rsid w:val="00ED10AB"/>
    <w:rsid w:val="00ED1784"/>
    <w:rsid w:val="00ED2135"/>
    <w:rsid w:val="00ED2D62"/>
    <w:rsid w:val="00ED51C2"/>
    <w:rsid w:val="00ED54CB"/>
    <w:rsid w:val="00ED595B"/>
    <w:rsid w:val="00ED59AD"/>
    <w:rsid w:val="00ED602F"/>
    <w:rsid w:val="00ED6426"/>
    <w:rsid w:val="00ED655D"/>
    <w:rsid w:val="00ED6CC5"/>
    <w:rsid w:val="00ED6E13"/>
    <w:rsid w:val="00ED7546"/>
    <w:rsid w:val="00ED79D5"/>
    <w:rsid w:val="00ED7BF8"/>
    <w:rsid w:val="00EE0F88"/>
    <w:rsid w:val="00EE16AC"/>
    <w:rsid w:val="00EE1828"/>
    <w:rsid w:val="00EE2785"/>
    <w:rsid w:val="00EE371C"/>
    <w:rsid w:val="00EE3B9F"/>
    <w:rsid w:val="00EE3FA9"/>
    <w:rsid w:val="00EE4F3E"/>
    <w:rsid w:val="00EE51AB"/>
    <w:rsid w:val="00EE53BC"/>
    <w:rsid w:val="00EE557F"/>
    <w:rsid w:val="00EE6C92"/>
    <w:rsid w:val="00EE71A5"/>
    <w:rsid w:val="00EE78D8"/>
    <w:rsid w:val="00EE7B80"/>
    <w:rsid w:val="00EE7C2E"/>
    <w:rsid w:val="00EE7E71"/>
    <w:rsid w:val="00EF161A"/>
    <w:rsid w:val="00EF2EE5"/>
    <w:rsid w:val="00EF46D5"/>
    <w:rsid w:val="00EF5336"/>
    <w:rsid w:val="00EF5BE1"/>
    <w:rsid w:val="00EF67E9"/>
    <w:rsid w:val="00EF6BE8"/>
    <w:rsid w:val="00F002FD"/>
    <w:rsid w:val="00F00FF5"/>
    <w:rsid w:val="00F0124D"/>
    <w:rsid w:val="00F01458"/>
    <w:rsid w:val="00F016E8"/>
    <w:rsid w:val="00F0192F"/>
    <w:rsid w:val="00F01D10"/>
    <w:rsid w:val="00F02122"/>
    <w:rsid w:val="00F02338"/>
    <w:rsid w:val="00F02619"/>
    <w:rsid w:val="00F026AF"/>
    <w:rsid w:val="00F029A9"/>
    <w:rsid w:val="00F02C19"/>
    <w:rsid w:val="00F034AA"/>
    <w:rsid w:val="00F0391A"/>
    <w:rsid w:val="00F04A41"/>
    <w:rsid w:val="00F050C9"/>
    <w:rsid w:val="00F05865"/>
    <w:rsid w:val="00F05ABE"/>
    <w:rsid w:val="00F06224"/>
    <w:rsid w:val="00F06B10"/>
    <w:rsid w:val="00F07719"/>
    <w:rsid w:val="00F079CB"/>
    <w:rsid w:val="00F10365"/>
    <w:rsid w:val="00F10981"/>
    <w:rsid w:val="00F10AEA"/>
    <w:rsid w:val="00F1164F"/>
    <w:rsid w:val="00F123D7"/>
    <w:rsid w:val="00F128F2"/>
    <w:rsid w:val="00F12C56"/>
    <w:rsid w:val="00F12F7E"/>
    <w:rsid w:val="00F132B7"/>
    <w:rsid w:val="00F13AC6"/>
    <w:rsid w:val="00F14C50"/>
    <w:rsid w:val="00F14F04"/>
    <w:rsid w:val="00F155BB"/>
    <w:rsid w:val="00F156A6"/>
    <w:rsid w:val="00F15F94"/>
    <w:rsid w:val="00F16446"/>
    <w:rsid w:val="00F16E0A"/>
    <w:rsid w:val="00F17A62"/>
    <w:rsid w:val="00F20E02"/>
    <w:rsid w:val="00F20EEC"/>
    <w:rsid w:val="00F217CC"/>
    <w:rsid w:val="00F21A5C"/>
    <w:rsid w:val="00F21CA5"/>
    <w:rsid w:val="00F21CBB"/>
    <w:rsid w:val="00F21CCF"/>
    <w:rsid w:val="00F223A2"/>
    <w:rsid w:val="00F22AEE"/>
    <w:rsid w:val="00F239CE"/>
    <w:rsid w:val="00F2409F"/>
    <w:rsid w:val="00F2485D"/>
    <w:rsid w:val="00F25125"/>
    <w:rsid w:val="00F2519D"/>
    <w:rsid w:val="00F2535F"/>
    <w:rsid w:val="00F25CEE"/>
    <w:rsid w:val="00F25F94"/>
    <w:rsid w:val="00F25FFA"/>
    <w:rsid w:val="00F262FB"/>
    <w:rsid w:val="00F26CCA"/>
    <w:rsid w:val="00F26E5B"/>
    <w:rsid w:val="00F2711E"/>
    <w:rsid w:val="00F3152F"/>
    <w:rsid w:val="00F31B2A"/>
    <w:rsid w:val="00F323A8"/>
    <w:rsid w:val="00F32F14"/>
    <w:rsid w:val="00F3359C"/>
    <w:rsid w:val="00F3368B"/>
    <w:rsid w:val="00F33BA2"/>
    <w:rsid w:val="00F33D09"/>
    <w:rsid w:val="00F33D9F"/>
    <w:rsid w:val="00F33E03"/>
    <w:rsid w:val="00F34522"/>
    <w:rsid w:val="00F34640"/>
    <w:rsid w:val="00F3472C"/>
    <w:rsid w:val="00F34C5F"/>
    <w:rsid w:val="00F34EE7"/>
    <w:rsid w:val="00F3508C"/>
    <w:rsid w:val="00F352D7"/>
    <w:rsid w:val="00F3554C"/>
    <w:rsid w:val="00F3575D"/>
    <w:rsid w:val="00F36254"/>
    <w:rsid w:val="00F367B7"/>
    <w:rsid w:val="00F36A2B"/>
    <w:rsid w:val="00F36BE0"/>
    <w:rsid w:val="00F36D40"/>
    <w:rsid w:val="00F37201"/>
    <w:rsid w:val="00F37369"/>
    <w:rsid w:val="00F403C0"/>
    <w:rsid w:val="00F4060D"/>
    <w:rsid w:val="00F4070F"/>
    <w:rsid w:val="00F40784"/>
    <w:rsid w:val="00F40A4E"/>
    <w:rsid w:val="00F4132D"/>
    <w:rsid w:val="00F41D56"/>
    <w:rsid w:val="00F43B4E"/>
    <w:rsid w:val="00F43C2D"/>
    <w:rsid w:val="00F44719"/>
    <w:rsid w:val="00F44FAC"/>
    <w:rsid w:val="00F45DB3"/>
    <w:rsid w:val="00F45DBB"/>
    <w:rsid w:val="00F47DD4"/>
    <w:rsid w:val="00F47EDB"/>
    <w:rsid w:val="00F502D3"/>
    <w:rsid w:val="00F50F91"/>
    <w:rsid w:val="00F5127C"/>
    <w:rsid w:val="00F51717"/>
    <w:rsid w:val="00F5272B"/>
    <w:rsid w:val="00F529E8"/>
    <w:rsid w:val="00F52FC2"/>
    <w:rsid w:val="00F53160"/>
    <w:rsid w:val="00F53731"/>
    <w:rsid w:val="00F5385C"/>
    <w:rsid w:val="00F53BF6"/>
    <w:rsid w:val="00F5403E"/>
    <w:rsid w:val="00F5445E"/>
    <w:rsid w:val="00F54603"/>
    <w:rsid w:val="00F56035"/>
    <w:rsid w:val="00F5619E"/>
    <w:rsid w:val="00F56441"/>
    <w:rsid w:val="00F56742"/>
    <w:rsid w:val="00F57063"/>
    <w:rsid w:val="00F57F7F"/>
    <w:rsid w:val="00F60B7C"/>
    <w:rsid w:val="00F60BAA"/>
    <w:rsid w:val="00F61A5F"/>
    <w:rsid w:val="00F62CF5"/>
    <w:rsid w:val="00F63114"/>
    <w:rsid w:val="00F635EE"/>
    <w:rsid w:val="00F6593F"/>
    <w:rsid w:val="00F6658E"/>
    <w:rsid w:val="00F66A7D"/>
    <w:rsid w:val="00F66D85"/>
    <w:rsid w:val="00F66EB1"/>
    <w:rsid w:val="00F679E4"/>
    <w:rsid w:val="00F70381"/>
    <w:rsid w:val="00F704D1"/>
    <w:rsid w:val="00F70F08"/>
    <w:rsid w:val="00F7120E"/>
    <w:rsid w:val="00F71781"/>
    <w:rsid w:val="00F71941"/>
    <w:rsid w:val="00F7227E"/>
    <w:rsid w:val="00F722BC"/>
    <w:rsid w:val="00F7247F"/>
    <w:rsid w:val="00F72752"/>
    <w:rsid w:val="00F732C1"/>
    <w:rsid w:val="00F732F2"/>
    <w:rsid w:val="00F7334F"/>
    <w:rsid w:val="00F736ED"/>
    <w:rsid w:val="00F73A04"/>
    <w:rsid w:val="00F742A7"/>
    <w:rsid w:val="00F745DF"/>
    <w:rsid w:val="00F74F95"/>
    <w:rsid w:val="00F758AC"/>
    <w:rsid w:val="00F75A8A"/>
    <w:rsid w:val="00F76368"/>
    <w:rsid w:val="00F76B72"/>
    <w:rsid w:val="00F77907"/>
    <w:rsid w:val="00F77909"/>
    <w:rsid w:val="00F77A12"/>
    <w:rsid w:val="00F77B5E"/>
    <w:rsid w:val="00F80090"/>
    <w:rsid w:val="00F80323"/>
    <w:rsid w:val="00F80D00"/>
    <w:rsid w:val="00F80E3A"/>
    <w:rsid w:val="00F83419"/>
    <w:rsid w:val="00F84473"/>
    <w:rsid w:val="00F85914"/>
    <w:rsid w:val="00F865AB"/>
    <w:rsid w:val="00F867F0"/>
    <w:rsid w:val="00F86AC7"/>
    <w:rsid w:val="00F86D4F"/>
    <w:rsid w:val="00F86F64"/>
    <w:rsid w:val="00F902A2"/>
    <w:rsid w:val="00F910E9"/>
    <w:rsid w:val="00F916FA"/>
    <w:rsid w:val="00F91731"/>
    <w:rsid w:val="00F91A36"/>
    <w:rsid w:val="00F91C96"/>
    <w:rsid w:val="00F93064"/>
    <w:rsid w:val="00F93192"/>
    <w:rsid w:val="00F93B46"/>
    <w:rsid w:val="00F93E91"/>
    <w:rsid w:val="00F9420D"/>
    <w:rsid w:val="00F94C23"/>
    <w:rsid w:val="00F94D24"/>
    <w:rsid w:val="00F94FAE"/>
    <w:rsid w:val="00F94FE1"/>
    <w:rsid w:val="00F951DB"/>
    <w:rsid w:val="00F95232"/>
    <w:rsid w:val="00F96398"/>
    <w:rsid w:val="00F9670F"/>
    <w:rsid w:val="00F96776"/>
    <w:rsid w:val="00FA131C"/>
    <w:rsid w:val="00FA13F3"/>
    <w:rsid w:val="00FA1D53"/>
    <w:rsid w:val="00FA25C3"/>
    <w:rsid w:val="00FA2A06"/>
    <w:rsid w:val="00FA3376"/>
    <w:rsid w:val="00FA33CB"/>
    <w:rsid w:val="00FA3468"/>
    <w:rsid w:val="00FA365E"/>
    <w:rsid w:val="00FA3850"/>
    <w:rsid w:val="00FA40ED"/>
    <w:rsid w:val="00FA49DF"/>
    <w:rsid w:val="00FA4D23"/>
    <w:rsid w:val="00FA53C5"/>
    <w:rsid w:val="00FA5644"/>
    <w:rsid w:val="00FA56C1"/>
    <w:rsid w:val="00FA56CE"/>
    <w:rsid w:val="00FA5B86"/>
    <w:rsid w:val="00FA73D6"/>
    <w:rsid w:val="00FA7420"/>
    <w:rsid w:val="00FA7469"/>
    <w:rsid w:val="00FA79B7"/>
    <w:rsid w:val="00FA7DFE"/>
    <w:rsid w:val="00FA7FE7"/>
    <w:rsid w:val="00FB14C8"/>
    <w:rsid w:val="00FB1D47"/>
    <w:rsid w:val="00FB1D89"/>
    <w:rsid w:val="00FB20C7"/>
    <w:rsid w:val="00FB23DA"/>
    <w:rsid w:val="00FB3453"/>
    <w:rsid w:val="00FB3706"/>
    <w:rsid w:val="00FB4150"/>
    <w:rsid w:val="00FB4C4E"/>
    <w:rsid w:val="00FB4C76"/>
    <w:rsid w:val="00FB532F"/>
    <w:rsid w:val="00FB739C"/>
    <w:rsid w:val="00FB750A"/>
    <w:rsid w:val="00FB7828"/>
    <w:rsid w:val="00FB7A6E"/>
    <w:rsid w:val="00FC1539"/>
    <w:rsid w:val="00FC1C97"/>
    <w:rsid w:val="00FC1FC7"/>
    <w:rsid w:val="00FC232A"/>
    <w:rsid w:val="00FC33EF"/>
    <w:rsid w:val="00FC3B9A"/>
    <w:rsid w:val="00FC3F20"/>
    <w:rsid w:val="00FC4463"/>
    <w:rsid w:val="00FC4A90"/>
    <w:rsid w:val="00FC54CD"/>
    <w:rsid w:val="00FC57BC"/>
    <w:rsid w:val="00FC5EED"/>
    <w:rsid w:val="00FC6447"/>
    <w:rsid w:val="00FC7B1E"/>
    <w:rsid w:val="00FC7BA6"/>
    <w:rsid w:val="00FD07C5"/>
    <w:rsid w:val="00FD0C0E"/>
    <w:rsid w:val="00FD0E4E"/>
    <w:rsid w:val="00FD12C2"/>
    <w:rsid w:val="00FD1349"/>
    <w:rsid w:val="00FD16FE"/>
    <w:rsid w:val="00FD1C09"/>
    <w:rsid w:val="00FD1CAC"/>
    <w:rsid w:val="00FD28C7"/>
    <w:rsid w:val="00FD4CB1"/>
    <w:rsid w:val="00FD4EE1"/>
    <w:rsid w:val="00FD5385"/>
    <w:rsid w:val="00FD571E"/>
    <w:rsid w:val="00FD5F5F"/>
    <w:rsid w:val="00FD62D7"/>
    <w:rsid w:val="00FD6BB9"/>
    <w:rsid w:val="00FD6D79"/>
    <w:rsid w:val="00FD7D65"/>
    <w:rsid w:val="00FD7E17"/>
    <w:rsid w:val="00FE01F4"/>
    <w:rsid w:val="00FE04D7"/>
    <w:rsid w:val="00FE062B"/>
    <w:rsid w:val="00FE07E0"/>
    <w:rsid w:val="00FE0CD8"/>
    <w:rsid w:val="00FE0FDE"/>
    <w:rsid w:val="00FE120E"/>
    <w:rsid w:val="00FE13DD"/>
    <w:rsid w:val="00FE3394"/>
    <w:rsid w:val="00FE37EA"/>
    <w:rsid w:val="00FE3809"/>
    <w:rsid w:val="00FE3C32"/>
    <w:rsid w:val="00FE3CF8"/>
    <w:rsid w:val="00FE3DDB"/>
    <w:rsid w:val="00FE4259"/>
    <w:rsid w:val="00FE426D"/>
    <w:rsid w:val="00FE4605"/>
    <w:rsid w:val="00FE46A7"/>
    <w:rsid w:val="00FE5383"/>
    <w:rsid w:val="00FE5696"/>
    <w:rsid w:val="00FE5FCD"/>
    <w:rsid w:val="00FE6967"/>
    <w:rsid w:val="00FE7677"/>
    <w:rsid w:val="00FE787E"/>
    <w:rsid w:val="00FE7B8F"/>
    <w:rsid w:val="00FE7FDB"/>
    <w:rsid w:val="00FF06D3"/>
    <w:rsid w:val="00FF13B4"/>
    <w:rsid w:val="00FF1D03"/>
    <w:rsid w:val="00FF2179"/>
    <w:rsid w:val="00FF278A"/>
    <w:rsid w:val="00FF31AD"/>
    <w:rsid w:val="00FF3341"/>
    <w:rsid w:val="00FF4574"/>
    <w:rsid w:val="00FF4798"/>
    <w:rsid w:val="00FF48D2"/>
    <w:rsid w:val="00FF50FE"/>
    <w:rsid w:val="00FF5D71"/>
    <w:rsid w:val="00FF63F0"/>
    <w:rsid w:val="00FF66C7"/>
    <w:rsid w:val="00FF6F1C"/>
    <w:rsid w:val="00FF747C"/>
    <w:rsid w:val="00FF7E30"/>
    <w:rsid w:val="00FF7E8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22938"/>
  <w15:docId w15:val="{195A6D5D-1D6F-4A7F-BF9D-E36EDC4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46BA"/>
    <w:rPr>
      <w:rFonts w:ascii="Arial" w:eastAsia="Times New Roman" w:hAnsi="Arial" w:cs="Arial"/>
      <w:sz w:val="24"/>
      <w:szCs w:val="24"/>
    </w:rPr>
  </w:style>
  <w:style w:type="paragraph" w:styleId="Titolo1">
    <w:name w:val="heading 1"/>
    <w:basedOn w:val="Normale"/>
    <w:next w:val="Normale"/>
    <w:link w:val="Titolo1Carattere"/>
    <w:autoRedefine/>
    <w:uiPriority w:val="99"/>
    <w:qFormat/>
    <w:rsid w:val="007034E8"/>
    <w:pPr>
      <w:keepNext/>
      <w:widowControl w:val="0"/>
      <w:numPr>
        <w:numId w:val="88"/>
      </w:numPr>
      <w:spacing w:before="360" w:after="240"/>
      <w:ind w:left="567" w:right="-79" w:hanging="567"/>
      <w:jc w:val="both"/>
      <w:outlineLvl w:val="0"/>
    </w:pPr>
    <w:rPr>
      <w:rFonts w:ascii="Tahoma" w:hAnsi="Tahoma" w:cs="Tahoma"/>
      <w:b/>
      <w:bCs/>
      <w:color w:val="000000"/>
      <w:sz w:val="26"/>
      <w:szCs w:val="26"/>
    </w:rPr>
  </w:style>
  <w:style w:type="paragraph" w:styleId="Titolo2">
    <w:name w:val="heading 2"/>
    <w:basedOn w:val="Normale"/>
    <w:next w:val="Normale"/>
    <w:link w:val="Titolo2Carattere"/>
    <w:autoRedefine/>
    <w:uiPriority w:val="99"/>
    <w:qFormat/>
    <w:rsid w:val="00B772E2"/>
    <w:pPr>
      <w:keepNext/>
      <w:widowControl w:val="0"/>
      <w:numPr>
        <w:ilvl w:val="1"/>
        <w:numId w:val="41"/>
      </w:numPr>
      <w:spacing w:before="360" w:after="120" w:line="276" w:lineRule="auto"/>
      <w:jc w:val="both"/>
      <w:outlineLvl w:val="1"/>
    </w:pPr>
    <w:rPr>
      <w:rFonts w:ascii="Tahoma" w:hAnsi="Tahoma" w:cs="Tahoma"/>
      <w:b/>
      <w:bCs/>
      <w:kern w:val="32"/>
    </w:rPr>
  </w:style>
  <w:style w:type="paragraph" w:styleId="Titolo3">
    <w:name w:val="heading 3"/>
    <w:basedOn w:val="Normale"/>
    <w:next w:val="Normale"/>
    <w:link w:val="Titolo3Carattere"/>
    <w:uiPriority w:val="99"/>
    <w:qFormat/>
    <w:rsid w:val="001472EF"/>
    <w:pPr>
      <w:keepNext/>
      <w:numPr>
        <w:ilvl w:val="2"/>
        <w:numId w:val="13"/>
      </w:numPr>
      <w:tabs>
        <w:tab w:val="left" w:pos="567"/>
      </w:tabs>
      <w:spacing w:before="240" w:after="60"/>
      <w:outlineLvl w:val="2"/>
    </w:pPr>
    <w:rPr>
      <w:b/>
      <w:bCs/>
      <w:i/>
      <w:iCs/>
      <w:sz w:val="26"/>
      <w:szCs w:val="26"/>
    </w:rPr>
  </w:style>
  <w:style w:type="paragraph" w:styleId="Titolo4">
    <w:name w:val="heading 4"/>
    <w:basedOn w:val="Normale"/>
    <w:next w:val="Normale"/>
    <w:link w:val="Titolo4Carattere"/>
    <w:uiPriority w:val="99"/>
    <w:qFormat/>
    <w:rsid w:val="00175236"/>
    <w:pPr>
      <w:keepNext/>
      <w:keepLines/>
      <w:numPr>
        <w:ilvl w:val="3"/>
        <w:numId w:val="13"/>
      </w:numPr>
      <w:spacing w:before="200"/>
      <w:outlineLvl w:val="3"/>
    </w:pPr>
    <w:rPr>
      <w:rFonts w:ascii="Cambria" w:hAnsi="Cambria" w:cs="Cambria"/>
      <w:b/>
      <w:bCs/>
      <w:i/>
      <w:iCs/>
      <w:color w:val="4F81BD"/>
    </w:rPr>
  </w:style>
  <w:style w:type="paragraph" w:styleId="Titolo5">
    <w:name w:val="heading 5"/>
    <w:basedOn w:val="Normale"/>
    <w:next w:val="Normale"/>
    <w:link w:val="Titolo5Carattere"/>
    <w:uiPriority w:val="99"/>
    <w:qFormat/>
    <w:rsid w:val="00175236"/>
    <w:pPr>
      <w:keepNext/>
      <w:keepLines/>
      <w:numPr>
        <w:ilvl w:val="4"/>
        <w:numId w:val="13"/>
      </w:numPr>
      <w:spacing w:before="200"/>
      <w:outlineLvl w:val="4"/>
    </w:pPr>
    <w:rPr>
      <w:rFonts w:ascii="Cambria" w:hAnsi="Cambria" w:cs="Cambria"/>
      <w:color w:val="243F60"/>
    </w:rPr>
  </w:style>
  <w:style w:type="paragraph" w:styleId="Titolo6">
    <w:name w:val="heading 6"/>
    <w:basedOn w:val="Normale"/>
    <w:next w:val="Normale"/>
    <w:link w:val="Titolo6Carattere"/>
    <w:uiPriority w:val="99"/>
    <w:qFormat/>
    <w:rsid w:val="00175236"/>
    <w:pPr>
      <w:keepNext/>
      <w:keepLines/>
      <w:numPr>
        <w:ilvl w:val="5"/>
        <w:numId w:val="13"/>
      </w:numPr>
      <w:spacing w:before="200"/>
      <w:outlineLvl w:val="5"/>
    </w:pPr>
    <w:rPr>
      <w:rFonts w:ascii="Cambria" w:hAnsi="Cambria" w:cs="Cambria"/>
      <w:i/>
      <w:iCs/>
      <w:color w:val="243F60"/>
    </w:rPr>
  </w:style>
  <w:style w:type="paragraph" w:styleId="Titolo7">
    <w:name w:val="heading 7"/>
    <w:basedOn w:val="Normale"/>
    <w:next w:val="Normale"/>
    <w:link w:val="Titolo7Carattere"/>
    <w:uiPriority w:val="99"/>
    <w:qFormat/>
    <w:rsid w:val="00175236"/>
    <w:pPr>
      <w:keepNext/>
      <w:keepLines/>
      <w:numPr>
        <w:ilvl w:val="6"/>
        <w:numId w:val="13"/>
      </w:numPr>
      <w:spacing w:before="200"/>
      <w:outlineLvl w:val="6"/>
    </w:pPr>
    <w:rPr>
      <w:rFonts w:ascii="Cambria" w:hAnsi="Cambria" w:cs="Cambria"/>
      <w:i/>
      <w:iCs/>
      <w:color w:val="404040"/>
    </w:rPr>
  </w:style>
  <w:style w:type="paragraph" w:styleId="Titolo8">
    <w:name w:val="heading 8"/>
    <w:basedOn w:val="Normale"/>
    <w:next w:val="Normale"/>
    <w:link w:val="Titolo8Carattere"/>
    <w:uiPriority w:val="99"/>
    <w:qFormat/>
    <w:rsid w:val="00175236"/>
    <w:pPr>
      <w:keepNext/>
      <w:keepLines/>
      <w:numPr>
        <w:ilvl w:val="7"/>
        <w:numId w:val="13"/>
      </w:numPr>
      <w:spacing w:before="200"/>
      <w:outlineLvl w:val="7"/>
    </w:pPr>
    <w:rPr>
      <w:rFonts w:ascii="Cambria" w:hAnsi="Cambria" w:cs="Cambria"/>
      <w:color w:val="404040"/>
      <w:sz w:val="20"/>
      <w:szCs w:val="20"/>
    </w:rPr>
  </w:style>
  <w:style w:type="paragraph" w:styleId="Titolo9">
    <w:name w:val="heading 9"/>
    <w:basedOn w:val="Normale"/>
    <w:next w:val="Normale"/>
    <w:link w:val="Titolo9Carattere"/>
    <w:uiPriority w:val="99"/>
    <w:qFormat/>
    <w:rsid w:val="00175236"/>
    <w:pPr>
      <w:keepNext/>
      <w:keepLines/>
      <w:numPr>
        <w:ilvl w:val="8"/>
        <w:numId w:val="13"/>
      </w:numPr>
      <w:spacing w:before="200"/>
      <w:outlineLvl w:val="8"/>
    </w:pPr>
    <w:rPr>
      <w:rFonts w:ascii="Cambria" w:hAnsi="Cambria" w:cs="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034E8"/>
    <w:rPr>
      <w:rFonts w:ascii="Tahoma" w:eastAsia="Times New Roman" w:hAnsi="Tahoma" w:cs="Tahoma"/>
      <w:b/>
      <w:bCs/>
      <w:color w:val="000000"/>
      <w:sz w:val="26"/>
      <w:szCs w:val="26"/>
    </w:rPr>
  </w:style>
  <w:style w:type="character" w:customStyle="1" w:styleId="Titolo2Carattere">
    <w:name w:val="Titolo 2 Carattere"/>
    <w:link w:val="Titolo2"/>
    <w:uiPriority w:val="99"/>
    <w:locked/>
    <w:rsid w:val="00B772E2"/>
    <w:rPr>
      <w:rFonts w:ascii="Tahoma" w:eastAsia="Times New Roman" w:hAnsi="Tahoma" w:cs="Tahoma"/>
      <w:b/>
      <w:bCs/>
      <w:kern w:val="32"/>
      <w:sz w:val="24"/>
      <w:szCs w:val="24"/>
    </w:rPr>
  </w:style>
  <w:style w:type="character" w:customStyle="1" w:styleId="Titolo3Carattere">
    <w:name w:val="Titolo 3 Carattere"/>
    <w:link w:val="Titolo3"/>
    <w:uiPriority w:val="99"/>
    <w:locked/>
    <w:rsid w:val="001472EF"/>
    <w:rPr>
      <w:rFonts w:ascii="Arial" w:eastAsia="Times New Roman" w:hAnsi="Arial" w:cs="Arial"/>
      <w:b/>
      <w:bCs/>
      <w:i/>
      <w:iCs/>
      <w:sz w:val="26"/>
      <w:szCs w:val="26"/>
    </w:rPr>
  </w:style>
  <w:style w:type="character" w:customStyle="1" w:styleId="Titolo4Carattere">
    <w:name w:val="Titolo 4 Carattere"/>
    <w:link w:val="Titolo4"/>
    <w:uiPriority w:val="99"/>
    <w:locked/>
    <w:rsid w:val="00175236"/>
    <w:rPr>
      <w:rFonts w:ascii="Cambria" w:eastAsia="Times New Roman" w:hAnsi="Cambria" w:cs="Cambria"/>
      <w:b/>
      <w:bCs/>
      <w:i/>
      <w:iCs/>
      <w:color w:val="4F81BD"/>
      <w:sz w:val="24"/>
      <w:szCs w:val="24"/>
    </w:rPr>
  </w:style>
  <w:style w:type="character" w:customStyle="1" w:styleId="Titolo5Carattere">
    <w:name w:val="Titolo 5 Carattere"/>
    <w:link w:val="Titolo5"/>
    <w:uiPriority w:val="99"/>
    <w:locked/>
    <w:rsid w:val="00175236"/>
    <w:rPr>
      <w:rFonts w:ascii="Cambria" w:eastAsia="Times New Roman" w:hAnsi="Cambria" w:cs="Cambria"/>
      <w:color w:val="243F60"/>
      <w:sz w:val="24"/>
      <w:szCs w:val="24"/>
    </w:rPr>
  </w:style>
  <w:style w:type="character" w:customStyle="1" w:styleId="Titolo6Carattere">
    <w:name w:val="Titolo 6 Carattere"/>
    <w:link w:val="Titolo6"/>
    <w:uiPriority w:val="99"/>
    <w:locked/>
    <w:rsid w:val="00175236"/>
    <w:rPr>
      <w:rFonts w:ascii="Cambria" w:eastAsia="Times New Roman" w:hAnsi="Cambria" w:cs="Cambria"/>
      <w:i/>
      <w:iCs/>
      <w:color w:val="243F60"/>
      <w:sz w:val="24"/>
      <w:szCs w:val="24"/>
    </w:rPr>
  </w:style>
  <w:style w:type="character" w:customStyle="1" w:styleId="Titolo7Carattere">
    <w:name w:val="Titolo 7 Carattere"/>
    <w:link w:val="Titolo7"/>
    <w:uiPriority w:val="99"/>
    <w:locked/>
    <w:rsid w:val="00175236"/>
    <w:rPr>
      <w:rFonts w:ascii="Cambria" w:eastAsia="Times New Roman" w:hAnsi="Cambria" w:cs="Cambria"/>
      <w:i/>
      <w:iCs/>
      <w:color w:val="404040"/>
      <w:sz w:val="24"/>
      <w:szCs w:val="24"/>
    </w:rPr>
  </w:style>
  <w:style w:type="character" w:customStyle="1" w:styleId="Titolo8Carattere">
    <w:name w:val="Titolo 8 Carattere"/>
    <w:link w:val="Titolo8"/>
    <w:uiPriority w:val="99"/>
    <w:locked/>
    <w:rsid w:val="00175236"/>
    <w:rPr>
      <w:rFonts w:ascii="Cambria" w:eastAsia="Times New Roman" w:hAnsi="Cambria" w:cs="Cambria"/>
      <w:color w:val="404040"/>
    </w:rPr>
  </w:style>
  <w:style w:type="character" w:customStyle="1" w:styleId="Titolo9Carattere">
    <w:name w:val="Titolo 9 Carattere"/>
    <w:link w:val="Titolo9"/>
    <w:uiPriority w:val="99"/>
    <w:locked/>
    <w:rsid w:val="00175236"/>
    <w:rPr>
      <w:rFonts w:ascii="Cambria" w:eastAsia="Times New Roman" w:hAnsi="Cambria" w:cs="Cambria"/>
      <w:i/>
      <w:iCs/>
      <w:color w:val="404040"/>
    </w:rPr>
  </w:style>
  <w:style w:type="paragraph" w:styleId="Intestazione">
    <w:name w:val="header"/>
    <w:aliases w:val="(ALT+I N),Draft,Table header,h,hd,Headerv"/>
    <w:basedOn w:val="Normale"/>
    <w:link w:val="IntestazioneCarattere"/>
    <w:uiPriority w:val="99"/>
    <w:rsid w:val="001472EF"/>
    <w:pPr>
      <w:tabs>
        <w:tab w:val="center" w:pos="4819"/>
        <w:tab w:val="right" w:pos="9638"/>
      </w:tabs>
      <w:overflowPunct w:val="0"/>
      <w:autoSpaceDE w:val="0"/>
      <w:autoSpaceDN w:val="0"/>
      <w:adjustRightInd w:val="0"/>
      <w:spacing w:before="120" w:after="120" w:line="240" w:lineRule="atLeast"/>
      <w:jc w:val="both"/>
      <w:textAlignment w:val="baseline"/>
    </w:pPr>
  </w:style>
  <w:style w:type="character" w:customStyle="1" w:styleId="IntestazioneCarattere">
    <w:name w:val="Intestazione Carattere"/>
    <w:aliases w:val="(ALT+I N) Carattere,Draft Carattere,Table header Carattere,h Carattere,hd Carattere,Headerv Carattere"/>
    <w:link w:val="Intestazione"/>
    <w:uiPriority w:val="99"/>
    <w:locked/>
    <w:rsid w:val="001472EF"/>
    <w:rPr>
      <w:rFonts w:ascii="Arial" w:hAnsi="Arial" w:cs="Arial"/>
      <w:sz w:val="19"/>
      <w:szCs w:val="19"/>
      <w:lang w:val="it-IT" w:eastAsia="it-IT"/>
    </w:rPr>
  </w:style>
  <w:style w:type="paragraph" w:styleId="Corpotesto">
    <w:name w:val="Body Text"/>
    <w:basedOn w:val="Normale"/>
    <w:link w:val="CorpotestoCarattere"/>
    <w:rsid w:val="001472EF"/>
    <w:pPr>
      <w:spacing w:before="120"/>
      <w:jc w:val="both"/>
    </w:pPr>
  </w:style>
  <w:style w:type="character" w:customStyle="1" w:styleId="CorpotestoCarattere">
    <w:name w:val="Corpo testo Carattere"/>
    <w:link w:val="Corpotesto"/>
    <w:locked/>
    <w:rsid w:val="001472EF"/>
    <w:rPr>
      <w:rFonts w:ascii="Arial" w:hAnsi="Arial" w:cs="Arial"/>
      <w:sz w:val="24"/>
      <w:szCs w:val="24"/>
      <w:lang w:val="it-IT" w:eastAsia="it-IT"/>
    </w:rPr>
  </w:style>
  <w:style w:type="paragraph" w:styleId="Rientrocorpodeltesto">
    <w:name w:val="Body Text Indent"/>
    <w:basedOn w:val="Normale"/>
    <w:link w:val="RientrocorpodeltestoCarattere"/>
    <w:uiPriority w:val="99"/>
    <w:rsid w:val="001472EF"/>
    <w:pPr>
      <w:spacing w:before="120"/>
      <w:ind w:left="708"/>
      <w:jc w:val="both"/>
    </w:pPr>
  </w:style>
  <w:style w:type="character" w:customStyle="1" w:styleId="RientrocorpodeltestoCarattere">
    <w:name w:val="Rientro corpo del testo Carattere"/>
    <w:link w:val="Rientrocorpodeltesto"/>
    <w:uiPriority w:val="99"/>
    <w:locked/>
    <w:rsid w:val="001472EF"/>
    <w:rPr>
      <w:rFonts w:ascii="Arial" w:hAnsi="Arial" w:cs="Arial"/>
      <w:sz w:val="24"/>
      <w:szCs w:val="24"/>
      <w:lang w:val="it-IT" w:eastAsia="it-IT"/>
    </w:rPr>
  </w:style>
  <w:style w:type="character" w:styleId="Rimandonotaapidipagina">
    <w:name w:val="footnote reference"/>
    <w:aliases w:val="Nota a piè di pagina"/>
    <w:uiPriority w:val="99"/>
    <w:rsid w:val="001472EF"/>
    <w:rPr>
      <w:rFonts w:cs="Times New Roman"/>
      <w:vertAlign w:val="superscript"/>
    </w:rPr>
  </w:style>
  <w:style w:type="paragraph" w:styleId="Testonotaapidipagina">
    <w:name w:val="footnote text"/>
    <w:aliases w:val="Testo_note,ft,Used by Word for text of Help footnotes,stile 1,Footnote,Footnote1,Footnote2,Footnote3,Footnote4,Footnote5,Footnote6,Footnote7,Footnote8,Footnote9,Footnote10,Footnote11,Footnote21,Footnote31,Footnote41,Footnote51"/>
    <w:basedOn w:val="Normale"/>
    <w:link w:val="TestonotaapidipaginaCarattere"/>
    <w:uiPriority w:val="99"/>
    <w:qFormat/>
    <w:rsid w:val="001472EF"/>
    <w:pPr>
      <w:spacing w:line="240" w:lineRule="atLeast"/>
    </w:pPr>
    <w:rPr>
      <w:sz w:val="15"/>
      <w:szCs w:val="15"/>
      <w:lang w:val="en-GB"/>
    </w:rPr>
  </w:style>
  <w:style w:type="character" w:customStyle="1" w:styleId="TestonotaapidipaginaCarattere">
    <w:name w:val="Testo nota a piè di pagina Carattere"/>
    <w:aliases w:val="Testo_note Carattere,ft Carattere,Used by Word for text of Help footnotes Carattere,stile 1 Carattere,Footnote Carattere,Footnote1 Carattere,Footnote2 Carattere,Footnote3 Carattere,Footnote4 Carattere"/>
    <w:link w:val="Testonotaapidipagina"/>
    <w:uiPriority w:val="99"/>
    <w:locked/>
    <w:rsid w:val="001472EF"/>
    <w:rPr>
      <w:rFonts w:ascii="Arial" w:hAnsi="Arial" w:cs="Arial"/>
      <w:sz w:val="20"/>
      <w:szCs w:val="20"/>
      <w:lang w:val="en-GB" w:eastAsia="it-IT"/>
    </w:rPr>
  </w:style>
  <w:style w:type="paragraph" w:styleId="Testonormale">
    <w:name w:val="Plain Text"/>
    <w:basedOn w:val="Normale"/>
    <w:link w:val="TestonormaleCarattere"/>
    <w:uiPriority w:val="99"/>
    <w:rsid w:val="001472EF"/>
    <w:rPr>
      <w:rFonts w:ascii="Courier New" w:hAnsi="Courier New" w:cs="Courier New"/>
      <w:sz w:val="20"/>
      <w:szCs w:val="20"/>
    </w:rPr>
  </w:style>
  <w:style w:type="character" w:customStyle="1" w:styleId="TestonormaleCarattere">
    <w:name w:val="Testo normale Carattere"/>
    <w:link w:val="Testonormale"/>
    <w:uiPriority w:val="99"/>
    <w:locked/>
    <w:rsid w:val="001472EF"/>
    <w:rPr>
      <w:rFonts w:ascii="Courier New" w:hAnsi="Courier New" w:cs="Courier New"/>
      <w:sz w:val="20"/>
      <w:szCs w:val="20"/>
      <w:lang w:val="it-IT" w:eastAsia="it-IT"/>
    </w:rPr>
  </w:style>
  <w:style w:type="character" w:styleId="Rimandocommento">
    <w:name w:val="annotation reference"/>
    <w:semiHidden/>
    <w:rsid w:val="001472EF"/>
    <w:rPr>
      <w:rFonts w:cs="Times New Roman"/>
      <w:sz w:val="16"/>
      <w:szCs w:val="16"/>
    </w:rPr>
  </w:style>
  <w:style w:type="paragraph" w:styleId="Testocommento">
    <w:name w:val="annotation text"/>
    <w:basedOn w:val="Normale"/>
    <w:link w:val="TestocommentoCarattere"/>
    <w:uiPriority w:val="99"/>
    <w:rsid w:val="001472EF"/>
    <w:rPr>
      <w:sz w:val="20"/>
      <w:szCs w:val="20"/>
    </w:rPr>
  </w:style>
  <w:style w:type="character" w:customStyle="1" w:styleId="TestocommentoCarattere">
    <w:name w:val="Testo commento Carattere"/>
    <w:link w:val="Testocommento"/>
    <w:uiPriority w:val="99"/>
    <w:locked/>
    <w:rsid w:val="001472EF"/>
    <w:rPr>
      <w:rFonts w:ascii="Arial" w:hAnsi="Arial" w:cs="Arial"/>
      <w:sz w:val="20"/>
      <w:szCs w:val="20"/>
      <w:lang w:val="it-IT" w:eastAsia="it-IT"/>
    </w:rPr>
  </w:style>
  <w:style w:type="paragraph" w:styleId="Testofumetto">
    <w:name w:val="Balloon Text"/>
    <w:basedOn w:val="Normale"/>
    <w:link w:val="TestofumettoCarattere"/>
    <w:uiPriority w:val="99"/>
    <w:semiHidden/>
    <w:rsid w:val="001472EF"/>
    <w:rPr>
      <w:rFonts w:ascii="Tahoma" w:hAnsi="Tahoma" w:cs="Tahoma"/>
      <w:sz w:val="16"/>
      <w:szCs w:val="16"/>
    </w:rPr>
  </w:style>
  <w:style w:type="character" w:customStyle="1" w:styleId="TestofumettoCarattere">
    <w:name w:val="Testo fumetto Carattere"/>
    <w:link w:val="Testofumetto"/>
    <w:uiPriority w:val="99"/>
    <w:semiHidden/>
    <w:locked/>
    <w:rsid w:val="001472EF"/>
    <w:rPr>
      <w:rFonts w:ascii="Tahoma" w:hAnsi="Tahoma" w:cs="Tahoma"/>
      <w:sz w:val="16"/>
      <w:szCs w:val="16"/>
      <w:lang w:val="it-IT" w:eastAsia="it-IT"/>
    </w:rPr>
  </w:style>
  <w:style w:type="paragraph" w:styleId="Pidipagina">
    <w:name w:val="footer"/>
    <w:basedOn w:val="Normale"/>
    <w:link w:val="PidipaginaCarattere"/>
    <w:uiPriority w:val="99"/>
    <w:rsid w:val="00B30F1F"/>
    <w:pPr>
      <w:tabs>
        <w:tab w:val="center" w:pos="4819"/>
        <w:tab w:val="right" w:pos="9638"/>
      </w:tabs>
      <w:overflowPunct w:val="0"/>
      <w:autoSpaceDE w:val="0"/>
      <w:autoSpaceDN w:val="0"/>
      <w:adjustRightInd w:val="0"/>
      <w:spacing w:before="120" w:after="120" w:line="240" w:lineRule="atLeast"/>
      <w:jc w:val="both"/>
      <w:textAlignment w:val="baseline"/>
    </w:pPr>
  </w:style>
  <w:style w:type="character" w:customStyle="1" w:styleId="PidipaginaCarattere">
    <w:name w:val="Piè di pagina Carattere"/>
    <w:link w:val="Pidipagina"/>
    <w:uiPriority w:val="99"/>
    <w:locked/>
    <w:rsid w:val="00B30F1F"/>
    <w:rPr>
      <w:rFonts w:ascii="Arial" w:hAnsi="Arial" w:cs="Arial"/>
      <w:sz w:val="19"/>
      <w:szCs w:val="19"/>
      <w:lang w:val="it-IT" w:eastAsia="it-IT"/>
    </w:rPr>
  </w:style>
  <w:style w:type="character" w:styleId="Numeropagina">
    <w:name w:val="page number"/>
    <w:uiPriority w:val="99"/>
    <w:rsid w:val="00B30F1F"/>
    <w:rPr>
      <w:rFonts w:cs="Times New Roman"/>
    </w:rPr>
  </w:style>
  <w:style w:type="paragraph" w:styleId="Titolosommario">
    <w:name w:val="TOC Heading"/>
    <w:basedOn w:val="Titolo1"/>
    <w:next w:val="Normale"/>
    <w:uiPriority w:val="99"/>
    <w:qFormat/>
    <w:rsid w:val="00B30F1F"/>
    <w:pPr>
      <w:keepLines/>
      <w:spacing w:before="480" w:line="276" w:lineRule="auto"/>
      <w:ind w:right="0"/>
      <w:outlineLvl w:val="9"/>
    </w:pPr>
    <w:rPr>
      <w:rFonts w:ascii="Cambria" w:hAnsi="Cambria" w:cs="Cambria"/>
      <w:color w:val="365F91"/>
      <w:lang w:val="en-US" w:eastAsia="en-US"/>
    </w:rPr>
  </w:style>
  <w:style w:type="paragraph" w:styleId="Sommario1">
    <w:name w:val="toc 1"/>
    <w:basedOn w:val="Normale"/>
    <w:next w:val="Normale"/>
    <w:autoRedefine/>
    <w:uiPriority w:val="39"/>
    <w:rsid w:val="008709A0"/>
    <w:pPr>
      <w:tabs>
        <w:tab w:val="left" w:pos="720"/>
        <w:tab w:val="right" w:pos="9628"/>
      </w:tabs>
      <w:spacing w:before="360"/>
    </w:pPr>
    <w:rPr>
      <w:rFonts w:asciiTheme="majorHAnsi" w:hAnsiTheme="majorHAnsi"/>
      <w:b/>
      <w:bCs/>
      <w:caps/>
    </w:rPr>
  </w:style>
  <w:style w:type="paragraph" w:styleId="Sommario2">
    <w:name w:val="toc 2"/>
    <w:basedOn w:val="Normale"/>
    <w:next w:val="Normale"/>
    <w:autoRedefine/>
    <w:uiPriority w:val="39"/>
    <w:rsid w:val="00AB2FB9"/>
    <w:pPr>
      <w:tabs>
        <w:tab w:val="left" w:pos="720"/>
        <w:tab w:val="right" w:pos="9628"/>
      </w:tabs>
      <w:spacing w:before="240"/>
      <w:ind w:left="720" w:hanging="720"/>
    </w:pPr>
    <w:rPr>
      <w:rFonts w:asciiTheme="minorHAnsi" w:hAnsiTheme="minorHAnsi" w:cstheme="minorHAnsi"/>
      <w:b/>
      <w:bCs/>
      <w:sz w:val="20"/>
      <w:szCs w:val="20"/>
    </w:rPr>
  </w:style>
  <w:style w:type="paragraph" w:styleId="Sommario3">
    <w:name w:val="toc 3"/>
    <w:basedOn w:val="Normale"/>
    <w:next w:val="Normale"/>
    <w:autoRedefine/>
    <w:uiPriority w:val="39"/>
    <w:rsid w:val="00BD668C"/>
    <w:pPr>
      <w:ind w:left="240"/>
    </w:pPr>
    <w:rPr>
      <w:rFonts w:asciiTheme="minorHAnsi" w:hAnsiTheme="minorHAnsi" w:cstheme="minorHAnsi"/>
      <w:sz w:val="20"/>
      <w:szCs w:val="20"/>
    </w:rPr>
  </w:style>
  <w:style w:type="character" w:styleId="Collegamentoipertestuale">
    <w:name w:val="Hyperlink"/>
    <w:uiPriority w:val="99"/>
    <w:rsid w:val="00B30F1F"/>
    <w:rPr>
      <w:rFonts w:cs="Times New Roman"/>
      <w:color w:val="0000FF"/>
      <w:u w:val="single"/>
    </w:rPr>
  </w:style>
  <w:style w:type="paragraph" w:styleId="Sommario4">
    <w:name w:val="toc 4"/>
    <w:basedOn w:val="Normale"/>
    <w:next w:val="Normale"/>
    <w:autoRedefine/>
    <w:uiPriority w:val="39"/>
    <w:rsid w:val="00B30F1F"/>
    <w:pPr>
      <w:ind w:left="480"/>
    </w:pPr>
    <w:rPr>
      <w:rFonts w:asciiTheme="minorHAnsi" w:hAnsiTheme="minorHAnsi" w:cstheme="minorHAnsi"/>
      <w:sz w:val="20"/>
      <w:szCs w:val="20"/>
    </w:rPr>
  </w:style>
  <w:style w:type="paragraph" w:styleId="Sommario5">
    <w:name w:val="toc 5"/>
    <w:basedOn w:val="Normale"/>
    <w:next w:val="Normale"/>
    <w:autoRedefine/>
    <w:uiPriority w:val="39"/>
    <w:rsid w:val="00B30F1F"/>
    <w:pPr>
      <w:ind w:left="720"/>
    </w:pPr>
    <w:rPr>
      <w:rFonts w:asciiTheme="minorHAnsi" w:hAnsiTheme="minorHAnsi" w:cstheme="minorHAnsi"/>
      <w:sz w:val="20"/>
      <w:szCs w:val="20"/>
    </w:rPr>
  </w:style>
  <w:style w:type="paragraph" w:styleId="Sommario6">
    <w:name w:val="toc 6"/>
    <w:basedOn w:val="Normale"/>
    <w:next w:val="Normale"/>
    <w:autoRedefine/>
    <w:uiPriority w:val="39"/>
    <w:rsid w:val="00B30F1F"/>
    <w:pPr>
      <w:ind w:left="960"/>
    </w:pPr>
    <w:rPr>
      <w:rFonts w:asciiTheme="minorHAnsi" w:hAnsiTheme="minorHAnsi" w:cstheme="minorHAnsi"/>
      <w:sz w:val="20"/>
      <w:szCs w:val="20"/>
    </w:rPr>
  </w:style>
  <w:style w:type="paragraph" w:styleId="Sommario7">
    <w:name w:val="toc 7"/>
    <w:basedOn w:val="Normale"/>
    <w:next w:val="Normale"/>
    <w:autoRedefine/>
    <w:uiPriority w:val="39"/>
    <w:rsid w:val="00B30F1F"/>
    <w:pPr>
      <w:ind w:left="1200"/>
    </w:pPr>
    <w:rPr>
      <w:rFonts w:asciiTheme="minorHAnsi" w:hAnsiTheme="minorHAnsi" w:cstheme="minorHAnsi"/>
      <w:sz w:val="20"/>
      <w:szCs w:val="20"/>
    </w:rPr>
  </w:style>
  <w:style w:type="paragraph" w:styleId="Sommario8">
    <w:name w:val="toc 8"/>
    <w:basedOn w:val="Normale"/>
    <w:next w:val="Normale"/>
    <w:autoRedefine/>
    <w:uiPriority w:val="39"/>
    <w:rsid w:val="00B30F1F"/>
    <w:pPr>
      <w:ind w:left="1440"/>
    </w:pPr>
    <w:rPr>
      <w:rFonts w:asciiTheme="minorHAnsi" w:hAnsiTheme="minorHAnsi" w:cstheme="minorHAnsi"/>
      <w:sz w:val="20"/>
      <w:szCs w:val="20"/>
    </w:rPr>
  </w:style>
  <w:style w:type="paragraph" w:styleId="Sommario9">
    <w:name w:val="toc 9"/>
    <w:basedOn w:val="Normale"/>
    <w:next w:val="Normale"/>
    <w:autoRedefine/>
    <w:uiPriority w:val="39"/>
    <w:rsid w:val="00B30F1F"/>
    <w:pPr>
      <w:ind w:left="1680"/>
    </w:pPr>
    <w:rPr>
      <w:rFonts w:asciiTheme="minorHAnsi" w:hAnsiTheme="minorHAnsi" w:cstheme="minorHAnsi"/>
      <w:sz w:val="20"/>
      <w:szCs w:val="20"/>
    </w:rPr>
  </w:style>
  <w:style w:type="paragraph" w:styleId="Paragrafoelenco">
    <w:name w:val="List Paragraph"/>
    <w:aliases w:val="Paragrafo elenco 2,List Paragraph2,Bullet edison,List Paragraph3,List Paragraph4,Bullet List,FooterText,numbered,Paragraphe de liste1,Bulletr List Paragraph,列出段落,列出段落1,List Paragraph21,Listeafsnit1,Parágrafo da Lista1,Párrafo de lista1"/>
    <w:basedOn w:val="Normale"/>
    <w:link w:val="ParagrafoelencoCarattere"/>
    <w:uiPriority w:val="34"/>
    <w:qFormat/>
    <w:rsid w:val="009B0496"/>
    <w:pPr>
      <w:ind w:left="720"/>
    </w:pPr>
  </w:style>
  <w:style w:type="paragraph" w:styleId="Soggettocommento">
    <w:name w:val="annotation subject"/>
    <w:basedOn w:val="Testocommento"/>
    <w:next w:val="Testocommento"/>
    <w:link w:val="SoggettocommentoCarattere"/>
    <w:uiPriority w:val="99"/>
    <w:semiHidden/>
    <w:rsid w:val="008C0B3A"/>
    <w:rPr>
      <w:b/>
      <w:bCs/>
    </w:rPr>
  </w:style>
  <w:style w:type="character" w:customStyle="1" w:styleId="SoggettocommentoCarattere">
    <w:name w:val="Soggetto commento Carattere"/>
    <w:link w:val="Soggettocommento"/>
    <w:uiPriority w:val="99"/>
    <w:semiHidden/>
    <w:locked/>
    <w:rsid w:val="008C0B3A"/>
    <w:rPr>
      <w:rFonts w:ascii="Arial" w:hAnsi="Arial" w:cs="Arial"/>
      <w:b/>
      <w:bCs/>
      <w:sz w:val="20"/>
      <w:szCs w:val="20"/>
      <w:lang w:val="it-IT" w:eastAsia="it-IT"/>
    </w:rPr>
  </w:style>
  <w:style w:type="paragraph" w:customStyle="1" w:styleId="Default">
    <w:name w:val="Default"/>
    <w:uiPriority w:val="99"/>
    <w:rsid w:val="00826EE1"/>
    <w:pPr>
      <w:autoSpaceDE w:val="0"/>
      <w:autoSpaceDN w:val="0"/>
      <w:adjustRightInd w:val="0"/>
    </w:pPr>
    <w:rPr>
      <w:rFonts w:ascii="Book Antiqua" w:hAnsi="Book Antiqua" w:cs="Book Antiqua"/>
      <w:color w:val="000000"/>
      <w:sz w:val="24"/>
      <w:szCs w:val="24"/>
      <w:lang w:val="en-US" w:eastAsia="en-US"/>
    </w:rPr>
  </w:style>
  <w:style w:type="paragraph" w:styleId="Revisione">
    <w:name w:val="Revision"/>
    <w:hidden/>
    <w:uiPriority w:val="99"/>
    <w:semiHidden/>
    <w:rsid w:val="004F2B1A"/>
    <w:rPr>
      <w:rFonts w:ascii="Arial" w:eastAsia="Times New Roman" w:hAnsi="Arial" w:cs="Arial"/>
      <w:sz w:val="24"/>
      <w:szCs w:val="24"/>
    </w:rPr>
  </w:style>
  <w:style w:type="character" w:customStyle="1" w:styleId="stile101">
    <w:name w:val="stile101"/>
    <w:uiPriority w:val="99"/>
    <w:rsid w:val="00C179FF"/>
    <w:rPr>
      <w:rFonts w:ascii="Georgia" w:hAnsi="Georgia" w:cs="Georgia"/>
      <w:color w:val="FF0000"/>
    </w:rPr>
  </w:style>
  <w:style w:type="character" w:customStyle="1" w:styleId="stile121">
    <w:name w:val="stile121"/>
    <w:uiPriority w:val="99"/>
    <w:rsid w:val="00C179FF"/>
    <w:rPr>
      <w:rFonts w:cs="Times New Roman"/>
      <w:color w:val="FF0000"/>
    </w:rPr>
  </w:style>
  <w:style w:type="paragraph" w:styleId="NormaleWeb">
    <w:name w:val="Normal (Web)"/>
    <w:basedOn w:val="Normale"/>
    <w:uiPriority w:val="99"/>
    <w:locked/>
    <w:rsid w:val="001B3B15"/>
    <w:pPr>
      <w:spacing w:before="100" w:beforeAutospacing="1" w:after="100" w:afterAutospacing="1"/>
    </w:pPr>
    <w:rPr>
      <w:rFonts w:ascii="Times New Roman" w:hAnsi="Times New Roman" w:cs="Times New Roman"/>
    </w:rPr>
  </w:style>
  <w:style w:type="character" w:customStyle="1" w:styleId="CharAttribute15">
    <w:name w:val="CharAttribute15"/>
    <w:uiPriority w:val="99"/>
    <w:rsid w:val="00D049E2"/>
    <w:rPr>
      <w:rFonts w:ascii="Tahoma" w:eastAsia="Times New Roman" w:hAnsi="Tahoma" w:cs="Tahoma"/>
      <w:sz w:val="22"/>
      <w:szCs w:val="22"/>
    </w:rPr>
  </w:style>
  <w:style w:type="paragraph" w:customStyle="1" w:styleId="ParaAttribute23">
    <w:name w:val="ParaAttribute23"/>
    <w:uiPriority w:val="99"/>
    <w:rsid w:val="00D049E2"/>
    <w:pPr>
      <w:widowControl w:val="0"/>
      <w:wordWrap w:val="0"/>
      <w:spacing w:before="120"/>
      <w:ind w:right="-82"/>
      <w:jc w:val="both"/>
    </w:pPr>
    <w:rPr>
      <w:rFonts w:ascii="Times New Roman" w:eastAsia="Batang" w:hAnsi="Times New Roman"/>
    </w:rPr>
  </w:style>
  <w:style w:type="paragraph" w:customStyle="1" w:styleId="ParaAttribute33">
    <w:name w:val="ParaAttribute33"/>
    <w:uiPriority w:val="99"/>
    <w:rsid w:val="00D049E2"/>
    <w:pPr>
      <w:widowControl w:val="0"/>
      <w:wordWrap w:val="0"/>
      <w:spacing w:before="120"/>
      <w:ind w:left="360"/>
      <w:jc w:val="both"/>
    </w:pPr>
    <w:rPr>
      <w:rFonts w:ascii="Times New Roman" w:eastAsia="Batang" w:hAnsi="Times New Roman"/>
    </w:rPr>
  </w:style>
  <w:style w:type="paragraph" w:customStyle="1" w:styleId="00fondamenta">
    <w:name w:val="00_fondamenta"/>
    <w:basedOn w:val="Normale"/>
    <w:uiPriority w:val="99"/>
    <w:rsid w:val="0027312A"/>
    <w:pPr>
      <w:spacing w:after="200"/>
      <w:jc w:val="center"/>
    </w:pPr>
    <w:rPr>
      <w:rFonts w:ascii="Cambria" w:eastAsia="Calibri" w:hAnsi="Cambria" w:cs="Cambria"/>
      <w:color w:val="365F91"/>
      <w:sz w:val="44"/>
      <w:szCs w:val="44"/>
      <w:lang w:val="en-US" w:eastAsia="en-US"/>
    </w:rPr>
  </w:style>
  <w:style w:type="paragraph" w:styleId="Corpodeltesto3">
    <w:name w:val="Body Text 3"/>
    <w:basedOn w:val="Normale"/>
    <w:link w:val="Corpodeltesto3Carattere"/>
    <w:uiPriority w:val="99"/>
    <w:locked/>
    <w:rsid w:val="0027312A"/>
    <w:pPr>
      <w:jc w:val="both"/>
    </w:pPr>
  </w:style>
  <w:style w:type="character" w:customStyle="1" w:styleId="Corpodeltesto3Carattere">
    <w:name w:val="Corpo del testo 3 Carattere"/>
    <w:link w:val="Corpodeltesto3"/>
    <w:uiPriority w:val="99"/>
    <w:locked/>
    <w:rsid w:val="0027312A"/>
    <w:rPr>
      <w:rFonts w:ascii="Arial" w:hAnsi="Arial" w:cs="Arial"/>
      <w:sz w:val="24"/>
      <w:szCs w:val="24"/>
    </w:rPr>
  </w:style>
  <w:style w:type="paragraph" w:styleId="Testodelblocco">
    <w:name w:val="Block Text"/>
    <w:basedOn w:val="Normale"/>
    <w:uiPriority w:val="99"/>
    <w:locked/>
    <w:rsid w:val="0027312A"/>
    <w:pPr>
      <w:spacing w:before="120"/>
      <w:ind w:left="34" w:right="-142"/>
      <w:jc w:val="both"/>
    </w:pPr>
    <w:rPr>
      <w:color w:val="00FF00"/>
      <w:lang w:eastAsia="en-US"/>
    </w:rPr>
  </w:style>
  <w:style w:type="paragraph" w:customStyle="1" w:styleId="codartr1">
    <w:name w:val="codart_r1"/>
    <w:basedOn w:val="Normale"/>
    <w:rsid w:val="0027312A"/>
    <w:pPr>
      <w:spacing w:before="100" w:beforeAutospacing="1" w:after="100" w:afterAutospacing="1"/>
      <w:jc w:val="both"/>
    </w:pPr>
    <w:rPr>
      <w:rFonts w:ascii="Times New Roman" w:hAnsi="Times New Roman" w:cs="Times New Roman"/>
      <w:color w:val="000000"/>
    </w:rPr>
  </w:style>
  <w:style w:type="paragraph" w:customStyle="1" w:styleId="StyleHeading411pt2">
    <w:name w:val="Style Heading 4 + 11 pt2"/>
    <w:basedOn w:val="Titolo4"/>
    <w:link w:val="StyleHeading411pt2Char"/>
    <w:uiPriority w:val="99"/>
    <w:rsid w:val="0027312A"/>
    <w:pPr>
      <w:keepLines w:val="0"/>
      <w:spacing w:before="120"/>
      <w:jc w:val="both"/>
    </w:pPr>
    <w:rPr>
      <w:rFonts w:ascii="Arial" w:eastAsia="Calibri" w:hAnsi="Arial" w:cs="Times New Roman"/>
      <w:i w:val="0"/>
      <w:iCs w:val="0"/>
      <w:color w:val="auto"/>
    </w:rPr>
  </w:style>
  <w:style w:type="character" w:customStyle="1" w:styleId="StyleHeading411pt2Char">
    <w:name w:val="Style Heading 4 + 11 pt2 Char"/>
    <w:link w:val="StyleHeading411pt2"/>
    <w:uiPriority w:val="99"/>
    <w:locked/>
    <w:rsid w:val="0027312A"/>
    <w:rPr>
      <w:rFonts w:ascii="Arial" w:hAnsi="Arial"/>
      <w:b/>
      <w:bCs/>
      <w:sz w:val="24"/>
      <w:szCs w:val="24"/>
    </w:rPr>
  </w:style>
  <w:style w:type="paragraph" w:customStyle="1" w:styleId="Protocollo4">
    <w:name w:val="Protocollo 4"/>
    <w:basedOn w:val="Normale"/>
    <w:uiPriority w:val="99"/>
    <w:rsid w:val="0027312A"/>
    <w:pPr>
      <w:keepNext/>
      <w:numPr>
        <w:ilvl w:val="3"/>
        <w:numId w:val="23"/>
      </w:numPr>
      <w:spacing w:before="120"/>
      <w:jc w:val="both"/>
      <w:outlineLvl w:val="3"/>
    </w:pPr>
    <w:rPr>
      <w:b/>
      <w:bCs/>
      <w:sz w:val="22"/>
      <w:szCs w:val="22"/>
    </w:rPr>
  </w:style>
  <w:style w:type="paragraph" w:customStyle="1" w:styleId="AgosStyle1">
    <w:name w:val="Agos_Style1"/>
    <w:basedOn w:val="Titolo1"/>
    <w:link w:val="AgosStyle1Char"/>
    <w:uiPriority w:val="99"/>
    <w:rsid w:val="0027312A"/>
    <w:pPr>
      <w:widowControl/>
      <w:numPr>
        <w:ilvl w:val="1"/>
        <w:numId w:val="25"/>
      </w:numPr>
      <w:spacing w:after="60"/>
      <w:ind w:right="0"/>
    </w:pPr>
    <w:rPr>
      <w:i/>
      <w:iCs/>
      <w:color w:val="auto"/>
      <w:kern w:val="32"/>
      <w:sz w:val="24"/>
      <w:szCs w:val="24"/>
    </w:rPr>
  </w:style>
  <w:style w:type="character" w:customStyle="1" w:styleId="AgosStyle1Char">
    <w:name w:val="Agos_Style1 Char"/>
    <w:link w:val="AgosStyle1"/>
    <w:uiPriority w:val="99"/>
    <w:locked/>
    <w:rsid w:val="0027312A"/>
    <w:rPr>
      <w:rFonts w:ascii="Tahoma" w:eastAsia="Times New Roman" w:hAnsi="Tahoma" w:cs="Tahoma"/>
      <w:b/>
      <w:bCs/>
      <w:i/>
      <w:iCs/>
      <w:kern w:val="32"/>
      <w:sz w:val="24"/>
      <w:szCs w:val="24"/>
    </w:rPr>
  </w:style>
  <w:style w:type="paragraph" w:customStyle="1" w:styleId="ListParagraph1">
    <w:name w:val="List Paragraph1"/>
    <w:basedOn w:val="Normale"/>
    <w:uiPriority w:val="99"/>
    <w:rsid w:val="0027312A"/>
    <w:pPr>
      <w:ind w:left="720"/>
    </w:pPr>
    <w:rPr>
      <w:rFonts w:ascii="Calibri" w:eastAsia="Calibri" w:hAnsi="Calibri" w:cs="Calibri"/>
      <w:sz w:val="22"/>
      <w:szCs w:val="22"/>
      <w:lang w:eastAsia="en-US"/>
    </w:rPr>
  </w:style>
  <w:style w:type="paragraph" w:customStyle="1" w:styleId="Elencocontinua31">
    <w:name w:val="Elenco continua 31"/>
    <w:basedOn w:val="Default"/>
    <w:next w:val="Default"/>
    <w:uiPriority w:val="99"/>
    <w:rsid w:val="0027312A"/>
    <w:pPr>
      <w:suppressAutoHyphens/>
      <w:autoSpaceDN/>
      <w:adjustRightInd/>
      <w:spacing w:before="100" w:after="100"/>
    </w:pPr>
    <w:rPr>
      <w:rFonts w:ascii="Arial" w:hAnsi="Arial" w:cs="Arial"/>
      <w:color w:val="auto"/>
      <w:lang w:eastAsia="ar-SA"/>
    </w:rPr>
  </w:style>
  <w:style w:type="paragraph" w:customStyle="1" w:styleId="Elencocontinua21">
    <w:name w:val="Elenco continua 21"/>
    <w:basedOn w:val="Default"/>
    <w:next w:val="Default"/>
    <w:uiPriority w:val="99"/>
    <w:rsid w:val="0027312A"/>
    <w:pPr>
      <w:suppressAutoHyphens/>
      <w:autoSpaceDN/>
      <w:adjustRightInd/>
      <w:spacing w:before="100" w:after="100"/>
    </w:pPr>
    <w:rPr>
      <w:rFonts w:ascii="Arial" w:hAnsi="Arial" w:cs="Arial"/>
      <w:color w:val="auto"/>
      <w:lang w:eastAsia="ar-SA"/>
    </w:rPr>
  </w:style>
  <w:style w:type="character" w:customStyle="1" w:styleId="CharAttribute38">
    <w:name w:val="CharAttribute38"/>
    <w:uiPriority w:val="99"/>
    <w:rsid w:val="0027312A"/>
    <w:rPr>
      <w:rFonts w:ascii="Tahoma" w:eastAsia="Times New Roman" w:hAnsi="Tahoma" w:cs="Tahoma"/>
      <w:i/>
      <w:iCs/>
      <w:sz w:val="22"/>
      <w:szCs w:val="22"/>
    </w:rPr>
  </w:style>
  <w:style w:type="character" w:customStyle="1" w:styleId="ParagrafoelencoCarattere">
    <w:name w:val="Paragrafo elenco Carattere"/>
    <w:aliases w:val="Paragrafo elenco 2 Carattere,List Paragraph2 Carattere,Bullet edison Carattere,List Paragraph3 Carattere,List Paragraph4 Carattere,Bullet List Carattere,FooterText Carattere,numbered Carattere,Paragraphe de liste1 Carattere"/>
    <w:link w:val="Paragrafoelenco"/>
    <w:uiPriority w:val="34"/>
    <w:locked/>
    <w:rsid w:val="00F77A12"/>
    <w:rPr>
      <w:rFonts w:ascii="Arial" w:hAnsi="Arial" w:cs="Arial"/>
      <w:sz w:val="24"/>
      <w:szCs w:val="24"/>
    </w:rPr>
  </w:style>
  <w:style w:type="paragraph" w:styleId="PreformattatoHTML">
    <w:name w:val="HTML Preformatted"/>
    <w:basedOn w:val="Normale"/>
    <w:link w:val="PreformattatoHTMLCarattere"/>
    <w:uiPriority w:val="99"/>
    <w:rsid w:val="009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PreformattatoHTMLCarattere">
    <w:name w:val="Preformattato HTML Carattere"/>
    <w:link w:val="PreformattatoHTML"/>
    <w:uiPriority w:val="99"/>
    <w:rsid w:val="00A4754B"/>
    <w:rPr>
      <w:rFonts w:ascii="Courier New" w:eastAsia="Times New Roman" w:hAnsi="Courier New" w:cs="Courier New"/>
      <w:sz w:val="20"/>
      <w:szCs w:val="20"/>
    </w:rPr>
  </w:style>
  <w:style w:type="paragraph" w:styleId="Elencocontinua">
    <w:name w:val="List Continue"/>
    <w:basedOn w:val="Normale"/>
    <w:uiPriority w:val="99"/>
    <w:locked/>
    <w:rsid w:val="007C4E32"/>
    <w:pPr>
      <w:spacing w:after="120"/>
      <w:ind w:left="283"/>
    </w:pPr>
    <w:rPr>
      <w:rFonts w:ascii="Times New Roman" w:hAnsi="Times New Roman" w:cs="Times New Roman"/>
    </w:rPr>
  </w:style>
  <w:style w:type="paragraph" w:customStyle="1" w:styleId="StyleBulleted1">
    <w:name w:val="Style Bulleted1"/>
    <w:basedOn w:val="Normale"/>
    <w:link w:val="StyleBulleted1Char"/>
    <w:uiPriority w:val="99"/>
    <w:rsid w:val="00426D76"/>
    <w:pPr>
      <w:numPr>
        <w:numId w:val="37"/>
      </w:numPr>
      <w:autoSpaceDE w:val="0"/>
      <w:autoSpaceDN w:val="0"/>
      <w:adjustRightInd w:val="0"/>
      <w:spacing w:before="120"/>
      <w:jc w:val="both"/>
    </w:pPr>
    <w:rPr>
      <w:rFonts w:ascii="Verdana" w:hAnsi="Verdana" w:cs="Verdana"/>
      <w:sz w:val="18"/>
      <w:szCs w:val="18"/>
      <w:lang w:eastAsia="en-GB"/>
    </w:rPr>
  </w:style>
  <w:style w:type="character" w:customStyle="1" w:styleId="StyleBulleted1Char">
    <w:name w:val="Style Bulleted1 Char"/>
    <w:link w:val="StyleBulleted1"/>
    <w:uiPriority w:val="99"/>
    <w:locked/>
    <w:rsid w:val="00426D76"/>
    <w:rPr>
      <w:rFonts w:ascii="Verdana" w:eastAsia="Times New Roman" w:hAnsi="Verdana" w:cs="Verdana"/>
      <w:sz w:val="18"/>
      <w:szCs w:val="18"/>
      <w:lang w:eastAsia="en-GB"/>
    </w:rPr>
  </w:style>
  <w:style w:type="table" w:styleId="Grigliatabella">
    <w:name w:val="Table Grid"/>
    <w:basedOn w:val="Tabellanormale"/>
    <w:uiPriority w:val="59"/>
    <w:locked/>
    <w:rsid w:val="0034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3"/>
    <w:basedOn w:val="Bullet2"/>
    <w:qFormat/>
    <w:rsid w:val="00E50309"/>
    <w:pPr>
      <w:numPr>
        <w:ilvl w:val="1"/>
      </w:numPr>
    </w:pPr>
  </w:style>
  <w:style w:type="paragraph" w:customStyle="1" w:styleId="Bullet2">
    <w:name w:val="Bullet 2"/>
    <w:basedOn w:val="Paragrafoelenco"/>
    <w:link w:val="Bullet2Char"/>
    <w:qFormat/>
    <w:rsid w:val="00E50309"/>
    <w:pPr>
      <w:numPr>
        <w:numId w:val="48"/>
      </w:numPr>
      <w:spacing w:after="120" w:line="360" w:lineRule="auto"/>
      <w:jc w:val="both"/>
    </w:pPr>
    <w:rPr>
      <w:sz w:val="22"/>
      <w:szCs w:val="22"/>
    </w:rPr>
  </w:style>
  <w:style w:type="character" w:customStyle="1" w:styleId="Bullet2Char">
    <w:name w:val="Bullet 2 Char"/>
    <w:basedOn w:val="Carpredefinitoparagrafo"/>
    <w:link w:val="Bullet2"/>
    <w:rsid w:val="00E50309"/>
    <w:rPr>
      <w:rFonts w:ascii="Arial" w:eastAsia="Times New Roman" w:hAnsi="Arial" w:cs="Arial"/>
      <w:sz w:val="22"/>
      <w:szCs w:val="22"/>
    </w:rPr>
  </w:style>
  <w:style w:type="paragraph" w:styleId="Nessunaspaziatura">
    <w:name w:val="No Spacing"/>
    <w:uiPriority w:val="1"/>
    <w:qFormat/>
    <w:rsid w:val="005B57D3"/>
    <w:rPr>
      <w:rFonts w:ascii="Arial" w:eastAsia="Times New Roman" w:hAnsi="Arial" w:cs="Arial"/>
      <w:sz w:val="24"/>
      <w:szCs w:val="24"/>
    </w:rPr>
  </w:style>
  <w:style w:type="character" w:customStyle="1" w:styleId="UnresolvedMention1">
    <w:name w:val="Unresolved Mention1"/>
    <w:basedOn w:val="Carpredefinitoparagrafo"/>
    <w:uiPriority w:val="99"/>
    <w:semiHidden/>
    <w:unhideWhenUsed/>
    <w:rsid w:val="00FB739C"/>
    <w:rPr>
      <w:color w:val="605E5C"/>
      <w:shd w:val="clear" w:color="auto" w:fill="E1DFDD"/>
    </w:rPr>
  </w:style>
  <w:style w:type="paragraph" w:customStyle="1" w:styleId="Paragrafoelenco1">
    <w:name w:val="Paragrafo elenco1"/>
    <w:basedOn w:val="Normale"/>
    <w:rsid w:val="00CC3E18"/>
    <w:pPr>
      <w:suppressAutoHyphens/>
      <w:autoSpaceDN w:val="0"/>
      <w:spacing w:after="160"/>
      <w:ind w:left="720"/>
      <w:textAlignment w:val="baseline"/>
    </w:pPr>
    <w:rPr>
      <w:rFonts w:ascii="Calibri" w:eastAsia="Calibri" w:hAnsi="Calibri" w:cs="Times New Roman"/>
      <w:sz w:val="22"/>
      <w:szCs w:val="22"/>
      <w:lang w:eastAsia="en-US"/>
    </w:rPr>
  </w:style>
  <w:style w:type="character" w:customStyle="1" w:styleId="UnresolvedMention2">
    <w:name w:val="Unresolved Mention2"/>
    <w:basedOn w:val="Carpredefinitoparagrafo"/>
    <w:uiPriority w:val="99"/>
    <w:semiHidden/>
    <w:unhideWhenUsed/>
    <w:rsid w:val="00814F3F"/>
    <w:rPr>
      <w:color w:val="605E5C"/>
      <w:shd w:val="clear" w:color="auto" w:fill="E1DFDD"/>
    </w:rPr>
  </w:style>
  <w:style w:type="character" w:styleId="Enfasigrassetto">
    <w:name w:val="Strong"/>
    <w:basedOn w:val="Carpredefinitoparagrafo"/>
    <w:uiPriority w:val="22"/>
    <w:qFormat/>
    <w:locked/>
    <w:rsid w:val="005B1932"/>
    <w:rPr>
      <w:b/>
      <w:bCs/>
    </w:rPr>
  </w:style>
  <w:style w:type="paragraph" w:customStyle="1" w:styleId="Corpodeltesto21">
    <w:name w:val="Corpo del testo 21"/>
    <w:basedOn w:val="Normale"/>
    <w:rsid w:val="0000776F"/>
    <w:pPr>
      <w:suppressAutoHyphens/>
      <w:spacing w:after="120" w:line="480" w:lineRule="auto"/>
    </w:pPr>
    <w:rPr>
      <w:rFonts w:ascii="Times New Roman" w:hAnsi="Times New Roman" w:cs="Times New Roman"/>
      <w:lang w:eastAsia="ar-SA"/>
    </w:rPr>
  </w:style>
  <w:style w:type="character" w:styleId="Enfasicorsivo">
    <w:name w:val="Emphasis"/>
    <w:basedOn w:val="Carpredefinitoparagrafo"/>
    <w:uiPriority w:val="20"/>
    <w:qFormat/>
    <w:locked/>
    <w:rsid w:val="00242EBF"/>
    <w:rPr>
      <w:i/>
      <w:iCs/>
    </w:rPr>
  </w:style>
  <w:style w:type="paragraph" w:customStyle="1" w:styleId="Istruzioni">
    <w:name w:val="Istruzioni"/>
    <w:basedOn w:val="Normale"/>
    <w:rsid w:val="004C4C97"/>
    <w:pPr>
      <w:spacing w:before="60" w:after="60"/>
      <w:jc w:val="both"/>
    </w:pPr>
    <w:rPr>
      <w:rFonts w:ascii="Tahoma" w:hAnsi="Tahoma" w:cs="Times New Roman"/>
      <w:i/>
      <w:vanish/>
      <w:color w:val="0000FF"/>
      <w:szCs w:val="20"/>
    </w:rPr>
  </w:style>
  <w:style w:type="character" w:customStyle="1" w:styleId="Mention1">
    <w:name w:val="Mention1"/>
    <w:basedOn w:val="Carpredefinitoparagrafo"/>
    <w:uiPriority w:val="99"/>
    <w:unhideWhenUsed/>
    <w:rsid w:val="003D0192"/>
    <w:rPr>
      <w:color w:val="2B579A"/>
      <w:shd w:val="clear" w:color="auto" w:fill="E1DFDD"/>
    </w:rPr>
  </w:style>
  <w:style w:type="paragraph" w:customStyle="1" w:styleId="bullet">
    <w:name w:val="bullet"/>
    <w:basedOn w:val="Paragrafoelenco"/>
    <w:qFormat/>
    <w:rsid w:val="00393149"/>
    <w:pPr>
      <w:numPr>
        <w:numId w:val="67"/>
      </w:numPr>
      <w:spacing w:line="276" w:lineRule="auto"/>
      <w:contextualSpacing/>
      <w:jc w:val="both"/>
    </w:pPr>
    <w:rPr>
      <w:rFonts w:ascii="Tahoma" w:hAnsi="Tahoma" w:cs="Tahoma"/>
      <w:snapToGrid w:val="0"/>
      <w:sz w:val="22"/>
      <w:szCs w:val="22"/>
      <w:lang w:eastAsia="en-US"/>
    </w:rPr>
  </w:style>
  <w:style w:type="paragraph" w:customStyle="1" w:styleId="corpotesto0">
    <w:name w:val="corpotesto"/>
    <w:basedOn w:val="Normale"/>
    <w:rsid w:val="00B553D1"/>
    <w:pPr>
      <w:spacing w:before="100" w:beforeAutospacing="1" w:after="100" w:afterAutospacing="1"/>
    </w:pPr>
    <w:rPr>
      <w:rFonts w:ascii="Times New Roman" w:hAnsi="Times New Roman" w:cs="Times New Roman"/>
    </w:rPr>
  </w:style>
  <w:style w:type="character" w:customStyle="1" w:styleId="UnresolvedMention3">
    <w:name w:val="Unresolved Mention3"/>
    <w:basedOn w:val="Carpredefinitoparagrafo"/>
    <w:uiPriority w:val="99"/>
    <w:semiHidden/>
    <w:unhideWhenUsed/>
    <w:rsid w:val="008D7E90"/>
    <w:rPr>
      <w:color w:val="605E5C"/>
      <w:shd w:val="clear" w:color="auto" w:fill="E1DFDD"/>
    </w:rPr>
  </w:style>
  <w:style w:type="paragraph" w:customStyle="1" w:styleId="pf1">
    <w:name w:val="pf1"/>
    <w:basedOn w:val="Normale"/>
    <w:rsid w:val="007D50E5"/>
    <w:pPr>
      <w:spacing w:before="100" w:beforeAutospacing="1" w:after="100" w:afterAutospacing="1"/>
    </w:pPr>
    <w:rPr>
      <w:rFonts w:ascii="Times New Roman" w:hAnsi="Times New Roman" w:cs="Times New Roman"/>
    </w:rPr>
  </w:style>
  <w:style w:type="paragraph" w:customStyle="1" w:styleId="pf0">
    <w:name w:val="pf0"/>
    <w:basedOn w:val="Normale"/>
    <w:rsid w:val="007D50E5"/>
    <w:pPr>
      <w:spacing w:before="100" w:beforeAutospacing="1" w:after="100" w:afterAutospacing="1"/>
    </w:pPr>
    <w:rPr>
      <w:rFonts w:ascii="Times New Roman" w:hAnsi="Times New Roman" w:cs="Times New Roman"/>
    </w:rPr>
  </w:style>
  <w:style w:type="character" w:customStyle="1" w:styleId="cf01">
    <w:name w:val="cf01"/>
    <w:basedOn w:val="Carpredefinitoparagrafo"/>
    <w:rsid w:val="007D50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573">
      <w:bodyDiv w:val="1"/>
      <w:marLeft w:val="0"/>
      <w:marRight w:val="0"/>
      <w:marTop w:val="0"/>
      <w:marBottom w:val="0"/>
      <w:divBdr>
        <w:top w:val="none" w:sz="0" w:space="0" w:color="auto"/>
        <w:left w:val="none" w:sz="0" w:space="0" w:color="auto"/>
        <w:bottom w:val="none" w:sz="0" w:space="0" w:color="auto"/>
        <w:right w:val="none" w:sz="0" w:space="0" w:color="auto"/>
      </w:divBdr>
    </w:div>
    <w:div w:id="133565943">
      <w:bodyDiv w:val="1"/>
      <w:marLeft w:val="0"/>
      <w:marRight w:val="0"/>
      <w:marTop w:val="0"/>
      <w:marBottom w:val="0"/>
      <w:divBdr>
        <w:top w:val="none" w:sz="0" w:space="0" w:color="auto"/>
        <w:left w:val="none" w:sz="0" w:space="0" w:color="auto"/>
        <w:bottom w:val="none" w:sz="0" w:space="0" w:color="auto"/>
        <w:right w:val="none" w:sz="0" w:space="0" w:color="auto"/>
      </w:divBdr>
    </w:div>
    <w:div w:id="148057905">
      <w:bodyDiv w:val="1"/>
      <w:marLeft w:val="0"/>
      <w:marRight w:val="0"/>
      <w:marTop w:val="0"/>
      <w:marBottom w:val="0"/>
      <w:divBdr>
        <w:top w:val="none" w:sz="0" w:space="0" w:color="auto"/>
        <w:left w:val="none" w:sz="0" w:space="0" w:color="auto"/>
        <w:bottom w:val="none" w:sz="0" w:space="0" w:color="auto"/>
        <w:right w:val="none" w:sz="0" w:space="0" w:color="auto"/>
      </w:divBdr>
    </w:div>
    <w:div w:id="233200587">
      <w:bodyDiv w:val="1"/>
      <w:marLeft w:val="0"/>
      <w:marRight w:val="0"/>
      <w:marTop w:val="0"/>
      <w:marBottom w:val="0"/>
      <w:divBdr>
        <w:top w:val="none" w:sz="0" w:space="0" w:color="auto"/>
        <w:left w:val="none" w:sz="0" w:space="0" w:color="auto"/>
        <w:bottom w:val="none" w:sz="0" w:space="0" w:color="auto"/>
        <w:right w:val="none" w:sz="0" w:space="0" w:color="auto"/>
      </w:divBdr>
    </w:div>
    <w:div w:id="341855671">
      <w:marLeft w:val="0"/>
      <w:marRight w:val="0"/>
      <w:marTop w:val="0"/>
      <w:marBottom w:val="0"/>
      <w:divBdr>
        <w:top w:val="none" w:sz="0" w:space="0" w:color="auto"/>
        <w:left w:val="none" w:sz="0" w:space="0" w:color="auto"/>
        <w:bottom w:val="none" w:sz="0" w:space="0" w:color="auto"/>
        <w:right w:val="none" w:sz="0" w:space="0" w:color="auto"/>
      </w:divBdr>
      <w:divsChild>
        <w:div w:id="341855676">
          <w:marLeft w:val="0"/>
          <w:marRight w:val="0"/>
          <w:marTop w:val="0"/>
          <w:marBottom w:val="0"/>
          <w:divBdr>
            <w:top w:val="none" w:sz="0" w:space="0" w:color="auto"/>
            <w:left w:val="none" w:sz="0" w:space="0" w:color="auto"/>
            <w:bottom w:val="none" w:sz="0" w:space="0" w:color="auto"/>
            <w:right w:val="none" w:sz="0" w:space="0" w:color="auto"/>
          </w:divBdr>
          <w:divsChild>
            <w:div w:id="341855669">
              <w:marLeft w:val="0"/>
              <w:marRight w:val="0"/>
              <w:marTop w:val="0"/>
              <w:marBottom w:val="0"/>
              <w:divBdr>
                <w:top w:val="single" w:sz="6" w:space="0" w:color="ECECEC"/>
                <w:left w:val="single" w:sz="6" w:space="0" w:color="ECECEC"/>
                <w:bottom w:val="single" w:sz="6" w:space="0" w:color="ECECEC"/>
                <w:right w:val="single" w:sz="6" w:space="0" w:color="ECECEC"/>
              </w:divBdr>
              <w:divsChild>
                <w:div w:id="341855715">
                  <w:marLeft w:val="0"/>
                  <w:marRight w:val="0"/>
                  <w:marTop w:val="0"/>
                  <w:marBottom w:val="0"/>
                  <w:divBdr>
                    <w:top w:val="none" w:sz="0" w:space="0" w:color="auto"/>
                    <w:left w:val="none" w:sz="0" w:space="0" w:color="auto"/>
                    <w:bottom w:val="none" w:sz="0" w:space="0" w:color="auto"/>
                    <w:right w:val="none" w:sz="0" w:space="0" w:color="auto"/>
                  </w:divBdr>
                  <w:divsChild>
                    <w:div w:id="341855713">
                      <w:marLeft w:val="0"/>
                      <w:marRight w:val="0"/>
                      <w:marTop w:val="1"/>
                      <w:marBottom w:val="0"/>
                      <w:divBdr>
                        <w:top w:val="none" w:sz="0" w:space="0" w:color="auto"/>
                        <w:left w:val="none" w:sz="0" w:space="0" w:color="auto"/>
                        <w:bottom w:val="single" w:sz="6" w:space="6" w:color="ECECEC"/>
                        <w:right w:val="none" w:sz="0" w:space="0" w:color="auto"/>
                      </w:divBdr>
                    </w:div>
                  </w:divsChild>
                </w:div>
              </w:divsChild>
            </w:div>
          </w:divsChild>
        </w:div>
      </w:divsChild>
    </w:div>
    <w:div w:id="341855678">
      <w:marLeft w:val="0"/>
      <w:marRight w:val="0"/>
      <w:marTop w:val="0"/>
      <w:marBottom w:val="0"/>
      <w:divBdr>
        <w:top w:val="none" w:sz="0" w:space="0" w:color="auto"/>
        <w:left w:val="none" w:sz="0" w:space="0" w:color="auto"/>
        <w:bottom w:val="none" w:sz="0" w:space="0" w:color="auto"/>
        <w:right w:val="none" w:sz="0" w:space="0" w:color="auto"/>
      </w:divBdr>
    </w:div>
    <w:div w:id="341855682">
      <w:marLeft w:val="0"/>
      <w:marRight w:val="0"/>
      <w:marTop w:val="0"/>
      <w:marBottom w:val="0"/>
      <w:divBdr>
        <w:top w:val="none" w:sz="0" w:space="0" w:color="auto"/>
        <w:left w:val="none" w:sz="0" w:space="0" w:color="auto"/>
        <w:bottom w:val="none" w:sz="0" w:space="0" w:color="auto"/>
        <w:right w:val="none" w:sz="0" w:space="0" w:color="auto"/>
      </w:divBdr>
    </w:div>
    <w:div w:id="341855684">
      <w:marLeft w:val="0"/>
      <w:marRight w:val="0"/>
      <w:marTop w:val="0"/>
      <w:marBottom w:val="0"/>
      <w:divBdr>
        <w:top w:val="none" w:sz="0" w:space="0" w:color="auto"/>
        <w:left w:val="none" w:sz="0" w:space="0" w:color="auto"/>
        <w:bottom w:val="none" w:sz="0" w:space="0" w:color="auto"/>
        <w:right w:val="none" w:sz="0" w:space="0" w:color="auto"/>
      </w:divBdr>
    </w:div>
    <w:div w:id="341855686">
      <w:marLeft w:val="0"/>
      <w:marRight w:val="0"/>
      <w:marTop w:val="0"/>
      <w:marBottom w:val="0"/>
      <w:divBdr>
        <w:top w:val="none" w:sz="0" w:space="0" w:color="auto"/>
        <w:left w:val="none" w:sz="0" w:space="0" w:color="auto"/>
        <w:bottom w:val="none" w:sz="0" w:space="0" w:color="auto"/>
        <w:right w:val="none" w:sz="0" w:space="0" w:color="auto"/>
      </w:divBdr>
    </w:div>
    <w:div w:id="341855695">
      <w:marLeft w:val="0"/>
      <w:marRight w:val="0"/>
      <w:marTop w:val="0"/>
      <w:marBottom w:val="0"/>
      <w:divBdr>
        <w:top w:val="none" w:sz="0" w:space="0" w:color="auto"/>
        <w:left w:val="none" w:sz="0" w:space="0" w:color="auto"/>
        <w:bottom w:val="none" w:sz="0" w:space="0" w:color="auto"/>
        <w:right w:val="none" w:sz="0" w:space="0" w:color="auto"/>
      </w:divBdr>
    </w:div>
    <w:div w:id="341855698">
      <w:marLeft w:val="0"/>
      <w:marRight w:val="0"/>
      <w:marTop w:val="0"/>
      <w:marBottom w:val="0"/>
      <w:divBdr>
        <w:top w:val="none" w:sz="0" w:space="0" w:color="auto"/>
        <w:left w:val="none" w:sz="0" w:space="0" w:color="auto"/>
        <w:bottom w:val="none" w:sz="0" w:space="0" w:color="auto"/>
        <w:right w:val="none" w:sz="0" w:space="0" w:color="auto"/>
      </w:divBdr>
    </w:div>
    <w:div w:id="341855701">
      <w:marLeft w:val="0"/>
      <w:marRight w:val="0"/>
      <w:marTop w:val="0"/>
      <w:marBottom w:val="0"/>
      <w:divBdr>
        <w:top w:val="none" w:sz="0" w:space="0" w:color="auto"/>
        <w:left w:val="none" w:sz="0" w:space="0" w:color="auto"/>
        <w:bottom w:val="none" w:sz="0" w:space="0" w:color="auto"/>
        <w:right w:val="none" w:sz="0" w:space="0" w:color="auto"/>
      </w:divBdr>
    </w:div>
    <w:div w:id="341855702">
      <w:marLeft w:val="0"/>
      <w:marRight w:val="0"/>
      <w:marTop w:val="0"/>
      <w:marBottom w:val="0"/>
      <w:divBdr>
        <w:top w:val="none" w:sz="0" w:space="0" w:color="auto"/>
        <w:left w:val="none" w:sz="0" w:space="0" w:color="auto"/>
        <w:bottom w:val="none" w:sz="0" w:space="0" w:color="auto"/>
        <w:right w:val="none" w:sz="0" w:space="0" w:color="auto"/>
      </w:divBdr>
    </w:div>
    <w:div w:id="341855703">
      <w:marLeft w:val="0"/>
      <w:marRight w:val="0"/>
      <w:marTop w:val="0"/>
      <w:marBottom w:val="0"/>
      <w:divBdr>
        <w:top w:val="none" w:sz="0" w:space="0" w:color="auto"/>
        <w:left w:val="none" w:sz="0" w:space="0" w:color="auto"/>
        <w:bottom w:val="none" w:sz="0" w:space="0" w:color="auto"/>
        <w:right w:val="none" w:sz="0" w:space="0" w:color="auto"/>
      </w:divBdr>
      <w:divsChild>
        <w:div w:id="341855677">
          <w:marLeft w:val="0"/>
          <w:marRight w:val="0"/>
          <w:marTop w:val="0"/>
          <w:marBottom w:val="450"/>
          <w:divBdr>
            <w:top w:val="none" w:sz="0" w:space="0" w:color="auto"/>
            <w:left w:val="none" w:sz="0" w:space="0" w:color="auto"/>
            <w:bottom w:val="none" w:sz="0" w:space="0" w:color="auto"/>
            <w:right w:val="none" w:sz="0" w:space="0" w:color="auto"/>
          </w:divBdr>
          <w:divsChild>
            <w:div w:id="341855689">
              <w:marLeft w:val="0"/>
              <w:marRight w:val="0"/>
              <w:marTop w:val="0"/>
              <w:marBottom w:val="0"/>
              <w:divBdr>
                <w:top w:val="none" w:sz="0" w:space="0" w:color="auto"/>
                <w:left w:val="none" w:sz="0" w:space="0" w:color="auto"/>
                <w:bottom w:val="none" w:sz="0" w:space="0" w:color="auto"/>
                <w:right w:val="none" w:sz="0" w:space="0" w:color="auto"/>
              </w:divBdr>
              <w:divsChild>
                <w:div w:id="341855683">
                  <w:marLeft w:val="30"/>
                  <w:marRight w:val="15"/>
                  <w:marTop w:val="15"/>
                  <w:marBottom w:val="0"/>
                  <w:divBdr>
                    <w:top w:val="none" w:sz="0" w:space="0" w:color="auto"/>
                    <w:left w:val="none" w:sz="0" w:space="0" w:color="auto"/>
                    <w:bottom w:val="none" w:sz="0" w:space="0" w:color="auto"/>
                    <w:right w:val="none" w:sz="0" w:space="0" w:color="auto"/>
                  </w:divBdr>
                  <w:divsChild>
                    <w:div w:id="341855711">
                      <w:marLeft w:val="300"/>
                      <w:marRight w:val="300"/>
                      <w:marTop w:val="300"/>
                      <w:marBottom w:val="300"/>
                      <w:divBdr>
                        <w:top w:val="none" w:sz="0" w:space="0" w:color="auto"/>
                        <w:left w:val="none" w:sz="0" w:space="0" w:color="auto"/>
                        <w:bottom w:val="single" w:sz="6" w:space="0" w:color="E7E5E2"/>
                        <w:right w:val="none" w:sz="0" w:space="0" w:color="auto"/>
                      </w:divBdr>
                    </w:div>
                  </w:divsChild>
                </w:div>
              </w:divsChild>
            </w:div>
          </w:divsChild>
        </w:div>
      </w:divsChild>
    </w:div>
    <w:div w:id="341855704">
      <w:marLeft w:val="0"/>
      <w:marRight w:val="0"/>
      <w:marTop w:val="0"/>
      <w:marBottom w:val="0"/>
      <w:divBdr>
        <w:top w:val="none" w:sz="0" w:space="0" w:color="auto"/>
        <w:left w:val="none" w:sz="0" w:space="0" w:color="auto"/>
        <w:bottom w:val="none" w:sz="0" w:space="0" w:color="auto"/>
        <w:right w:val="none" w:sz="0" w:space="0" w:color="auto"/>
      </w:divBdr>
    </w:div>
    <w:div w:id="341855705">
      <w:marLeft w:val="0"/>
      <w:marRight w:val="0"/>
      <w:marTop w:val="0"/>
      <w:marBottom w:val="0"/>
      <w:divBdr>
        <w:top w:val="none" w:sz="0" w:space="0" w:color="auto"/>
        <w:left w:val="none" w:sz="0" w:space="0" w:color="auto"/>
        <w:bottom w:val="none" w:sz="0" w:space="0" w:color="auto"/>
        <w:right w:val="none" w:sz="0" w:space="0" w:color="auto"/>
      </w:divBdr>
      <w:divsChild>
        <w:div w:id="341855675">
          <w:marLeft w:val="0"/>
          <w:marRight w:val="0"/>
          <w:marTop w:val="0"/>
          <w:marBottom w:val="0"/>
          <w:divBdr>
            <w:top w:val="none" w:sz="0" w:space="0" w:color="auto"/>
            <w:left w:val="none" w:sz="0" w:space="0" w:color="auto"/>
            <w:bottom w:val="none" w:sz="0" w:space="0" w:color="auto"/>
            <w:right w:val="none" w:sz="0" w:space="0" w:color="auto"/>
          </w:divBdr>
          <w:divsChild>
            <w:div w:id="341855709">
              <w:marLeft w:val="0"/>
              <w:marRight w:val="0"/>
              <w:marTop w:val="0"/>
              <w:marBottom w:val="0"/>
              <w:divBdr>
                <w:top w:val="none" w:sz="0" w:space="0" w:color="auto"/>
                <w:left w:val="none" w:sz="0" w:space="0" w:color="auto"/>
                <w:bottom w:val="none" w:sz="0" w:space="0" w:color="auto"/>
                <w:right w:val="none" w:sz="0" w:space="0" w:color="auto"/>
              </w:divBdr>
              <w:divsChild>
                <w:div w:id="341855718">
                  <w:marLeft w:val="0"/>
                  <w:marRight w:val="0"/>
                  <w:marTop w:val="0"/>
                  <w:marBottom w:val="0"/>
                  <w:divBdr>
                    <w:top w:val="none" w:sz="0" w:space="0" w:color="auto"/>
                    <w:left w:val="none" w:sz="0" w:space="0" w:color="auto"/>
                    <w:bottom w:val="none" w:sz="0" w:space="0" w:color="auto"/>
                    <w:right w:val="none" w:sz="0" w:space="0" w:color="auto"/>
                  </w:divBdr>
                  <w:divsChild>
                    <w:div w:id="341855716">
                      <w:marLeft w:val="0"/>
                      <w:marRight w:val="0"/>
                      <w:marTop w:val="0"/>
                      <w:marBottom w:val="0"/>
                      <w:divBdr>
                        <w:top w:val="none" w:sz="0" w:space="0" w:color="auto"/>
                        <w:left w:val="none" w:sz="0" w:space="0" w:color="auto"/>
                        <w:bottom w:val="none" w:sz="0" w:space="0" w:color="auto"/>
                        <w:right w:val="none" w:sz="0" w:space="0" w:color="auto"/>
                      </w:divBdr>
                      <w:divsChild>
                        <w:div w:id="341855670">
                          <w:marLeft w:val="0"/>
                          <w:marRight w:val="0"/>
                          <w:marTop w:val="0"/>
                          <w:marBottom w:val="0"/>
                          <w:divBdr>
                            <w:top w:val="none" w:sz="0" w:space="0" w:color="auto"/>
                            <w:left w:val="none" w:sz="0" w:space="0" w:color="auto"/>
                            <w:bottom w:val="none" w:sz="0" w:space="0" w:color="auto"/>
                            <w:right w:val="none" w:sz="0" w:space="0" w:color="auto"/>
                          </w:divBdr>
                          <w:divsChild>
                            <w:div w:id="341855728">
                              <w:marLeft w:val="0"/>
                              <w:marRight w:val="0"/>
                              <w:marTop w:val="0"/>
                              <w:marBottom w:val="0"/>
                              <w:divBdr>
                                <w:top w:val="none" w:sz="0" w:space="0" w:color="auto"/>
                                <w:left w:val="none" w:sz="0" w:space="0" w:color="auto"/>
                                <w:bottom w:val="none" w:sz="0" w:space="0" w:color="auto"/>
                                <w:right w:val="none" w:sz="0" w:space="0" w:color="auto"/>
                              </w:divBdr>
                              <w:divsChild>
                                <w:div w:id="3418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5706">
      <w:marLeft w:val="0"/>
      <w:marRight w:val="0"/>
      <w:marTop w:val="0"/>
      <w:marBottom w:val="0"/>
      <w:divBdr>
        <w:top w:val="none" w:sz="0" w:space="0" w:color="auto"/>
        <w:left w:val="none" w:sz="0" w:space="0" w:color="auto"/>
        <w:bottom w:val="none" w:sz="0" w:space="0" w:color="auto"/>
        <w:right w:val="none" w:sz="0" w:space="0" w:color="auto"/>
      </w:divBdr>
      <w:divsChild>
        <w:div w:id="341855700">
          <w:marLeft w:val="288"/>
          <w:marRight w:val="0"/>
          <w:marTop w:val="115"/>
          <w:marBottom w:val="0"/>
          <w:divBdr>
            <w:top w:val="none" w:sz="0" w:space="0" w:color="auto"/>
            <w:left w:val="none" w:sz="0" w:space="0" w:color="auto"/>
            <w:bottom w:val="none" w:sz="0" w:space="0" w:color="auto"/>
            <w:right w:val="none" w:sz="0" w:space="0" w:color="auto"/>
          </w:divBdr>
        </w:div>
      </w:divsChild>
    </w:div>
    <w:div w:id="341855707">
      <w:marLeft w:val="0"/>
      <w:marRight w:val="0"/>
      <w:marTop w:val="0"/>
      <w:marBottom w:val="0"/>
      <w:divBdr>
        <w:top w:val="none" w:sz="0" w:space="0" w:color="auto"/>
        <w:left w:val="none" w:sz="0" w:space="0" w:color="auto"/>
        <w:bottom w:val="none" w:sz="0" w:space="0" w:color="auto"/>
        <w:right w:val="none" w:sz="0" w:space="0" w:color="auto"/>
      </w:divBdr>
      <w:divsChild>
        <w:div w:id="341855688">
          <w:marLeft w:val="0"/>
          <w:marRight w:val="0"/>
          <w:marTop w:val="0"/>
          <w:marBottom w:val="450"/>
          <w:divBdr>
            <w:top w:val="none" w:sz="0" w:space="0" w:color="auto"/>
            <w:left w:val="none" w:sz="0" w:space="0" w:color="auto"/>
            <w:bottom w:val="none" w:sz="0" w:space="0" w:color="auto"/>
            <w:right w:val="none" w:sz="0" w:space="0" w:color="auto"/>
          </w:divBdr>
          <w:divsChild>
            <w:div w:id="341855680">
              <w:marLeft w:val="0"/>
              <w:marRight w:val="0"/>
              <w:marTop w:val="0"/>
              <w:marBottom w:val="0"/>
              <w:divBdr>
                <w:top w:val="none" w:sz="0" w:space="0" w:color="auto"/>
                <w:left w:val="none" w:sz="0" w:space="0" w:color="auto"/>
                <w:bottom w:val="none" w:sz="0" w:space="0" w:color="auto"/>
                <w:right w:val="none" w:sz="0" w:space="0" w:color="auto"/>
              </w:divBdr>
              <w:divsChild>
                <w:div w:id="341855693">
                  <w:marLeft w:val="30"/>
                  <w:marRight w:val="15"/>
                  <w:marTop w:val="15"/>
                  <w:marBottom w:val="0"/>
                  <w:divBdr>
                    <w:top w:val="none" w:sz="0" w:space="0" w:color="auto"/>
                    <w:left w:val="none" w:sz="0" w:space="0" w:color="auto"/>
                    <w:bottom w:val="none" w:sz="0" w:space="0" w:color="auto"/>
                    <w:right w:val="none" w:sz="0" w:space="0" w:color="auto"/>
                  </w:divBdr>
                  <w:divsChild>
                    <w:div w:id="341855696">
                      <w:marLeft w:val="300"/>
                      <w:marRight w:val="300"/>
                      <w:marTop w:val="300"/>
                      <w:marBottom w:val="300"/>
                      <w:divBdr>
                        <w:top w:val="none" w:sz="0" w:space="0" w:color="auto"/>
                        <w:left w:val="none" w:sz="0" w:space="0" w:color="auto"/>
                        <w:bottom w:val="single" w:sz="6" w:space="0" w:color="E7E5E2"/>
                        <w:right w:val="none" w:sz="0" w:space="0" w:color="auto"/>
                      </w:divBdr>
                    </w:div>
                  </w:divsChild>
                </w:div>
              </w:divsChild>
            </w:div>
          </w:divsChild>
        </w:div>
      </w:divsChild>
    </w:div>
    <w:div w:id="341855708">
      <w:marLeft w:val="0"/>
      <w:marRight w:val="0"/>
      <w:marTop w:val="0"/>
      <w:marBottom w:val="0"/>
      <w:divBdr>
        <w:top w:val="none" w:sz="0" w:space="0" w:color="auto"/>
        <w:left w:val="none" w:sz="0" w:space="0" w:color="auto"/>
        <w:bottom w:val="none" w:sz="0" w:space="0" w:color="auto"/>
        <w:right w:val="none" w:sz="0" w:space="0" w:color="auto"/>
      </w:divBdr>
      <w:divsChild>
        <w:div w:id="341855699">
          <w:marLeft w:val="0"/>
          <w:marRight w:val="0"/>
          <w:marTop w:val="0"/>
          <w:marBottom w:val="0"/>
          <w:divBdr>
            <w:top w:val="none" w:sz="0" w:space="0" w:color="auto"/>
            <w:left w:val="none" w:sz="0" w:space="0" w:color="auto"/>
            <w:bottom w:val="none" w:sz="0" w:space="0" w:color="auto"/>
            <w:right w:val="none" w:sz="0" w:space="0" w:color="auto"/>
          </w:divBdr>
          <w:divsChild>
            <w:div w:id="341855692">
              <w:marLeft w:val="0"/>
              <w:marRight w:val="0"/>
              <w:marTop w:val="0"/>
              <w:marBottom w:val="0"/>
              <w:divBdr>
                <w:top w:val="none" w:sz="0" w:space="0" w:color="auto"/>
                <w:left w:val="none" w:sz="0" w:space="0" w:color="auto"/>
                <w:bottom w:val="none" w:sz="0" w:space="0" w:color="auto"/>
                <w:right w:val="none" w:sz="0" w:space="0" w:color="auto"/>
              </w:divBdr>
              <w:divsChild>
                <w:div w:id="34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5712">
      <w:marLeft w:val="0"/>
      <w:marRight w:val="0"/>
      <w:marTop w:val="0"/>
      <w:marBottom w:val="0"/>
      <w:divBdr>
        <w:top w:val="none" w:sz="0" w:space="0" w:color="auto"/>
        <w:left w:val="none" w:sz="0" w:space="0" w:color="auto"/>
        <w:bottom w:val="none" w:sz="0" w:space="0" w:color="auto"/>
        <w:right w:val="none" w:sz="0" w:space="0" w:color="auto"/>
      </w:divBdr>
      <w:divsChild>
        <w:div w:id="341855674">
          <w:marLeft w:val="0"/>
          <w:marRight w:val="0"/>
          <w:marTop w:val="0"/>
          <w:marBottom w:val="0"/>
          <w:divBdr>
            <w:top w:val="none" w:sz="0" w:space="0" w:color="auto"/>
            <w:left w:val="none" w:sz="0" w:space="0" w:color="auto"/>
            <w:bottom w:val="none" w:sz="0" w:space="0" w:color="auto"/>
            <w:right w:val="none" w:sz="0" w:space="0" w:color="auto"/>
          </w:divBdr>
          <w:divsChild>
            <w:div w:id="341855681">
              <w:marLeft w:val="0"/>
              <w:marRight w:val="0"/>
              <w:marTop w:val="0"/>
              <w:marBottom w:val="0"/>
              <w:divBdr>
                <w:top w:val="none" w:sz="0" w:space="0" w:color="auto"/>
                <w:left w:val="none" w:sz="0" w:space="0" w:color="auto"/>
                <w:bottom w:val="none" w:sz="0" w:space="0" w:color="auto"/>
                <w:right w:val="none" w:sz="0" w:space="0" w:color="auto"/>
              </w:divBdr>
              <w:divsChild>
                <w:div w:id="3418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5714">
      <w:marLeft w:val="0"/>
      <w:marRight w:val="0"/>
      <w:marTop w:val="0"/>
      <w:marBottom w:val="0"/>
      <w:divBdr>
        <w:top w:val="none" w:sz="0" w:space="0" w:color="auto"/>
        <w:left w:val="none" w:sz="0" w:space="0" w:color="auto"/>
        <w:bottom w:val="none" w:sz="0" w:space="0" w:color="auto"/>
        <w:right w:val="none" w:sz="0" w:space="0" w:color="auto"/>
      </w:divBdr>
    </w:div>
    <w:div w:id="341855717">
      <w:marLeft w:val="0"/>
      <w:marRight w:val="0"/>
      <w:marTop w:val="0"/>
      <w:marBottom w:val="0"/>
      <w:divBdr>
        <w:top w:val="none" w:sz="0" w:space="0" w:color="auto"/>
        <w:left w:val="none" w:sz="0" w:space="0" w:color="auto"/>
        <w:bottom w:val="none" w:sz="0" w:space="0" w:color="auto"/>
        <w:right w:val="none" w:sz="0" w:space="0" w:color="auto"/>
      </w:divBdr>
      <w:divsChild>
        <w:div w:id="341855710">
          <w:marLeft w:val="0"/>
          <w:marRight w:val="0"/>
          <w:marTop w:val="0"/>
          <w:marBottom w:val="0"/>
          <w:divBdr>
            <w:top w:val="none" w:sz="0" w:space="0" w:color="auto"/>
            <w:left w:val="none" w:sz="0" w:space="0" w:color="auto"/>
            <w:bottom w:val="none" w:sz="0" w:space="0" w:color="auto"/>
            <w:right w:val="none" w:sz="0" w:space="0" w:color="auto"/>
          </w:divBdr>
          <w:divsChild>
            <w:div w:id="341855687">
              <w:marLeft w:val="0"/>
              <w:marRight w:val="0"/>
              <w:marTop w:val="0"/>
              <w:marBottom w:val="0"/>
              <w:divBdr>
                <w:top w:val="single" w:sz="6" w:space="0" w:color="ECECEC"/>
                <w:left w:val="single" w:sz="6" w:space="0" w:color="ECECEC"/>
                <w:bottom w:val="single" w:sz="6" w:space="0" w:color="ECECEC"/>
                <w:right w:val="single" w:sz="6" w:space="0" w:color="ECECEC"/>
              </w:divBdr>
              <w:divsChild>
                <w:div w:id="34185569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1"/>
                      <w:marBottom w:val="0"/>
                      <w:divBdr>
                        <w:top w:val="none" w:sz="0" w:space="0" w:color="auto"/>
                        <w:left w:val="none" w:sz="0" w:space="0" w:color="auto"/>
                        <w:bottom w:val="single" w:sz="6" w:space="6" w:color="ECECEC"/>
                        <w:right w:val="none" w:sz="0" w:space="0" w:color="auto"/>
                      </w:divBdr>
                    </w:div>
                  </w:divsChild>
                </w:div>
              </w:divsChild>
            </w:div>
          </w:divsChild>
        </w:div>
      </w:divsChild>
    </w:div>
    <w:div w:id="341855719">
      <w:marLeft w:val="0"/>
      <w:marRight w:val="0"/>
      <w:marTop w:val="0"/>
      <w:marBottom w:val="0"/>
      <w:divBdr>
        <w:top w:val="none" w:sz="0" w:space="0" w:color="auto"/>
        <w:left w:val="none" w:sz="0" w:space="0" w:color="auto"/>
        <w:bottom w:val="none" w:sz="0" w:space="0" w:color="auto"/>
        <w:right w:val="none" w:sz="0" w:space="0" w:color="auto"/>
      </w:divBdr>
    </w:div>
    <w:div w:id="341855720">
      <w:marLeft w:val="0"/>
      <w:marRight w:val="0"/>
      <w:marTop w:val="0"/>
      <w:marBottom w:val="0"/>
      <w:divBdr>
        <w:top w:val="none" w:sz="0" w:space="0" w:color="auto"/>
        <w:left w:val="none" w:sz="0" w:space="0" w:color="auto"/>
        <w:bottom w:val="none" w:sz="0" w:space="0" w:color="auto"/>
        <w:right w:val="none" w:sz="0" w:space="0" w:color="auto"/>
      </w:divBdr>
    </w:div>
    <w:div w:id="341855721">
      <w:marLeft w:val="0"/>
      <w:marRight w:val="0"/>
      <w:marTop w:val="0"/>
      <w:marBottom w:val="0"/>
      <w:divBdr>
        <w:top w:val="none" w:sz="0" w:space="0" w:color="auto"/>
        <w:left w:val="none" w:sz="0" w:space="0" w:color="auto"/>
        <w:bottom w:val="none" w:sz="0" w:space="0" w:color="auto"/>
        <w:right w:val="none" w:sz="0" w:space="0" w:color="auto"/>
      </w:divBdr>
    </w:div>
    <w:div w:id="341855722">
      <w:marLeft w:val="0"/>
      <w:marRight w:val="0"/>
      <w:marTop w:val="0"/>
      <w:marBottom w:val="0"/>
      <w:divBdr>
        <w:top w:val="none" w:sz="0" w:space="0" w:color="auto"/>
        <w:left w:val="none" w:sz="0" w:space="0" w:color="auto"/>
        <w:bottom w:val="none" w:sz="0" w:space="0" w:color="auto"/>
        <w:right w:val="none" w:sz="0" w:space="0" w:color="auto"/>
      </w:divBdr>
    </w:div>
    <w:div w:id="341855723">
      <w:marLeft w:val="0"/>
      <w:marRight w:val="0"/>
      <w:marTop w:val="0"/>
      <w:marBottom w:val="0"/>
      <w:divBdr>
        <w:top w:val="none" w:sz="0" w:space="0" w:color="auto"/>
        <w:left w:val="none" w:sz="0" w:space="0" w:color="auto"/>
        <w:bottom w:val="none" w:sz="0" w:space="0" w:color="auto"/>
        <w:right w:val="none" w:sz="0" w:space="0" w:color="auto"/>
      </w:divBdr>
    </w:div>
    <w:div w:id="341855724">
      <w:marLeft w:val="0"/>
      <w:marRight w:val="0"/>
      <w:marTop w:val="0"/>
      <w:marBottom w:val="0"/>
      <w:divBdr>
        <w:top w:val="none" w:sz="0" w:space="0" w:color="auto"/>
        <w:left w:val="none" w:sz="0" w:space="0" w:color="auto"/>
        <w:bottom w:val="none" w:sz="0" w:space="0" w:color="auto"/>
        <w:right w:val="none" w:sz="0" w:space="0" w:color="auto"/>
      </w:divBdr>
    </w:div>
    <w:div w:id="341855725">
      <w:marLeft w:val="0"/>
      <w:marRight w:val="0"/>
      <w:marTop w:val="0"/>
      <w:marBottom w:val="0"/>
      <w:divBdr>
        <w:top w:val="none" w:sz="0" w:space="0" w:color="auto"/>
        <w:left w:val="none" w:sz="0" w:space="0" w:color="auto"/>
        <w:bottom w:val="none" w:sz="0" w:space="0" w:color="auto"/>
        <w:right w:val="none" w:sz="0" w:space="0" w:color="auto"/>
      </w:divBdr>
    </w:div>
    <w:div w:id="341855726">
      <w:marLeft w:val="0"/>
      <w:marRight w:val="0"/>
      <w:marTop w:val="0"/>
      <w:marBottom w:val="0"/>
      <w:divBdr>
        <w:top w:val="none" w:sz="0" w:space="0" w:color="auto"/>
        <w:left w:val="none" w:sz="0" w:space="0" w:color="auto"/>
        <w:bottom w:val="none" w:sz="0" w:space="0" w:color="auto"/>
        <w:right w:val="none" w:sz="0" w:space="0" w:color="auto"/>
      </w:divBdr>
    </w:div>
    <w:div w:id="341855727">
      <w:marLeft w:val="0"/>
      <w:marRight w:val="0"/>
      <w:marTop w:val="0"/>
      <w:marBottom w:val="0"/>
      <w:divBdr>
        <w:top w:val="none" w:sz="0" w:space="0" w:color="auto"/>
        <w:left w:val="none" w:sz="0" w:space="0" w:color="auto"/>
        <w:bottom w:val="none" w:sz="0" w:space="0" w:color="auto"/>
        <w:right w:val="none" w:sz="0" w:space="0" w:color="auto"/>
      </w:divBdr>
      <w:divsChild>
        <w:div w:id="341855685">
          <w:marLeft w:val="0"/>
          <w:marRight w:val="0"/>
          <w:marTop w:val="0"/>
          <w:marBottom w:val="0"/>
          <w:divBdr>
            <w:top w:val="none" w:sz="0" w:space="0" w:color="auto"/>
            <w:left w:val="none" w:sz="0" w:space="0" w:color="auto"/>
            <w:bottom w:val="none" w:sz="0" w:space="0" w:color="auto"/>
            <w:right w:val="none" w:sz="0" w:space="0" w:color="auto"/>
          </w:divBdr>
          <w:divsChild>
            <w:div w:id="341855697">
              <w:marLeft w:val="0"/>
              <w:marRight w:val="0"/>
              <w:marTop w:val="0"/>
              <w:marBottom w:val="0"/>
              <w:divBdr>
                <w:top w:val="none" w:sz="0" w:space="0" w:color="auto"/>
                <w:left w:val="none" w:sz="0" w:space="0" w:color="auto"/>
                <w:bottom w:val="none" w:sz="0" w:space="0" w:color="auto"/>
                <w:right w:val="none" w:sz="0" w:space="0" w:color="auto"/>
              </w:divBdr>
              <w:divsChild>
                <w:div w:id="341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4010">
      <w:bodyDiv w:val="1"/>
      <w:marLeft w:val="0"/>
      <w:marRight w:val="0"/>
      <w:marTop w:val="0"/>
      <w:marBottom w:val="0"/>
      <w:divBdr>
        <w:top w:val="none" w:sz="0" w:space="0" w:color="auto"/>
        <w:left w:val="none" w:sz="0" w:space="0" w:color="auto"/>
        <w:bottom w:val="none" w:sz="0" w:space="0" w:color="auto"/>
        <w:right w:val="none" w:sz="0" w:space="0" w:color="auto"/>
      </w:divBdr>
    </w:div>
    <w:div w:id="470756783">
      <w:bodyDiv w:val="1"/>
      <w:marLeft w:val="0"/>
      <w:marRight w:val="0"/>
      <w:marTop w:val="0"/>
      <w:marBottom w:val="0"/>
      <w:divBdr>
        <w:top w:val="none" w:sz="0" w:space="0" w:color="auto"/>
        <w:left w:val="none" w:sz="0" w:space="0" w:color="auto"/>
        <w:bottom w:val="none" w:sz="0" w:space="0" w:color="auto"/>
        <w:right w:val="none" w:sz="0" w:space="0" w:color="auto"/>
      </w:divBdr>
      <w:divsChild>
        <w:div w:id="384908670">
          <w:marLeft w:val="202"/>
          <w:marRight w:val="0"/>
          <w:marTop w:val="0"/>
          <w:marBottom w:val="0"/>
          <w:divBdr>
            <w:top w:val="none" w:sz="0" w:space="0" w:color="auto"/>
            <w:left w:val="none" w:sz="0" w:space="0" w:color="auto"/>
            <w:bottom w:val="none" w:sz="0" w:space="0" w:color="auto"/>
            <w:right w:val="none" w:sz="0" w:space="0" w:color="auto"/>
          </w:divBdr>
        </w:div>
        <w:div w:id="1724216132">
          <w:marLeft w:val="202"/>
          <w:marRight w:val="0"/>
          <w:marTop w:val="0"/>
          <w:marBottom w:val="0"/>
          <w:divBdr>
            <w:top w:val="none" w:sz="0" w:space="0" w:color="auto"/>
            <w:left w:val="none" w:sz="0" w:space="0" w:color="auto"/>
            <w:bottom w:val="none" w:sz="0" w:space="0" w:color="auto"/>
            <w:right w:val="none" w:sz="0" w:space="0" w:color="auto"/>
          </w:divBdr>
        </w:div>
      </w:divsChild>
    </w:div>
    <w:div w:id="688719147">
      <w:bodyDiv w:val="1"/>
      <w:marLeft w:val="0"/>
      <w:marRight w:val="0"/>
      <w:marTop w:val="0"/>
      <w:marBottom w:val="0"/>
      <w:divBdr>
        <w:top w:val="none" w:sz="0" w:space="0" w:color="auto"/>
        <w:left w:val="none" w:sz="0" w:space="0" w:color="auto"/>
        <w:bottom w:val="none" w:sz="0" w:space="0" w:color="auto"/>
        <w:right w:val="none" w:sz="0" w:space="0" w:color="auto"/>
      </w:divBdr>
    </w:div>
    <w:div w:id="690690869">
      <w:bodyDiv w:val="1"/>
      <w:marLeft w:val="0"/>
      <w:marRight w:val="0"/>
      <w:marTop w:val="0"/>
      <w:marBottom w:val="0"/>
      <w:divBdr>
        <w:top w:val="none" w:sz="0" w:space="0" w:color="auto"/>
        <w:left w:val="none" w:sz="0" w:space="0" w:color="auto"/>
        <w:bottom w:val="none" w:sz="0" w:space="0" w:color="auto"/>
        <w:right w:val="none" w:sz="0" w:space="0" w:color="auto"/>
      </w:divBdr>
    </w:div>
    <w:div w:id="1061365805">
      <w:bodyDiv w:val="1"/>
      <w:marLeft w:val="0"/>
      <w:marRight w:val="0"/>
      <w:marTop w:val="0"/>
      <w:marBottom w:val="0"/>
      <w:divBdr>
        <w:top w:val="none" w:sz="0" w:space="0" w:color="auto"/>
        <w:left w:val="none" w:sz="0" w:space="0" w:color="auto"/>
        <w:bottom w:val="none" w:sz="0" w:space="0" w:color="auto"/>
        <w:right w:val="none" w:sz="0" w:space="0" w:color="auto"/>
      </w:divBdr>
      <w:divsChild>
        <w:div w:id="554851232">
          <w:marLeft w:val="202"/>
          <w:marRight w:val="0"/>
          <w:marTop w:val="0"/>
          <w:marBottom w:val="0"/>
          <w:divBdr>
            <w:top w:val="none" w:sz="0" w:space="0" w:color="auto"/>
            <w:left w:val="none" w:sz="0" w:space="0" w:color="auto"/>
            <w:bottom w:val="none" w:sz="0" w:space="0" w:color="auto"/>
            <w:right w:val="none" w:sz="0" w:space="0" w:color="auto"/>
          </w:divBdr>
        </w:div>
        <w:div w:id="1508330803">
          <w:marLeft w:val="202"/>
          <w:marRight w:val="0"/>
          <w:marTop w:val="0"/>
          <w:marBottom w:val="0"/>
          <w:divBdr>
            <w:top w:val="none" w:sz="0" w:space="0" w:color="auto"/>
            <w:left w:val="none" w:sz="0" w:space="0" w:color="auto"/>
            <w:bottom w:val="none" w:sz="0" w:space="0" w:color="auto"/>
            <w:right w:val="none" w:sz="0" w:space="0" w:color="auto"/>
          </w:divBdr>
        </w:div>
      </w:divsChild>
    </w:div>
    <w:div w:id="1238978243">
      <w:bodyDiv w:val="1"/>
      <w:marLeft w:val="0"/>
      <w:marRight w:val="0"/>
      <w:marTop w:val="0"/>
      <w:marBottom w:val="0"/>
      <w:divBdr>
        <w:top w:val="none" w:sz="0" w:space="0" w:color="auto"/>
        <w:left w:val="none" w:sz="0" w:space="0" w:color="auto"/>
        <w:bottom w:val="none" w:sz="0" w:space="0" w:color="auto"/>
        <w:right w:val="none" w:sz="0" w:space="0" w:color="auto"/>
      </w:divBdr>
    </w:div>
    <w:div w:id="1310868858">
      <w:bodyDiv w:val="1"/>
      <w:marLeft w:val="0"/>
      <w:marRight w:val="0"/>
      <w:marTop w:val="0"/>
      <w:marBottom w:val="0"/>
      <w:divBdr>
        <w:top w:val="none" w:sz="0" w:space="0" w:color="auto"/>
        <w:left w:val="none" w:sz="0" w:space="0" w:color="auto"/>
        <w:bottom w:val="none" w:sz="0" w:space="0" w:color="auto"/>
        <w:right w:val="none" w:sz="0" w:space="0" w:color="auto"/>
      </w:divBdr>
    </w:div>
    <w:div w:id="1413355159">
      <w:bodyDiv w:val="1"/>
      <w:marLeft w:val="0"/>
      <w:marRight w:val="0"/>
      <w:marTop w:val="0"/>
      <w:marBottom w:val="0"/>
      <w:divBdr>
        <w:top w:val="none" w:sz="0" w:space="0" w:color="auto"/>
        <w:left w:val="none" w:sz="0" w:space="0" w:color="auto"/>
        <w:bottom w:val="none" w:sz="0" w:space="0" w:color="auto"/>
        <w:right w:val="none" w:sz="0" w:space="0" w:color="auto"/>
      </w:divBdr>
    </w:div>
    <w:div w:id="1442913488">
      <w:bodyDiv w:val="1"/>
      <w:marLeft w:val="0"/>
      <w:marRight w:val="0"/>
      <w:marTop w:val="0"/>
      <w:marBottom w:val="0"/>
      <w:divBdr>
        <w:top w:val="none" w:sz="0" w:space="0" w:color="auto"/>
        <w:left w:val="none" w:sz="0" w:space="0" w:color="auto"/>
        <w:bottom w:val="none" w:sz="0" w:space="0" w:color="auto"/>
        <w:right w:val="none" w:sz="0" w:space="0" w:color="auto"/>
      </w:divBdr>
    </w:div>
    <w:div w:id="1506246535">
      <w:bodyDiv w:val="1"/>
      <w:marLeft w:val="0"/>
      <w:marRight w:val="0"/>
      <w:marTop w:val="0"/>
      <w:marBottom w:val="0"/>
      <w:divBdr>
        <w:top w:val="none" w:sz="0" w:space="0" w:color="auto"/>
        <w:left w:val="none" w:sz="0" w:space="0" w:color="auto"/>
        <w:bottom w:val="none" w:sz="0" w:space="0" w:color="auto"/>
        <w:right w:val="none" w:sz="0" w:space="0" w:color="auto"/>
      </w:divBdr>
    </w:div>
    <w:div w:id="1557427347">
      <w:bodyDiv w:val="1"/>
      <w:marLeft w:val="0"/>
      <w:marRight w:val="0"/>
      <w:marTop w:val="0"/>
      <w:marBottom w:val="0"/>
      <w:divBdr>
        <w:top w:val="none" w:sz="0" w:space="0" w:color="auto"/>
        <w:left w:val="none" w:sz="0" w:space="0" w:color="auto"/>
        <w:bottom w:val="none" w:sz="0" w:space="0" w:color="auto"/>
        <w:right w:val="none" w:sz="0" w:space="0" w:color="auto"/>
      </w:divBdr>
      <w:divsChild>
        <w:div w:id="658390995">
          <w:marLeft w:val="202"/>
          <w:marRight w:val="0"/>
          <w:marTop w:val="0"/>
          <w:marBottom w:val="0"/>
          <w:divBdr>
            <w:top w:val="none" w:sz="0" w:space="0" w:color="auto"/>
            <w:left w:val="none" w:sz="0" w:space="0" w:color="auto"/>
            <w:bottom w:val="none" w:sz="0" w:space="0" w:color="auto"/>
            <w:right w:val="none" w:sz="0" w:space="0" w:color="auto"/>
          </w:divBdr>
        </w:div>
        <w:div w:id="1083912458">
          <w:marLeft w:val="202"/>
          <w:marRight w:val="0"/>
          <w:marTop w:val="0"/>
          <w:marBottom w:val="0"/>
          <w:divBdr>
            <w:top w:val="none" w:sz="0" w:space="0" w:color="auto"/>
            <w:left w:val="none" w:sz="0" w:space="0" w:color="auto"/>
            <w:bottom w:val="none" w:sz="0" w:space="0" w:color="auto"/>
            <w:right w:val="none" w:sz="0" w:space="0" w:color="auto"/>
          </w:divBdr>
        </w:div>
        <w:div w:id="2088963232">
          <w:marLeft w:val="202"/>
          <w:marRight w:val="0"/>
          <w:marTop w:val="0"/>
          <w:marBottom w:val="0"/>
          <w:divBdr>
            <w:top w:val="none" w:sz="0" w:space="0" w:color="auto"/>
            <w:left w:val="none" w:sz="0" w:space="0" w:color="auto"/>
            <w:bottom w:val="none" w:sz="0" w:space="0" w:color="auto"/>
            <w:right w:val="none" w:sz="0" w:space="0" w:color="auto"/>
          </w:divBdr>
        </w:div>
      </w:divsChild>
    </w:div>
    <w:div w:id="1628002353">
      <w:bodyDiv w:val="1"/>
      <w:marLeft w:val="0"/>
      <w:marRight w:val="0"/>
      <w:marTop w:val="0"/>
      <w:marBottom w:val="0"/>
      <w:divBdr>
        <w:top w:val="none" w:sz="0" w:space="0" w:color="auto"/>
        <w:left w:val="none" w:sz="0" w:space="0" w:color="auto"/>
        <w:bottom w:val="none" w:sz="0" w:space="0" w:color="auto"/>
        <w:right w:val="none" w:sz="0" w:space="0" w:color="auto"/>
      </w:divBdr>
    </w:div>
    <w:div w:id="1668635625">
      <w:bodyDiv w:val="1"/>
      <w:marLeft w:val="0"/>
      <w:marRight w:val="0"/>
      <w:marTop w:val="0"/>
      <w:marBottom w:val="0"/>
      <w:divBdr>
        <w:top w:val="none" w:sz="0" w:space="0" w:color="auto"/>
        <w:left w:val="none" w:sz="0" w:space="0" w:color="auto"/>
        <w:bottom w:val="none" w:sz="0" w:space="0" w:color="auto"/>
        <w:right w:val="none" w:sz="0" w:space="0" w:color="auto"/>
      </w:divBdr>
    </w:div>
    <w:div w:id="1867255421">
      <w:bodyDiv w:val="1"/>
      <w:marLeft w:val="0"/>
      <w:marRight w:val="0"/>
      <w:marTop w:val="0"/>
      <w:marBottom w:val="0"/>
      <w:divBdr>
        <w:top w:val="none" w:sz="0" w:space="0" w:color="auto"/>
        <w:left w:val="none" w:sz="0" w:space="0" w:color="auto"/>
        <w:bottom w:val="none" w:sz="0" w:space="0" w:color="auto"/>
        <w:right w:val="none" w:sz="0" w:space="0" w:color="auto"/>
      </w:divBdr>
    </w:div>
    <w:div w:id="18973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wikipedia.org/wiki/Pagamento" TargetMode="External"/><Relationship Id="rId18" Type="http://schemas.openxmlformats.org/officeDocument/2006/relationships/hyperlink" Target="http://it.wikipedia.org/w/index.php?title=Trattenuta&amp;action=edit&amp;redlink=1" TargetMode="External"/><Relationship Id="rId3" Type="http://schemas.openxmlformats.org/officeDocument/2006/relationships/customXml" Target="../customXml/item3.xml"/><Relationship Id="rId21" Type="http://schemas.openxmlformats.org/officeDocument/2006/relationships/hyperlink" Target="http://www.bancaditalia.it/UIF/prev-ricic/sara/norm-sara/norm-naz/dlgs-2007-231.pdf" TargetMode="External"/><Relationship Id="rId7" Type="http://schemas.openxmlformats.org/officeDocument/2006/relationships/settings" Target="settings.xml"/><Relationship Id="rId12" Type="http://schemas.openxmlformats.org/officeDocument/2006/relationships/hyperlink" Target="http://it.wikipedia.org/wiki/Prestito" TargetMode="External"/><Relationship Id="rId17" Type="http://schemas.openxmlformats.org/officeDocument/2006/relationships/hyperlink" Target="http://it.wikipedia.org/wiki/Aziend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t.wikipedia.org/wiki/Amministrazioni_pubbliche" TargetMode="External"/><Relationship Id="rId20" Type="http://schemas.openxmlformats.org/officeDocument/2006/relationships/hyperlink" Target="http://it.wikipedia.org/wiki/Manda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t.wikipedia.org/wiki/Lavoratore_dipendent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it.wikipedia.org/wiki/Retribuzi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wikipedia.org/wiki/Rat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B03D40A2EB5C448B6F3D50D6C0E861" ma:contentTypeVersion="2" ma:contentTypeDescription="Creare un nuovo documento." ma:contentTypeScope="" ma:versionID="5472eda2098f4ba1efd2e6ffe2cd0fa5">
  <xsd:schema xmlns:xsd="http://www.w3.org/2001/XMLSchema" xmlns:xs="http://www.w3.org/2001/XMLSchema" xmlns:p="http://schemas.microsoft.com/office/2006/metadata/properties" xmlns:ns2="089c57cc-c4b4-46f8-9d09-4335fb0693d5" targetNamespace="http://schemas.microsoft.com/office/2006/metadata/properties" ma:root="true" ma:fieldsID="f7708a13a40f25a96be9b4cccba16f2c" ns2:_="">
    <xsd:import namespace="089c57cc-c4b4-46f8-9d09-4335fb0693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c57cc-c4b4-46f8-9d09-4335fb069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3411-3F7D-4028-9C71-A10BC04969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9c57cc-c4b4-46f8-9d09-4335fb0693d5"/>
    <ds:schemaRef ds:uri="http://www.w3.org/XML/1998/namespace"/>
    <ds:schemaRef ds:uri="http://purl.org/dc/dcmitype/"/>
  </ds:schemaRefs>
</ds:datastoreItem>
</file>

<file path=customXml/itemProps2.xml><?xml version="1.0" encoding="utf-8"?>
<ds:datastoreItem xmlns:ds="http://schemas.openxmlformats.org/officeDocument/2006/customXml" ds:itemID="{ABAE949D-0600-4F38-BC4C-E1A29DB7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c57cc-c4b4-46f8-9d09-4335fb069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F1514-9605-49C3-9A13-9F66468EF0D9}">
  <ds:schemaRefs>
    <ds:schemaRef ds:uri="http://schemas.microsoft.com/sharepoint/v3/contenttype/forms"/>
  </ds:schemaRefs>
</ds:datastoreItem>
</file>

<file path=customXml/itemProps4.xml><?xml version="1.0" encoding="utf-8"?>
<ds:datastoreItem xmlns:ds="http://schemas.openxmlformats.org/officeDocument/2006/customXml" ds:itemID="{B4B3739C-3D11-449D-9203-49058004C268}">
  <ds:schemaRefs>
    <ds:schemaRef ds:uri="http://schemas.openxmlformats.org/officeDocument/2006/bibliography"/>
  </ds:schemaRefs>
</ds:datastoreItem>
</file>

<file path=docMetadata/LabelInfo.xml><?xml version="1.0" encoding="utf-8"?>
<clbl:labelList xmlns:clbl="http://schemas.microsoft.com/office/2020/mipLabelMetadata">
  <clbl:label id="{da623df2-7a25-4a8f-b59b-3a3459c1375f}" enabled="1" method="Standard" siteId="{16532572-d567-4d67-8727-f12f7bb6aed3}" removed="0"/>
</clbl:labelList>
</file>

<file path=docProps/app.xml><?xml version="1.0" encoding="utf-8"?>
<Properties xmlns="http://schemas.openxmlformats.org/officeDocument/2006/extended-properties" xmlns:vt="http://schemas.openxmlformats.org/officeDocument/2006/docPropsVTypes">
  <Template>Normal.dotm</Template>
  <TotalTime>23</TotalTime>
  <Pages>64</Pages>
  <Words>22459</Words>
  <Characters>142893</Characters>
  <Application>Microsoft Office Word</Application>
  <DocSecurity>0</DocSecurity>
  <Lines>1190</Lines>
  <Paragraphs>330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POL 002 MOG Dlgs 231</vt:lpstr>
      <vt:lpstr>POL 002 MOG Dlgs 231</vt:lpstr>
    </vt:vector>
  </TitlesOfParts>
  <Company/>
  <LinksUpToDate>false</LinksUpToDate>
  <CharactersWithSpaces>165022</CharactersWithSpaces>
  <SharedDoc>false</SharedDoc>
  <HLinks>
    <vt:vector size="732" baseType="variant">
      <vt:variant>
        <vt:i4>6815783</vt:i4>
      </vt:variant>
      <vt:variant>
        <vt:i4>687</vt:i4>
      </vt:variant>
      <vt:variant>
        <vt:i4>0</vt:i4>
      </vt:variant>
      <vt:variant>
        <vt:i4>5</vt:i4>
      </vt:variant>
      <vt:variant>
        <vt:lpwstr>https://www.studiolegalestefanelli.it/Media/pdf/D.LGS 195.2021.pdf</vt:lpwstr>
      </vt:variant>
      <vt:variant>
        <vt:lpwstr/>
      </vt:variant>
      <vt:variant>
        <vt:i4>8257655</vt:i4>
      </vt:variant>
      <vt:variant>
        <vt:i4>684</vt:i4>
      </vt:variant>
      <vt:variant>
        <vt:i4>0</vt:i4>
      </vt:variant>
      <vt:variant>
        <vt:i4>5</vt:i4>
      </vt:variant>
      <vt:variant>
        <vt:lpwstr>http://www.bancaditalia.it/UIF/prev-ricic/sara/norm-sara/norm-naz/dlgs-2007-231.pdf</vt:lpwstr>
      </vt:variant>
      <vt:variant>
        <vt:lpwstr/>
      </vt:variant>
      <vt:variant>
        <vt:i4>1966174</vt:i4>
      </vt:variant>
      <vt:variant>
        <vt:i4>681</vt:i4>
      </vt:variant>
      <vt:variant>
        <vt:i4>0</vt:i4>
      </vt:variant>
      <vt:variant>
        <vt:i4>5</vt:i4>
      </vt:variant>
      <vt:variant>
        <vt:lpwstr>http://it.wikipedia.org/wiki/Mandato</vt:lpwstr>
      </vt:variant>
      <vt:variant>
        <vt:lpwstr/>
      </vt:variant>
      <vt:variant>
        <vt:i4>917583</vt:i4>
      </vt:variant>
      <vt:variant>
        <vt:i4>678</vt:i4>
      </vt:variant>
      <vt:variant>
        <vt:i4>0</vt:i4>
      </vt:variant>
      <vt:variant>
        <vt:i4>5</vt:i4>
      </vt:variant>
      <vt:variant>
        <vt:lpwstr>http://it.wikipedia.org/wiki/Retribuzione</vt:lpwstr>
      </vt:variant>
      <vt:variant>
        <vt:lpwstr/>
      </vt:variant>
      <vt:variant>
        <vt:i4>7536690</vt:i4>
      </vt:variant>
      <vt:variant>
        <vt:i4>675</vt:i4>
      </vt:variant>
      <vt:variant>
        <vt:i4>0</vt:i4>
      </vt:variant>
      <vt:variant>
        <vt:i4>5</vt:i4>
      </vt:variant>
      <vt:variant>
        <vt:lpwstr>http://it.wikipedia.org/w/index.php?title=Trattenuta&amp;action=edit&amp;redlink=1</vt:lpwstr>
      </vt:variant>
      <vt:variant>
        <vt:lpwstr/>
      </vt:variant>
      <vt:variant>
        <vt:i4>1310804</vt:i4>
      </vt:variant>
      <vt:variant>
        <vt:i4>672</vt:i4>
      </vt:variant>
      <vt:variant>
        <vt:i4>0</vt:i4>
      </vt:variant>
      <vt:variant>
        <vt:i4>5</vt:i4>
      </vt:variant>
      <vt:variant>
        <vt:lpwstr>http://it.wikipedia.org/wiki/Azienda</vt:lpwstr>
      </vt:variant>
      <vt:variant>
        <vt:lpwstr/>
      </vt:variant>
      <vt:variant>
        <vt:i4>7602201</vt:i4>
      </vt:variant>
      <vt:variant>
        <vt:i4>669</vt:i4>
      </vt:variant>
      <vt:variant>
        <vt:i4>0</vt:i4>
      </vt:variant>
      <vt:variant>
        <vt:i4>5</vt:i4>
      </vt:variant>
      <vt:variant>
        <vt:lpwstr>http://it.wikipedia.org/wiki/Amministrazioni_pubbliche</vt:lpwstr>
      </vt:variant>
      <vt:variant>
        <vt:lpwstr/>
      </vt:variant>
      <vt:variant>
        <vt:i4>4259873</vt:i4>
      </vt:variant>
      <vt:variant>
        <vt:i4>666</vt:i4>
      </vt:variant>
      <vt:variant>
        <vt:i4>0</vt:i4>
      </vt:variant>
      <vt:variant>
        <vt:i4>5</vt:i4>
      </vt:variant>
      <vt:variant>
        <vt:lpwstr>http://it.wikipedia.org/wiki/Lavoratore_dipendente</vt:lpwstr>
      </vt:variant>
      <vt:variant>
        <vt:lpwstr/>
      </vt:variant>
      <vt:variant>
        <vt:i4>1376334</vt:i4>
      </vt:variant>
      <vt:variant>
        <vt:i4>663</vt:i4>
      </vt:variant>
      <vt:variant>
        <vt:i4>0</vt:i4>
      </vt:variant>
      <vt:variant>
        <vt:i4>5</vt:i4>
      </vt:variant>
      <vt:variant>
        <vt:lpwstr>http://it.wikipedia.org/wiki/Rate</vt:lpwstr>
      </vt:variant>
      <vt:variant>
        <vt:lpwstr/>
      </vt:variant>
      <vt:variant>
        <vt:i4>6815806</vt:i4>
      </vt:variant>
      <vt:variant>
        <vt:i4>660</vt:i4>
      </vt:variant>
      <vt:variant>
        <vt:i4>0</vt:i4>
      </vt:variant>
      <vt:variant>
        <vt:i4>5</vt:i4>
      </vt:variant>
      <vt:variant>
        <vt:lpwstr>http://it.wikipedia.org/wiki/Pagamento</vt:lpwstr>
      </vt:variant>
      <vt:variant>
        <vt:lpwstr/>
      </vt:variant>
      <vt:variant>
        <vt:i4>393287</vt:i4>
      </vt:variant>
      <vt:variant>
        <vt:i4>657</vt:i4>
      </vt:variant>
      <vt:variant>
        <vt:i4>0</vt:i4>
      </vt:variant>
      <vt:variant>
        <vt:i4>5</vt:i4>
      </vt:variant>
      <vt:variant>
        <vt:lpwstr>http://it.wikipedia.org/wiki/Prestito</vt:lpwstr>
      </vt:variant>
      <vt:variant>
        <vt:lpwstr/>
      </vt:variant>
      <vt:variant>
        <vt:i4>1638462</vt:i4>
      </vt:variant>
      <vt:variant>
        <vt:i4>650</vt:i4>
      </vt:variant>
      <vt:variant>
        <vt:i4>0</vt:i4>
      </vt:variant>
      <vt:variant>
        <vt:i4>5</vt:i4>
      </vt:variant>
      <vt:variant>
        <vt:lpwstr/>
      </vt:variant>
      <vt:variant>
        <vt:lpwstr>_Toc70696295</vt:lpwstr>
      </vt:variant>
      <vt:variant>
        <vt:i4>1572926</vt:i4>
      </vt:variant>
      <vt:variant>
        <vt:i4>644</vt:i4>
      </vt:variant>
      <vt:variant>
        <vt:i4>0</vt:i4>
      </vt:variant>
      <vt:variant>
        <vt:i4>5</vt:i4>
      </vt:variant>
      <vt:variant>
        <vt:lpwstr/>
      </vt:variant>
      <vt:variant>
        <vt:lpwstr>_Toc70696294</vt:lpwstr>
      </vt:variant>
      <vt:variant>
        <vt:i4>2031678</vt:i4>
      </vt:variant>
      <vt:variant>
        <vt:i4>638</vt:i4>
      </vt:variant>
      <vt:variant>
        <vt:i4>0</vt:i4>
      </vt:variant>
      <vt:variant>
        <vt:i4>5</vt:i4>
      </vt:variant>
      <vt:variant>
        <vt:lpwstr/>
      </vt:variant>
      <vt:variant>
        <vt:lpwstr>_Toc70696293</vt:lpwstr>
      </vt:variant>
      <vt:variant>
        <vt:i4>1966142</vt:i4>
      </vt:variant>
      <vt:variant>
        <vt:i4>632</vt:i4>
      </vt:variant>
      <vt:variant>
        <vt:i4>0</vt:i4>
      </vt:variant>
      <vt:variant>
        <vt:i4>5</vt:i4>
      </vt:variant>
      <vt:variant>
        <vt:lpwstr/>
      </vt:variant>
      <vt:variant>
        <vt:lpwstr>_Toc70696292</vt:lpwstr>
      </vt:variant>
      <vt:variant>
        <vt:i4>1900606</vt:i4>
      </vt:variant>
      <vt:variant>
        <vt:i4>626</vt:i4>
      </vt:variant>
      <vt:variant>
        <vt:i4>0</vt:i4>
      </vt:variant>
      <vt:variant>
        <vt:i4>5</vt:i4>
      </vt:variant>
      <vt:variant>
        <vt:lpwstr/>
      </vt:variant>
      <vt:variant>
        <vt:lpwstr>_Toc70696291</vt:lpwstr>
      </vt:variant>
      <vt:variant>
        <vt:i4>1835070</vt:i4>
      </vt:variant>
      <vt:variant>
        <vt:i4>620</vt:i4>
      </vt:variant>
      <vt:variant>
        <vt:i4>0</vt:i4>
      </vt:variant>
      <vt:variant>
        <vt:i4>5</vt:i4>
      </vt:variant>
      <vt:variant>
        <vt:lpwstr/>
      </vt:variant>
      <vt:variant>
        <vt:lpwstr>_Toc70696290</vt:lpwstr>
      </vt:variant>
      <vt:variant>
        <vt:i4>1376319</vt:i4>
      </vt:variant>
      <vt:variant>
        <vt:i4>614</vt:i4>
      </vt:variant>
      <vt:variant>
        <vt:i4>0</vt:i4>
      </vt:variant>
      <vt:variant>
        <vt:i4>5</vt:i4>
      </vt:variant>
      <vt:variant>
        <vt:lpwstr/>
      </vt:variant>
      <vt:variant>
        <vt:lpwstr>_Toc70696289</vt:lpwstr>
      </vt:variant>
      <vt:variant>
        <vt:i4>1310783</vt:i4>
      </vt:variant>
      <vt:variant>
        <vt:i4>608</vt:i4>
      </vt:variant>
      <vt:variant>
        <vt:i4>0</vt:i4>
      </vt:variant>
      <vt:variant>
        <vt:i4>5</vt:i4>
      </vt:variant>
      <vt:variant>
        <vt:lpwstr/>
      </vt:variant>
      <vt:variant>
        <vt:lpwstr>_Toc70696288</vt:lpwstr>
      </vt:variant>
      <vt:variant>
        <vt:i4>1769535</vt:i4>
      </vt:variant>
      <vt:variant>
        <vt:i4>602</vt:i4>
      </vt:variant>
      <vt:variant>
        <vt:i4>0</vt:i4>
      </vt:variant>
      <vt:variant>
        <vt:i4>5</vt:i4>
      </vt:variant>
      <vt:variant>
        <vt:lpwstr/>
      </vt:variant>
      <vt:variant>
        <vt:lpwstr>_Toc70696287</vt:lpwstr>
      </vt:variant>
      <vt:variant>
        <vt:i4>1703999</vt:i4>
      </vt:variant>
      <vt:variant>
        <vt:i4>596</vt:i4>
      </vt:variant>
      <vt:variant>
        <vt:i4>0</vt:i4>
      </vt:variant>
      <vt:variant>
        <vt:i4>5</vt:i4>
      </vt:variant>
      <vt:variant>
        <vt:lpwstr/>
      </vt:variant>
      <vt:variant>
        <vt:lpwstr>_Toc70696286</vt:lpwstr>
      </vt:variant>
      <vt:variant>
        <vt:i4>1638463</vt:i4>
      </vt:variant>
      <vt:variant>
        <vt:i4>590</vt:i4>
      </vt:variant>
      <vt:variant>
        <vt:i4>0</vt:i4>
      </vt:variant>
      <vt:variant>
        <vt:i4>5</vt:i4>
      </vt:variant>
      <vt:variant>
        <vt:lpwstr/>
      </vt:variant>
      <vt:variant>
        <vt:lpwstr>_Toc70696285</vt:lpwstr>
      </vt:variant>
      <vt:variant>
        <vt:i4>1572927</vt:i4>
      </vt:variant>
      <vt:variant>
        <vt:i4>584</vt:i4>
      </vt:variant>
      <vt:variant>
        <vt:i4>0</vt:i4>
      </vt:variant>
      <vt:variant>
        <vt:i4>5</vt:i4>
      </vt:variant>
      <vt:variant>
        <vt:lpwstr/>
      </vt:variant>
      <vt:variant>
        <vt:lpwstr>_Toc70696284</vt:lpwstr>
      </vt:variant>
      <vt:variant>
        <vt:i4>2031679</vt:i4>
      </vt:variant>
      <vt:variant>
        <vt:i4>578</vt:i4>
      </vt:variant>
      <vt:variant>
        <vt:i4>0</vt:i4>
      </vt:variant>
      <vt:variant>
        <vt:i4>5</vt:i4>
      </vt:variant>
      <vt:variant>
        <vt:lpwstr/>
      </vt:variant>
      <vt:variant>
        <vt:lpwstr>_Toc70696283</vt:lpwstr>
      </vt:variant>
      <vt:variant>
        <vt:i4>1966143</vt:i4>
      </vt:variant>
      <vt:variant>
        <vt:i4>572</vt:i4>
      </vt:variant>
      <vt:variant>
        <vt:i4>0</vt:i4>
      </vt:variant>
      <vt:variant>
        <vt:i4>5</vt:i4>
      </vt:variant>
      <vt:variant>
        <vt:lpwstr/>
      </vt:variant>
      <vt:variant>
        <vt:lpwstr>_Toc70696282</vt:lpwstr>
      </vt:variant>
      <vt:variant>
        <vt:i4>1900607</vt:i4>
      </vt:variant>
      <vt:variant>
        <vt:i4>566</vt:i4>
      </vt:variant>
      <vt:variant>
        <vt:i4>0</vt:i4>
      </vt:variant>
      <vt:variant>
        <vt:i4>5</vt:i4>
      </vt:variant>
      <vt:variant>
        <vt:lpwstr/>
      </vt:variant>
      <vt:variant>
        <vt:lpwstr>_Toc70696281</vt:lpwstr>
      </vt:variant>
      <vt:variant>
        <vt:i4>1835071</vt:i4>
      </vt:variant>
      <vt:variant>
        <vt:i4>560</vt:i4>
      </vt:variant>
      <vt:variant>
        <vt:i4>0</vt:i4>
      </vt:variant>
      <vt:variant>
        <vt:i4>5</vt:i4>
      </vt:variant>
      <vt:variant>
        <vt:lpwstr/>
      </vt:variant>
      <vt:variant>
        <vt:lpwstr>_Toc70696280</vt:lpwstr>
      </vt:variant>
      <vt:variant>
        <vt:i4>1376304</vt:i4>
      </vt:variant>
      <vt:variant>
        <vt:i4>554</vt:i4>
      </vt:variant>
      <vt:variant>
        <vt:i4>0</vt:i4>
      </vt:variant>
      <vt:variant>
        <vt:i4>5</vt:i4>
      </vt:variant>
      <vt:variant>
        <vt:lpwstr/>
      </vt:variant>
      <vt:variant>
        <vt:lpwstr>_Toc70696279</vt:lpwstr>
      </vt:variant>
      <vt:variant>
        <vt:i4>1310768</vt:i4>
      </vt:variant>
      <vt:variant>
        <vt:i4>548</vt:i4>
      </vt:variant>
      <vt:variant>
        <vt:i4>0</vt:i4>
      </vt:variant>
      <vt:variant>
        <vt:i4>5</vt:i4>
      </vt:variant>
      <vt:variant>
        <vt:lpwstr/>
      </vt:variant>
      <vt:variant>
        <vt:lpwstr>_Toc70696278</vt:lpwstr>
      </vt:variant>
      <vt:variant>
        <vt:i4>1769520</vt:i4>
      </vt:variant>
      <vt:variant>
        <vt:i4>542</vt:i4>
      </vt:variant>
      <vt:variant>
        <vt:i4>0</vt:i4>
      </vt:variant>
      <vt:variant>
        <vt:i4>5</vt:i4>
      </vt:variant>
      <vt:variant>
        <vt:lpwstr/>
      </vt:variant>
      <vt:variant>
        <vt:lpwstr>_Toc70696277</vt:lpwstr>
      </vt:variant>
      <vt:variant>
        <vt:i4>1703984</vt:i4>
      </vt:variant>
      <vt:variant>
        <vt:i4>536</vt:i4>
      </vt:variant>
      <vt:variant>
        <vt:i4>0</vt:i4>
      </vt:variant>
      <vt:variant>
        <vt:i4>5</vt:i4>
      </vt:variant>
      <vt:variant>
        <vt:lpwstr/>
      </vt:variant>
      <vt:variant>
        <vt:lpwstr>_Toc70696276</vt:lpwstr>
      </vt:variant>
      <vt:variant>
        <vt:i4>1638448</vt:i4>
      </vt:variant>
      <vt:variant>
        <vt:i4>530</vt:i4>
      </vt:variant>
      <vt:variant>
        <vt:i4>0</vt:i4>
      </vt:variant>
      <vt:variant>
        <vt:i4>5</vt:i4>
      </vt:variant>
      <vt:variant>
        <vt:lpwstr/>
      </vt:variant>
      <vt:variant>
        <vt:lpwstr>_Toc70696275</vt:lpwstr>
      </vt:variant>
      <vt:variant>
        <vt:i4>1572912</vt:i4>
      </vt:variant>
      <vt:variant>
        <vt:i4>524</vt:i4>
      </vt:variant>
      <vt:variant>
        <vt:i4>0</vt:i4>
      </vt:variant>
      <vt:variant>
        <vt:i4>5</vt:i4>
      </vt:variant>
      <vt:variant>
        <vt:lpwstr/>
      </vt:variant>
      <vt:variant>
        <vt:lpwstr>_Toc70696274</vt:lpwstr>
      </vt:variant>
      <vt:variant>
        <vt:i4>2031664</vt:i4>
      </vt:variant>
      <vt:variant>
        <vt:i4>518</vt:i4>
      </vt:variant>
      <vt:variant>
        <vt:i4>0</vt:i4>
      </vt:variant>
      <vt:variant>
        <vt:i4>5</vt:i4>
      </vt:variant>
      <vt:variant>
        <vt:lpwstr/>
      </vt:variant>
      <vt:variant>
        <vt:lpwstr>_Toc70696273</vt:lpwstr>
      </vt:variant>
      <vt:variant>
        <vt:i4>1966128</vt:i4>
      </vt:variant>
      <vt:variant>
        <vt:i4>512</vt:i4>
      </vt:variant>
      <vt:variant>
        <vt:i4>0</vt:i4>
      </vt:variant>
      <vt:variant>
        <vt:i4>5</vt:i4>
      </vt:variant>
      <vt:variant>
        <vt:lpwstr/>
      </vt:variant>
      <vt:variant>
        <vt:lpwstr>_Toc70696272</vt:lpwstr>
      </vt:variant>
      <vt:variant>
        <vt:i4>1900592</vt:i4>
      </vt:variant>
      <vt:variant>
        <vt:i4>506</vt:i4>
      </vt:variant>
      <vt:variant>
        <vt:i4>0</vt:i4>
      </vt:variant>
      <vt:variant>
        <vt:i4>5</vt:i4>
      </vt:variant>
      <vt:variant>
        <vt:lpwstr/>
      </vt:variant>
      <vt:variant>
        <vt:lpwstr>_Toc70696271</vt:lpwstr>
      </vt:variant>
      <vt:variant>
        <vt:i4>1835056</vt:i4>
      </vt:variant>
      <vt:variant>
        <vt:i4>500</vt:i4>
      </vt:variant>
      <vt:variant>
        <vt:i4>0</vt:i4>
      </vt:variant>
      <vt:variant>
        <vt:i4>5</vt:i4>
      </vt:variant>
      <vt:variant>
        <vt:lpwstr/>
      </vt:variant>
      <vt:variant>
        <vt:lpwstr>_Toc70696270</vt:lpwstr>
      </vt:variant>
      <vt:variant>
        <vt:i4>1376305</vt:i4>
      </vt:variant>
      <vt:variant>
        <vt:i4>494</vt:i4>
      </vt:variant>
      <vt:variant>
        <vt:i4>0</vt:i4>
      </vt:variant>
      <vt:variant>
        <vt:i4>5</vt:i4>
      </vt:variant>
      <vt:variant>
        <vt:lpwstr/>
      </vt:variant>
      <vt:variant>
        <vt:lpwstr>_Toc70696269</vt:lpwstr>
      </vt:variant>
      <vt:variant>
        <vt:i4>1310769</vt:i4>
      </vt:variant>
      <vt:variant>
        <vt:i4>488</vt:i4>
      </vt:variant>
      <vt:variant>
        <vt:i4>0</vt:i4>
      </vt:variant>
      <vt:variant>
        <vt:i4>5</vt:i4>
      </vt:variant>
      <vt:variant>
        <vt:lpwstr/>
      </vt:variant>
      <vt:variant>
        <vt:lpwstr>_Toc70696268</vt:lpwstr>
      </vt:variant>
      <vt:variant>
        <vt:i4>1769521</vt:i4>
      </vt:variant>
      <vt:variant>
        <vt:i4>482</vt:i4>
      </vt:variant>
      <vt:variant>
        <vt:i4>0</vt:i4>
      </vt:variant>
      <vt:variant>
        <vt:i4>5</vt:i4>
      </vt:variant>
      <vt:variant>
        <vt:lpwstr/>
      </vt:variant>
      <vt:variant>
        <vt:lpwstr>_Toc70696267</vt:lpwstr>
      </vt:variant>
      <vt:variant>
        <vt:i4>1703985</vt:i4>
      </vt:variant>
      <vt:variant>
        <vt:i4>476</vt:i4>
      </vt:variant>
      <vt:variant>
        <vt:i4>0</vt:i4>
      </vt:variant>
      <vt:variant>
        <vt:i4>5</vt:i4>
      </vt:variant>
      <vt:variant>
        <vt:lpwstr/>
      </vt:variant>
      <vt:variant>
        <vt:lpwstr>_Toc70696266</vt:lpwstr>
      </vt:variant>
      <vt:variant>
        <vt:i4>1638449</vt:i4>
      </vt:variant>
      <vt:variant>
        <vt:i4>470</vt:i4>
      </vt:variant>
      <vt:variant>
        <vt:i4>0</vt:i4>
      </vt:variant>
      <vt:variant>
        <vt:i4>5</vt:i4>
      </vt:variant>
      <vt:variant>
        <vt:lpwstr/>
      </vt:variant>
      <vt:variant>
        <vt:lpwstr>_Toc70696265</vt:lpwstr>
      </vt:variant>
      <vt:variant>
        <vt:i4>1572913</vt:i4>
      </vt:variant>
      <vt:variant>
        <vt:i4>464</vt:i4>
      </vt:variant>
      <vt:variant>
        <vt:i4>0</vt:i4>
      </vt:variant>
      <vt:variant>
        <vt:i4>5</vt:i4>
      </vt:variant>
      <vt:variant>
        <vt:lpwstr/>
      </vt:variant>
      <vt:variant>
        <vt:lpwstr>_Toc70696264</vt:lpwstr>
      </vt:variant>
      <vt:variant>
        <vt:i4>2031665</vt:i4>
      </vt:variant>
      <vt:variant>
        <vt:i4>458</vt:i4>
      </vt:variant>
      <vt:variant>
        <vt:i4>0</vt:i4>
      </vt:variant>
      <vt:variant>
        <vt:i4>5</vt:i4>
      </vt:variant>
      <vt:variant>
        <vt:lpwstr/>
      </vt:variant>
      <vt:variant>
        <vt:lpwstr>_Toc70696263</vt:lpwstr>
      </vt:variant>
      <vt:variant>
        <vt:i4>1966129</vt:i4>
      </vt:variant>
      <vt:variant>
        <vt:i4>452</vt:i4>
      </vt:variant>
      <vt:variant>
        <vt:i4>0</vt:i4>
      </vt:variant>
      <vt:variant>
        <vt:i4>5</vt:i4>
      </vt:variant>
      <vt:variant>
        <vt:lpwstr/>
      </vt:variant>
      <vt:variant>
        <vt:lpwstr>_Toc70696262</vt:lpwstr>
      </vt:variant>
      <vt:variant>
        <vt:i4>1900593</vt:i4>
      </vt:variant>
      <vt:variant>
        <vt:i4>446</vt:i4>
      </vt:variant>
      <vt:variant>
        <vt:i4>0</vt:i4>
      </vt:variant>
      <vt:variant>
        <vt:i4>5</vt:i4>
      </vt:variant>
      <vt:variant>
        <vt:lpwstr/>
      </vt:variant>
      <vt:variant>
        <vt:lpwstr>_Toc70696261</vt:lpwstr>
      </vt:variant>
      <vt:variant>
        <vt:i4>1835057</vt:i4>
      </vt:variant>
      <vt:variant>
        <vt:i4>440</vt:i4>
      </vt:variant>
      <vt:variant>
        <vt:i4>0</vt:i4>
      </vt:variant>
      <vt:variant>
        <vt:i4>5</vt:i4>
      </vt:variant>
      <vt:variant>
        <vt:lpwstr/>
      </vt:variant>
      <vt:variant>
        <vt:lpwstr>_Toc70696260</vt:lpwstr>
      </vt:variant>
      <vt:variant>
        <vt:i4>1376306</vt:i4>
      </vt:variant>
      <vt:variant>
        <vt:i4>434</vt:i4>
      </vt:variant>
      <vt:variant>
        <vt:i4>0</vt:i4>
      </vt:variant>
      <vt:variant>
        <vt:i4>5</vt:i4>
      </vt:variant>
      <vt:variant>
        <vt:lpwstr/>
      </vt:variant>
      <vt:variant>
        <vt:lpwstr>_Toc70696259</vt:lpwstr>
      </vt:variant>
      <vt:variant>
        <vt:i4>1310770</vt:i4>
      </vt:variant>
      <vt:variant>
        <vt:i4>428</vt:i4>
      </vt:variant>
      <vt:variant>
        <vt:i4>0</vt:i4>
      </vt:variant>
      <vt:variant>
        <vt:i4>5</vt:i4>
      </vt:variant>
      <vt:variant>
        <vt:lpwstr/>
      </vt:variant>
      <vt:variant>
        <vt:lpwstr>_Toc70696258</vt:lpwstr>
      </vt:variant>
      <vt:variant>
        <vt:i4>1769522</vt:i4>
      </vt:variant>
      <vt:variant>
        <vt:i4>422</vt:i4>
      </vt:variant>
      <vt:variant>
        <vt:i4>0</vt:i4>
      </vt:variant>
      <vt:variant>
        <vt:i4>5</vt:i4>
      </vt:variant>
      <vt:variant>
        <vt:lpwstr/>
      </vt:variant>
      <vt:variant>
        <vt:lpwstr>_Toc70696257</vt:lpwstr>
      </vt:variant>
      <vt:variant>
        <vt:i4>1703986</vt:i4>
      </vt:variant>
      <vt:variant>
        <vt:i4>416</vt:i4>
      </vt:variant>
      <vt:variant>
        <vt:i4>0</vt:i4>
      </vt:variant>
      <vt:variant>
        <vt:i4>5</vt:i4>
      </vt:variant>
      <vt:variant>
        <vt:lpwstr/>
      </vt:variant>
      <vt:variant>
        <vt:lpwstr>_Toc70696256</vt:lpwstr>
      </vt:variant>
      <vt:variant>
        <vt:i4>1638450</vt:i4>
      </vt:variant>
      <vt:variant>
        <vt:i4>410</vt:i4>
      </vt:variant>
      <vt:variant>
        <vt:i4>0</vt:i4>
      </vt:variant>
      <vt:variant>
        <vt:i4>5</vt:i4>
      </vt:variant>
      <vt:variant>
        <vt:lpwstr/>
      </vt:variant>
      <vt:variant>
        <vt:lpwstr>_Toc70696255</vt:lpwstr>
      </vt:variant>
      <vt:variant>
        <vt:i4>1572914</vt:i4>
      </vt:variant>
      <vt:variant>
        <vt:i4>404</vt:i4>
      </vt:variant>
      <vt:variant>
        <vt:i4>0</vt:i4>
      </vt:variant>
      <vt:variant>
        <vt:i4>5</vt:i4>
      </vt:variant>
      <vt:variant>
        <vt:lpwstr/>
      </vt:variant>
      <vt:variant>
        <vt:lpwstr>_Toc70696254</vt:lpwstr>
      </vt:variant>
      <vt:variant>
        <vt:i4>2031666</vt:i4>
      </vt:variant>
      <vt:variant>
        <vt:i4>398</vt:i4>
      </vt:variant>
      <vt:variant>
        <vt:i4>0</vt:i4>
      </vt:variant>
      <vt:variant>
        <vt:i4>5</vt:i4>
      </vt:variant>
      <vt:variant>
        <vt:lpwstr/>
      </vt:variant>
      <vt:variant>
        <vt:lpwstr>_Toc70696253</vt:lpwstr>
      </vt:variant>
      <vt:variant>
        <vt:i4>1966130</vt:i4>
      </vt:variant>
      <vt:variant>
        <vt:i4>392</vt:i4>
      </vt:variant>
      <vt:variant>
        <vt:i4>0</vt:i4>
      </vt:variant>
      <vt:variant>
        <vt:i4>5</vt:i4>
      </vt:variant>
      <vt:variant>
        <vt:lpwstr/>
      </vt:variant>
      <vt:variant>
        <vt:lpwstr>_Toc70696252</vt:lpwstr>
      </vt:variant>
      <vt:variant>
        <vt:i4>1900594</vt:i4>
      </vt:variant>
      <vt:variant>
        <vt:i4>386</vt:i4>
      </vt:variant>
      <vt:variant>
        <vt:i4>0</vt:i4>
      </vt:variant>
      <vt:variant>
        <vt:i4>5</vt:i4>
      </vt:variant>
      <vt:variant>
        <vt:lpwstr/>
      </vt:variant>
      <vt:variant>
        <vt:lpwstr>_Toc70696251</vt:lpwstr>
      </vt:variant>
      <vt:variant>
        <vt:i4>1835058</vt:i4>
      </vt:variant>
      <vt:variant>
        <vt:i4>380</vt:i4>
      </vt:variant>
      <vt:variant>
        <vt:i4>0</vt:i4>
      </vt:variant>
      <vt:variant>
        <vt:i4>5</vt:i4>
      </vt:variant>
      <vt:variant>
        <vt:lpwstr/>
      </vt:variant>
      <vt:variant>
        <vt:lpwstr>_Toc70696250</vt:lpwstr>
      </vt:variant>
      <vt:variant>
        <vt:i4>1376307</vt:i4>
      </vt:variant>
      <vt:variant>
        <vt:i4>374</vt:i4>
      </vt:variant>
      <vt:variant>
        <vt:i4>0</vt:i4>
      </vt:variant>
      <vt:variant>
        <vt:i4>5</vt:i4>
      </vt:variant>
      <vt:variant>
        <vt:lpwstr/>
      </vt:variant>
      <vt:variant>
        <vt:lpwstr>_Toc70696249</vt:lpwstr>
      </vt:variant>
      <vt:variant>
        <vt:i4>1310771</vt:i4>
      </vt:variant>
      <vt:variant>
        <vt:i4>368</vt:i4>
      </vt:variant>
      <vt:variant>
        <vt:i4>0</vt:i4>
      </vt:variant>
      <vt:variant>
        <vt:i4>5</vt:i4>
      </vt:variant>
      <vt:variant>
        <vt:lpwstr/>
      </vt:variant>
      <vt:variant>
        <vt:lpwstr>_Toc70696248</vt:lpwstr>
      </vt:variant>
      <vt:variant>
        <vt:i4>1769523</vt:i4>
      </vt:variant>
      <vt:variant>
        <vt:i4>362</vt:i4>
      </vt:variant>
      <vt:variant>
        <vt:i4>0</vt:i4>
      </vt:variant>
      <vt:variant>
        <vt:i4>5</vt:i4>
      </vt:variant>
      <vt:variant>
        <vt:lpwstr/>
      </vt:variant>
      <vt:variant>
        <vt:lpwstr>_Toc70696247</vt:lpwstr>
      </vt:variant>
      <vt:variant>
        <vt:i4>1703987</vt:i4>
      </vt:variant>
      <vt:variant>
        <vt:i4>356</vt:i4>
      </vt:variant>
      <vt:variant>
        <vt:i4>0</vt:i4>
      </vt:variant>
      <vt:variant>
        <vt:i4>5</vt:i4>
      </vt:variant>
      <vt:variant>
        <vt:lpwstr/>
      </vt:variant>
      <vt:variant>
        <vt:lpwstr>_Toc70696246</vt:lpwstr>
      </vt:variant>
      <vt:variant>
        <vt:i4>1638451</vt:i4>
      </vt:variant>
      <vt:variant>
        <vt:i4>350</vt:i4>
      </vt:variant>
      <vt:variant>
        <vt:i4>0</vt:i4>
      </vt:variant>
      <vt:variant>
        <vt:i4>5</vt:i4>
      </vt:variant>
      <vt:variant>
        <vt:lpwstr/>
      </vt:variant>
      <vt:variant>
        <vt:lpwstr>_Toc70696245</vt:lpwstr>
      </vt:variant>
      <vt:variant>
        <vt:i4>1572915</vt:i4>
      </vt:variant>
      <vt:variant>
        <vt:i4>344</vt:i4>
      </vt:variant>
      <vt:variant>
        <vt:i4>0</vt:i4>
      </vt:variant>
      <vt:variant>
        <vt:i4>5</vt:i4>
      </vt:variant>
      <vt:variant>
        <vt:lpwstr/>
      </vt:variant>
      <vt:variant>
        <vt:lpwstr>_Toc70696244</vt:lpwstr>
      </vt:variant>
      <vt:variant>
        <vt:i4>2031667</vt:i4>
      </vt:variant>
      <vt:variant>
        <vt:i4>338</vt:i4>
      </vt:variant>
      <vt:variant>
        <vt:i4>0</vt:i4>
      </vt:variant>
      <vt:variant>
        <vt:i4>5</vt:i4>
      </vt:variant>
      <vt:variant>
        <vt:lpwstr/>
      </vt:variant>
      <vt:variant>
        <vt:lpwstr>_Toc70696243</vt:lpwstr>
      </vt:variant>
      <vt:variant>
        <vt:i4>1966131</vt:i4>
      </vt:variant>
      <vt:variant>
        <vt:i4>332</vt:i4>
      </vt:variant>
      <vt:variant>
        <vt:i4>0</vt:i4>
      </vt:variant>
      <vt:variant>
        <vt:i4>5</vt:i4>
      </vt:variant>
      <vt:variant>
        <vt:lpwstr/>
      </vt:variant>
      <vt:variant>
        <vt:lpwstr>_Toc70696242</vt:lpwstr>
      </vt:variant>
      <vt:variant>
        <vt:i4>1900595</vt:i4>
      </vt:variant>
      <vt:variant>
        <vt:i4>326</vt:i4>
      </vt:variant>
      <vt:variant>
        <vt:i4>0</vt:i4>
      </vt:variant>
      <vt:variant>
        <vt:i4>5</vt:i4>
      </vt:variant>
      <vt:variant>
        <vt:lpwstr/>
      </vt:variant>
      <vt:variant>
        <vt:lpwstr>_Toc70696241</vt:lpwstr>
      </vt:variant>
      <vt:variant>
        <vt:i4>1835059</vt:i4>
      </vt:variant>
      <vt:variant>
        <vt:i4>320</vt:i4>
      </vt:variant>
      <vt:variant>
        <vt:i4>0</vt:i4>
      </vt:variant>
      <vt:variant>
        <vt:i4>5</vt:i4>
      </vt:variant>
      <vt:variant>
        <vt:lpwstr/>
      </vt:variant>
      <vt:variant>
        <vt:lpwstr>_Toc70696240</vt:lpwstr>
      </vt:variant>
      <vt:variant>
        <vt:i4>1376308</vt:i4>
      </vt:variant>
      <vt:variant>
        <vt:i4>314</vt:i4>
      </vt:variant>
      <vt:variant>
        <vt:i4>0</vt:i4>
      </vt:variant>
      <vt:variant>
        <vt:i4>5</vt:i4>
      </vt:variant>
      <vt:variant>
        <vt:lpwstr/>
      </vt:variant>
      <vt:variant>
        <vt:lpwstr>_Toc70696239</vt:lpwstr>
      </vt:variant>
      <vt:variant>
        <vt:i4>1310772</vt:i4>
      </vt:variant>
      <vt:variant>
        <vt:i4>308</vt:i4>
      </vt:variant>
      <vt:variant>
        <vt:i4>0</vt:i4>
      </vt:variant>
      <vt:variant>
        <vt:i4>5</vt:i4>
      </vt:variant>
      <vt:variant>
        <vt:lpwstr/>
      </vt:variant>
      <vt:variant>
        <vt:lpwstr>_Toc70696238</vt:lpwstr>
      </vt:variant>
      <vt:variant>
        <vt:i4>1769524</vt:i4>
      </vt:variant>
      <vt:variant>
        <vt:i4>302</vt:i4>
      </vt:variant>
      <vt:variant>
        <vt:i4>0</vt:i4>
      </vt:variant>
      <vt:variant>
        <vt:i4>5</vt:i4>
      </vt:variant>
      <vt:variant>
        <vt:lpwstr/>
      </vt:variant>
      <vt:variant>
        <vt:lpwstr>_Toc70696237</vt:lpwstr>
      </vt:variant>
      <vt:variant>
        <vt:i4>1703988</vt:i4>
      </vt:variant>
      <vt:variant>
        <vt:i4>296</vt:i4>
      </vt:variant>
      <vt:variant>
        <vt:i4>0</vt:i4>
      </vt:variant>
      <vt:variant>
        <vt:i4>5</vt:i4>
      </vt:variant>
      <vt:variant>
        <vt:lpwstr/>
      </vt:variant>
      <vt:variant>
        <vt:lpwstr>_Toc70696236</vt:lpwstr>
      </vt:variant>
      <vt:variant>
        <vt:i4>1638452</vt:i4>
      </vt:variant>
      <vt:variant>
        <vt:i4>290</vt:i4>
      </vt:variant>
      <vt:variant>
        <vt:i4>0</vt:i4>
      </vt:variant>
      <vt:variant>
        <vt:i4>5</vt:i4>
      </vt:variant>
      <vt:variant>
        <vt:lpwstr/>
      </vt:variant>
      <vt:variant>
        <vt:lpwstr>_Toc70696235</vt:lpwstr>
      </vt:variant>
      <vt:variant>
        <vt:i4>1572916</vt:i4>
      </vt:variant>
      <vt:variant>
        <vt:i4>284</vt:i4>
      </vt:variant>
      <vt:variant>
        <vt:i4>0</vt:i4>
      </vt:variant>
      <vt:variant>
        <vt:i4>5</vt:i4>
      </vt:variant>
      <vt:variant>
        <vt:lpwstr/>
      </vt:variant>
      <vt:variant>
        <vt:lpwstr>_Toc70696234</vt:lpwstr>
      </vt:variant>
      <vt:variant>
        <vt:i4>2031668</vt:i4>
      </vt:variant>
      <vt:variant>
        <vt:i4>278</vt:i4>
      </vt:variant>
      <vt:variant>
        <vt:i4>0</vt:i4>
      </vt:variant>
      <vt:variant>
        <vt:i4>5</vt:i4>
      </vt:variant>
      <vt:variant>
        <vt:lpwstr/>
      </vt:variant>
      <vt:variant>
        <vt:lpwstr>_Toc70696233</vt:lpwstr>
      </vt:variant>
      <vt:variant>
        <vt:i4>1966132</vt:i4>
      </vt:variant>
      <vt:variant>
        <vt:i4>272</vt:i4>
      </vt:variant>
      <vt:variant>
        <vt:i4>0</vt:i4>
      </vt:variant>
      <vt:variant>
        <vt:i4>5</vt:i4>
      </vt:variant>
      <vt:variant>
        <vt:lpwstr/>
      </vt:variant>
      <vt:variant>
        <vt:lpwstr>_Toc70696232</vt:lpwstr>
      </vt:variant>
      <vt:variant>
        <vt:i4>1900596</vt:i4>
      </vt:variant>
      <vt:variant>
        <vt:i4>266</vt:i4>
      </vt:variant>
      <vt:variant>
        <vt:i4>0</vt:i4>
      </vt:variant>
      <vt:variant>
        <vt:i4>5</vt:i4>
      </vt:variant>
      <vt:variant>
        <vt:lpwstr/>
      </vt:variant>
      <vt:variant>
        <vt:lpwstr>_Toc70696231</vt:lpwstr>
      </vt:variant>
      <vt:variant>
        <vt:i4>1835060</vt:i4>
      </vt:variant>
      <vt:variant>
        <vt:i4>260</vt:i4>
      </vt:variant>
      <vt:variant>
        <vt:i4>0</vt:i4>
      </vt:variant>
      <vt:variant>
        <vt:i4>5</vt:i4>
      </vt:variant>
      <vt:variant>
        <vt:lpwstr/>
      </vt:variant>
      <vt:variant>
        <vt:lpwstr>_Toc70696230</vt:lpwstr>
      </vt:variant>
      <vt:variant>
        <vt:i4>1376309</vt:i4>
      </vt:variant>
      <vt:variant>
        <vt:i4>254</vt:i4>
      </vt:variant>
      <vt:variant>
        <vt:i4>0</vt:i4>
      </vt:variant>
      <vt:variant>
        <vt:i4>5</vt:i4>
      </vt:variant>
      <vt:variant>
        <vt:lpwstr/>
      </vt:variant>
      <vt:variant>
        <vt:lpwstr>_Toc70696229</vt:lpwstr>
      </vt:variant>
      <vt:variant>
        <vt:i4>1310773</vt:i4>
      </vt:variant>
      <vt:variant>
        <vt:i4>248</vt:i4>
      </vt:variant>
      <vt:variant>
        <vt:i4>0</vt:i4>
      </vt:variant>
      <vt:variant>
        <vt:i4>5</vt:i4>
      </vt:variant>
      <vt:variant>
        <vt:lpwstr/>
      </vt:variant>
      <vt:variant>
        <vt:lpwstr>_Toc70696228</vt:lpwstr>
      </vt:variant>
      <vt:variant>
        <vt:i4>1769525</vt:i4>
      </vt:variant>
      <vt:variant>
        <vt:i4>242</vt:i4>
      </vt:variant>
      <vt:variant>
        <vt:i4>0</vt:i4>
      </vt:variant>
      <vt:variant>
        <vt:i4>5</vt:i4>
      </vt:variant>
      <vt:variant>
        <vt:lpwstr/>
      </vt:variant>
      <vt:variant>
        <vt:lpwstr>_Toc70696227</vt:lpwstr>
      </vt:variant>
      <vt:variant>
        <vt:i4>1703989</vt:i4>
      </vt:variant>
      <vt:variant>
        <vt:i4>236</vt:i4>
      </vt:variant>
      <vt:variant>
        <vt:i4>0</vt:i4>
      </vt:variant>
      <vt:variant>
        <vt:i4>5</vt:i4>
      </vt:variant>
      <vt:variant>
        <vt:lpwstr/>
      </vt:variant>
      <vt:variant>
        <vt:lpwstr>_Toc70696226</vt:lpwstr>
      </vt:variant>
      <vt:variant>
        <vt:i4>1638453</vt:i4>
      </vt:variant>
      <vt:variant>
        <vt:i4>230</vt:i4>
      </vt:variant>
      <vt:variant>
        <vt:i4>0</vt:i4>
      </vt:variant>
      <vt:variant>
        <vt:i4>5</vt:i4>
      </vt:variant>
      <vt:variant>
        <vt:lpwstr/>
      </vt:variant>
      <vt:variant>
        <vt:lpwstr>_Toc70696225</vt:lpwstr>
      </vt:variant>
      <vt:variant>
        <vt:i4>1572917</vt:i4>
      </vt:variant>
      <vt:variant>
        <vt:i4>224</vt:i4>
      </vt:variant>
      <vt:variant>
        <vt:i4>0</vt:i4>
      </vt:variant>
      <vt:variant>
        <vt:i4>5</vt:i4>
      </vt:variant>
      <vt:variant>
        <vt:lpwstr/>
      </vt:variant>
      <vt:variant>
        <vt:lpwstr>_Toc70696224</vt:lpwstr>
      </vt:variant>
      <vt:variant>
        <vt:i4>2031669</vt:i4>
      </vt:variant>
      <vt:variant>
        <vt:i4>218</vt:i4>
      </vt:variant>
      <vt:variant>
        <vt:i4>0</vt:i4>
      </vt:variant>
      <vt:variant>
        <vt:i4>5</vt:i4>
      </vt:variant>
      <vt:variant>
        <vt:lpwstr/>
      </vt:variant>
      <vt:variant>
        <vt:lpwstr>_Toc70696223</vt:lpwstr>
      </vt:variant>
      <vt:variant>
        <vt:i4>1966133</vt:i4>
      </vt:variant>
      <vt:variant>
        <vt:i4>212</vt:i4>
      </vt:variant>
      <vt:variant>
        <vt:i4>0</vt:i4>
      </vt:variant>
      <vt:variant>
        <vt:i4>5</vt:i4>
      </vt:variant>
      <vt:variant>
        <vt:lpwstr/>
      </vt:variant>
      <vt:variant>
        <vt:lpwstr>_Toc70696222</vt:lpwstr>
      </vt:variant>
      <vt:variant>
        <vt:i4>1900597</vt:i4>
      </vt:variant>
      <vt:variant>
        <vt:i4>206</vt:i4>
      </vt:variant>
      <vt:variant>
        <vt:i4>0</vt:i4>
      </vt:variant>
      <vt:variant>
        <vt:i4>5</vt:i4>
      </vt:variant>
      <vt:variant>
        <vt:lpwstr/>
      </vt:variant>
      <vt:variant>
        <vt:lpwstr>_Toc70696221</vt:lpwstr>
      </vt:variant>
      <vt:variant>
        <vt:i4>1835061</vt:i4>
      </vt:variant>
      <vt:variant>
        <vt:i4>200</vt:i4>
      </vt:variant>
      <vt:variant>
        <vt:i4>0</vt:i4>
      </vt:variant>
      <vt:variant>
        <vt:i4>5</vt:i4>
      </vt:variant>
      <vt:variant>
        <vt:lpwstr/>
      </vt:variant>
      <vt:variant>
        <vt:lpwstr>_Toc70696220</vt:lpwstr>
      </vt:variant>
      <vt:variant>
        <vt:i4>1376310</vt:i4>
      </vt:variant>
      <vt:variant>
        <vt:i4>194</vt:i4>
      </vt:variant>
      <vt:variant>
        <vt:i4>0</vt:i4>
      </vt:variant>
      <vt:variant>
        <vt:i4>5</vt:i4>
      </vt:variant>
      <vt:variant>
        <vt:lpwstr/>
      </vt:variant>
      <vt:variant>
        <vt:lpwstr>_Toc70696219</vt:lpwstr>
      </vt:variant>
      <vt:variant>
        <vt:i4>1310774</vt:i4>
      </vt:variant>
      <vt:variant>
        <vt:i4>188</vt:i4>
      </vt:variant>
      <vt:variant>
        <vt:i4>0</vt:i4>
      </vt:variant>
      <vt:variant>
        <vt:i4>5</vt:i4>
      </vt:variant>
      <vt:variant>
        <vt:lpwstr/>
      </vt:variant>
      <vt:variant>
        <vt:lpwstr>_Toc70696218</vt:lpwstr>
      </vt:variant>
      <vt:variant>
        <vt:i4>1769526</vt:i4>
      </vt:variant>
      <vt:variant>
        <vt:i4>182</vt:i4>
      </vt:variant>
      <vt:variant>
        <vt:i4>0</vt:i4>
      </vt:variant>
      <vt:variant>
        <vt:i4>5</vt:i4>
      </vt:variant>
      <vt:variant>
        <vt:lpwstr/>
      </vt:variant>
      <vt:variant>
        <vt:lpwstr>_Toc70696217</vt:lpwstr>
      </vt:variant>
      <vt:variant>
        <vt:i4>1703990</vt:i4>
      </vt:variant>
      <vt:variant>
        <vt:i4>176</vt:i4>
      </vt:variant>
      <vt:variant>
        <vt:i4>0</vt:i4>
      </vt:variant>
      <vt:variant>
        <vt:i4>5</vt:i4>
      </vt:variant>
      <vt:variant>
        <vt:lpwstr/>
      </vt:variant>
      <vt:variant>
        <vt:lpwstr>_Toc70696216</vt:lpwstr>
      </vt:variant>
      <vt:variant>
        <vt:i4>1638454</vt:i4>
      </vt:variant>
      <vt:variant>
        <vt:i4>170</vt:i4>
      </vt:variant>
      <vt:variant>
        <vt:i4>0</vt:i4>
      </vt:variant>
      <vt:variant>
        <vt:i4>5</vt:i4>
      </vt:variant>
      <vt:variant>
        <vt:lpwstr/>
      </vt:variant>
      <vt:variant>
        <vt:lpwstr>_Toc70696215</vt:lpwstr>
      </vt:variant>
      <vt:variant>
        <vt:i4>1572918</vt:i4>
      </vt:variant>
      <vt:variant>
        <vt:i4>164</vt:i4>
      </vt:variant>
      <vt:variant>
        <vt:i4>0</vt:i4>
      </vt:variant>
      <vt:variant>
        <vt:i4>5</vt:i4>
      </vt:variant>
      <vt:variant>
        <vt:lpwstr/>
      </vt:variant>
      <vt:variant>
        <vt:lpwstr>_Toc70696214</vt:lpwstr>
      </vt:variant>
      <vt:variant>
        <vt:i4>1703991</vt:i4>
      </vt:variant>
      <vt:variant>
        <vt:i4>158</vt:i4>
      </vt:variant>
      <vt:variant>
        <vt:i4>0</vt:i4>
      </vt:variant>
      <vt:variant>
        <vt:i4>5</vt:i4>
      </vt:variant>
      <vt:variant>
        <vt:lpwstr/>
      </vt:variant>
      <vt:variant>
        <vt:lpwstr>_Toc70696206</vt:lpwstr>
      </vt:variant>
      <vt:variant>
        <vt:i4>1572919</vt:i4>
      </vt:variant>
      <vt:variant>
        <vt:i4>152</vt:i4>
      </vt:variant>
      <vt:variant>
        <vt:i4>0</vt:i4>
      </vt:variant>
      <vt:variant>
        <vt:i4>5</vt:i4>
      </vt:variant>
      <vt:variant>
        <vt:lpwstr/>
      </vt:variant>
      <vt:variant>
        <vt:lpwstr>_Toc70696204</vt:lpwstr>
      </vt:variant>
      <vt:variant>
        <vt:i4>2031671</vt:i4>
      </vt:variant>
      <vt:variant>
        <vt:i4>146</vt:i4>
      </vt:variant>
      <vt:variant>
        <vt:i4>0</vt:i4>
      </vt:variant>
      <vt:variant>
        <vt:i4>5</vt:i4>
      </vt:variant>
      <vt:variant>
        <vt:lpwstr/>
      </vt:variant>
      <vt:variant>
        <vt:lpwstr>_Toc70696203</vt:lpwstr>
      </vt:variant>
      <vt:variant>
        <vt:i4>1966135</vt:i4>
      </vt:variant>
      <vt:variant>
        <vt:i4>140</vt:i4>
      </vt:variant>
      <vt:variant>
        <vt:i4>0</vt:i4>
      </vt:variant>
      <vt:variant>
        <vt:i4>5</vt:i4>
      </vt:variant>
      <vt:variant>
        <vt:lpwstr/>
      </vt:variant>
      <vt:variant>
        <vt:lpwstr>_Toc70696202</vt:lpwstr>
      </vt:variant>
      <vt:variant>
        <vt:i4>1835070</vt:i4>
      </vt:variant>
      <vt:variant>
        <vt:i4>134</vt:i4>
      </vt:variant>
      <vt:variant>
        <vt:i4>0</vt:i4>
      </vt:variant>
      <vt:variant>
        <vt:i4>5</vt:i4>
      </vt:variant>
      <vt:variant>
        <vt:lpwstr/>
      </vt:variant>
      <vt:variant>
        <vt:lpwstr>_Toc70696193</vt:lpwstr>
      </vt:variant>
      <vt:variant>
        <vt:i4>1900606</vt:i4>
      </vt:variant>
      <vt:variant>
        <vt:i4>128</vt:i4>
      </vt:variant>
      <vt:variant>
        <vt:i4>0</vt:i4>
      </vt:variant>
      <vt:variant>
        <vt:i4>5</vt:i4>
      </vt:variant>
      <vt:variant>
        <vt:lpwstr/>
      </vt:variant>
      <vt:variant>
        <vt:lpwstr>_Toc70696192</vt:lpwstr>
      </vt:variant>
      <vt:variant>
        <vt:i4>1966142</vt:i4>
      </vt:variant>
      <vt:variant>
        <vt:i4>122</vt:i4>
      </vt:variant>
      <vt:variant>
        <vt:i4>0</vt:i4>
      </vt:variant>
      <vt:variant>
        <vt:i4>5</vt:i4>
      </vt:variant>
      <vt:variant>
        <vt:lpwstr/>
      </vt:variant>
      <vt:variant>
        <vt:lpwstr>_Toc70696191</vt:lpwstr>
      </vt:variant>
      <vt:variant>
        <vt:i4>2031678</vt:i4>
      </vt:variant>
      <vt:variant>
        <vt:i4>116</vt:i4>
      </vt:variant>
      <vt:variant>
        <vt:i4>0</vt:i4>
      </vt:variant>
      <vt:variant>
        <vt:i4>5</vt:i4>
      </vt:variant>
      <vt:variant>
        <vt:lpwstr/>
      </vt:variant>
      <vt:variant>
        <vt:lpwstr>_Toc70696190</vt:lpwstr>
      </vt:variant>
      <vt:variant>
        <vt:i4>1441855</vt:i4>
      </vt:variant>
      <vt:variant>
        <vt:i4>110</vt:i4>
      </vt:variant>
      <vt:variant>
        <vt:i4>0</vt:i4>
      </vt:variant>
      <vt:variant>
        <vt:i4>5</vt:i4>
      </vt:variant>
      <vt:variant>
        <vt:lpwstr/>
      </vt:variant>
      <vt:variant>
        <vt:lpwstr>_Toc70696189</vt:lpwstr>
      </vt:variant>
      <vt:variant>
        <vt:i4>1507391</vt:i4>
      </vt:variant>
      <vt:variant>
        <vt:i4>104</vt:i4>
      </vt:variant>
      <vt:variant>
        <vt:i4>0</vt:i4>
      </vt:variant>
      <vt:variant>
        <vt:i4>5</vt:i4>
      </vt:variant>
      <vt:variant>
        <vt:lpwstr/>
      </vt:variant>
      <vt:variant>
        <vt:lpwstr>_Toc70696188</vt:lpwstr>
      </vt:variant>
      <vt:variant>
        <vt:i4>1572927</vt:i4>
      </vt:variant>
      <vt:variant>
        <vt:i4>98</vt:i4>
      </vt:variant>
      <vt:variant>
        <vt:i4>0</vt:i4>
      </vt:variant>
      <vt:variant>
        <vt:i4>5</vt:i4>
      </vt:variant>
      <vt:variant>
        <vt:lpwstr/>
      </vt:variant>
      <vt:variant>
        <vt:lpwstr>_Toc70696187</vt:lpwstr>
      </vt:variant>
      <vt:variant>
        <vt:i4>1638463</vt:i4>
      </vt:variant>
      <vt:variant>
        <vt:i4>92</vt:i4>
      </vt:variant>
      <vt:variant>
        <vt:i4>0</vt:i4>
      </vt:variant>
      <vt:variant>
        <vt:i4>5</vt:i4>
      </vt:variant>
      <vt:variant>
        <vt:lpwstr/>
      </vt:variant>
      <vt:variant>
        <vt:lpwstr>_Toc70696186</vt:lpwstr>
      </vt:variant>
      <vt:variant>
        <vt:i4>1703999</vt:i4>
      </vt:variant>
      <vt:variant>
        <vt:i4>86</vt:i4>
      </vt:variant>
      <vt:variant>
        <vt:i4>0</vt:i4>
      </vt:variant>
      <vt:variant>
        <vt:i4>5</vt:i4>
      </vt:variant>
      <vt:variant>
        <vt:lpwstr/>
      </vt:variant>
      <vt:variant>
        <vt:lpwstr>_Toc70696185</vt:lpwstr>
      </vt:variant>
      <vt:variant>
        <vt:i4>1769535</vt:i4>
      </vt:variant>
      <vt:variant>
        <vt:i4>80</vt:i4>
      </vt:variant>
      <vt:variant>
        <vt:i4>0</vt:i4>
      </vt:variant>
      <vt:variant>
        <vt:i4>5</vt:i4>
      </vt:variant>
      <vt:variant>
        <vt:lpwstr/>
      </vt:variant>
      <vt:variant>
        <vt:lpwstr>_Toc70696184</vt:lpwstr>
      </vt:variant>
      <vt:variant>
        <vt:i4>1835071</vt:i4>
      </vt:variant>
      <vt:variant>
        <vt:i4>74</vt:i4>
      </vt:variant>
      <vt:variant>
        <vt:i4>0</vt:i4>
      </vt:variant>
      <vt:variant>
        <vt:i4>5</vt:i4>
      </vt:variant>
      <vt:variant>
        <vt:lpwstr/>
      </vt:variant>
      <vt:variant>
        <vt:lpwstr>_Toc70696183</vt:lpwstr>
      </vt:variant>
      <vt:variant>
        <vt:i4>1900607</vt:i4>
      </vt:variant>
      <vt:variant>
        <vt:i4>68</vt:i4>
      </vt:variant>
      <vt:variant>
        <vt:i4>0</vt:i4>
      </vt:variant>
      <vt:variant>
        <vt:i4>5</vt:i4>
      </vt:variant>
      <vt:variant>
        <vt:lpwstr/>
      </vt:variant>
      <vt:variant>
        <vt:lpwstr>_Toc70696182</vt:lpwstr>
      </vt:variant>
      <vt:variant>
        <vt:i4>1966143</vt:i4>
      </vt:variant>
      <vt:variant>
        <vt:i4>62</vt:i4>
      </vt:variant>
      <vt:variant>
        <vt:i4>0</vt:i4>
      </vt:variant>
      <vt:variant>
        <vt:i4>5</vt:i4>
      </vt:variant>
      <vt:variant>
        <vt:lpwstr/>
      </vt:variant>
      <vt:variant>
        <vt:lpwstr>_Toc70696181</vt:lpwstr>
      </vt:variant>
      <vt:variant>
        <vt:i4>2031679</vt:i4>
      </vt:variant>
      <vt:variant>
        <vt:i4>56</vt:i4>
      </vt:variant>
      <vt:variant>
        <vt:i4>0</vt:i4>
      </vt:variant>
      <vt:variant>
        <vt:i4>5</vt:i4>
      </vt:variant>
      <vt:variant>
        <vt:lpwstr/>
      </vt:variant>
      <vt:variant>
        <vt:lpwstr>_Toc70696180</vt:lpwstr>
      </vt:variant>
      <vt:variant>
        <vt:i4>1441840</vt:i4>
      </vt:variant>
      <vt:variant>
        <vt:i4>50</vt:i4>
      </vt:variant>
      <vt:variant>
        <vt:i4>0</vt:i4>
      </vt:variant>
      <vt:variant>
        <vt:i4>5</vt:i4>
      </vt:variant>
      <vt:variant>
        <vt:lpwstr/>
      </vt:variant>
      <vt:variant>
        <vt:lpwstr>_Toc70696179</vt:lpwstr>
      </vt:variant>
      <vt:variant>
        <vt:i4>1966128</vt:i4>
      </vt:variant>
      <vt:variant>
        <vt:i4>44</vt:i4>
      </vt:variant>
      <vt:variant>
        <vt:i4>0</vt:i4>
      </vt:variant>
      <vt:variant>
        <vt:i4>5</vt:i4>
      </vt:variant>
      <vt:variant>
        <vt:lpwstr/>
      </vt:variant>
      <vt:variant>
        <vt:lpwstr>_Toc70696171</vt:lpwstr>
      </vt:variant>
      <vt:variant>
        <vt:i4>2031664</vt:i4>
      </vt:variant>
      <vt:variant>
        <vt:i4>38</vt:i4>
      </vt:variant>
      <vt:variant>
        <vt:i4>0</vt:i4>
      </vt:variant>
      <vt:variant>
        <vt:i4>5</vt:i4>
      </vt:variant>
      <vt:variant>
        <vt:lpwstr/>
      </vt:variant>
      <vt:variant>
        <vt:lpwstr>_Toc70696170</vt:lpwstr>
      </vt:variant>
      <vt:variant>
        <vt:i4>1441841</vt:i4>
      </vt:variant>
      <vt:variant>
        <vt:i4>32</vt:i4>
      </vt:variant>
      <vt:variant>
        <vt:i4>0</vt:i4>
      </vt:variant>
      <vt:variant>
        <vt:i4>5</vt:i4>
      </vt:variant>
      <vt:variant>
        <vt:lpwstr/>
      </vt:variant>
      <vt:variant>
        <vt:lpwstr>_Toc70696169</vt:lpwstr>
      </vt:variant>
      <vt:variant>
        <vt:i4>1507377</vt:i4>
      </vt:variant>
      <vt:variant>
        <vt:i4>26</vt:i4>
      </vt:variant>
      <vt:variant>
        <vt:i4>0</vt:i4>
      </vt:variant>
      <vt:variant>
        <vt:i4>5</vt:i4>
      </vt:variant>
      <vt:variant>
        <vt:lpwstr/>
      </vt:variant>
      <vt:variant>
        <vt:lpwstr>_Toc70696168</vt:lpwstr>
      </vt:variant>
      <vt:variant>
        <vt:i4>1572913</vt:i4>
      </vt:variant>
      <vt:variant>
        <vt:i4>20</vt:i4>
      </vt:variant>
      <vt:variant>
        <vt:i4>0</vt:i4>
      </vt:variant>
      <vt:variant>
        <vt:i4>5</vt:i4>
      </vt:variant>
      <vt:variant>
        <vt:lpwstr/>
      </vt:variant>
      <vt:variant>
        <vt:lpwstr>_Toc70696167</vt:lpwstr>
      </vt:variant>
      <vt:variant>
        <vt:i4>1638449</vt:i4>
      </vt:variant>
      <vt:variant>
        <vt:i4>14</vt:i4>
      </vt:variant>
      <vt:variant>
        <vt:i4>0</vt:i4>
      </vt:variant>
      <vt:variant>
        <vt:i4>5</vt:i4>
      </vt:variant>
      <vt:variant>
        <vt:lpwstr/>
      </vt:variant>
      <vt:variant>
        <vt:lpwstr>_Toc70696166</vt:lpwstr>
      </vt:variant>
      <vt:variant>
        <vt:i4>1703985</vt:i4>
      </vt:variant>
      <vt:variant>
        <vt:i4>8</vt:i4>
      </vt:variant>
      <vt:variant>
        <vt:i4>0</vt:i4>
      </vt:variant>
      <vt:variant>
        <vt:i4>5</vt:i4>
      </vt:variant>
      <vt:variant>
        <vt:lpwstr/>
      </vt:variant>
      <vt:variant>
        <vt:lpwstr>_Toc70696165</vt:lpwstr>
      </vt:variant>
      <vt:variant>
        <vt:i4>1769521</vt:i4>
      </vt:variant>
      <vt:variant>
        <vt:i4>2</vt:i4>
      </vt:variant>
      <vt:variant>
        <vt:i4>0</vt:i4>
      </vt:variant>
      <vt:variant>
        <vt:i4>5</vt:i4>
      </vt:variant>
      <vt:variant>
        <vt:lpwstr/>
      </vt:variant>
      <vt:variant>
        <vt:lpwstr>_Toc70696164</vt:lpwstr>
      </vt:variant>
      <vt:variant>
        <vt:i4>3407902</vt:i4>
      </vt:variant>
      <vt:variant>
        <vt:i4>3</vt:i4>
      </vt:variant>
      <vt:variant>
        <vt:i4>0</vt:i4>
      </vt:variant>
      <vt:variant>
        <vt:i4>5</vt:i4>
      </vt:variant>
      <vt:variant>
        <vt:lpwstr>mailto:clasal02@protiviti.com</vt:lpwstr>
      </vt:variant>
      <vt:variant>
        <vt:lpwstr/>
      </vt:variant>
      <vt:variant>
        <vt:i4>3407902</vt:i4>
      </vt:variant>
      <vt:variant>
        <vt:i4>0</vt:i4>
      </vt:variant>
      <vt:variant>
        <vt:i4>0</vt:i4>
      </vt:variant>
      <vt:variant>
        <vt:i4>5</vt:i4>
      </vt:variant>
      <vt:variant>
        <vt:lpwstr>mailto:clasal02@protiviti.com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002 MOG Dlgs 231</dc:title>
  <dc:subject/>
  <dc:creator>SAGRAMONI PAOLA</dc:creator>
  <cp:keywords/>
  <cp:lastModifiedBy>BARTOLINI ATTILIO</cp:lastModifiedBy>
  <cp:revision>9</cp:revision>
  <cp:lastPrinted>2022-11-22T09:29:00Z</cp:lastPrinted>
  <dcterms:created xsi:type="dcterms:W3CDTF">2023-09-28T06:46:00Z</dcterms:created>
  <dcterms:modified xsi:type="dcterms:W3CDTF">2023-10-18T07:15:00Z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900</vt:r8>
  </property>
  <property fmtid="{D5CDD505-2E9C-101B-9397-08002B2CF9AE}" pid="3" name="Tipo">
    <vt:lpwstr>5;#POL - Policy|35728746-e917-48aa-886b-cd8d76312b56</vt:lpwstr>
  </property>
  <property fmtid="{D5CDD505-2E9C-101B-9397-08002B2CF9AE}" pid="4" name="xd_Signature">
    <vt:bool>false</vt:bool>
  </property>
  <property fmtid="{D5CDD505-2E9C-101B-9397-08002B2CF9AE}" pid="5" name="xd_ProgID">
    <vt:lpwstr/>
  </property>
  <property fmtid="{D5CDD505-2E9C-101B-9397-08002B2CF9AE}" pid="6" name="bc57f1dac48c427dbe129418fb538223">
    <vt:lpwstr/>
  </property>
  <property fmtid="{D5CDD505-2E9C-101B-9397-08002B2CF9AE}" pid="7" name="ContentTypeId">
    <vt:lpwstr>0x010100B6B03D40A2EB5C448B6F3D50D6C0E861</vt:lpwstr>
  </property>
  <property fmtid="{D5CDD505-2E9C-101B-9397-08002B2CF9AE}" pid="8" name="_docset_NoMedatataSyncRequired">
    <vt:lpwstr>False</vt:lpwstr>
  </property>
  <property fmtid="{D5CDD505-2E9C-101B-9397-08002B2CF9AE}" pid="9" name="TemplateUrl">
    <vt:lpwstr/>
  </property>
  <property fmtid="{D5CDD505-2E9C-101B-9397-08002B2CF9AE}" pid="10" name="macroprocesso">
    <vt:lpwstr/>
  </property>
  <property fmtid="{D5CDD505-2E9C-101B-9397-08002B2CF9AE}" pid="11" name="Area">
    <vt:lpwstr>11;#Governance|1b95c1d3-fd75-4fba-be7a-b329c96e1938</vt:lpwstr>
  </property>
  <property fmtid="{D5CDD505-2E9C-101B-9397-08002B2CF9AE}" pid="12" name="MSIP_Label_da623df2-7a25-4a8f-b59b-3a3459c1375f_Enabled">
    <vt:lpwstr>true</vt:lpwstr>
  </property>
  <property fmtid="{D5CDD505-2E9C-101B-9397-08002B2CF9AE}" pid="13" name="MSIP_Label_da623df2-7a25-4a8f-b59b-3a3459c1375f_SetDate">
    <vt:lpwstr>2021-03-10T16:55:46Z</vt:lpwstr>
  </property>
  <property fmtid="{D5CDD505-2E9C-101B-9397-08002B2CF9AE}" pid="14" name="MSIP_Label_da623df2-7a25-4a8f-b59b-3a3459c1375f_Method">
    <vt:lpwstr>Standard</vt:lpwstr>
  </property>
  <property fmtid="{D5CDD505-2E9C-101B-9397-08002B2CF9AE}" pid="15" name="MSIP_Label_da623df2-7a25-4a8f-b59b-3a3459c1375f_Name">
    <vt:lpwstr>General-PRO</vt:lpwstr>
  </property>
  <property fmtid="{D5CDD505-2E9C-101B-9397-08002B2CF9AE}" pid="16" name="MSIP_Label_da623df2-7a25-4a8f-b59b-3a3459c1375f_SiteId">
    <vt:lpwstr>16532572-d567-4d67-8727-f12f7bb6aed3</vt:lpwstr>
  </property>
  <property fmtid="{D5CDD505-2E9C-101B-9397-08002B2CF9AE}" pid="17" name="MSIP_Label_da623df2-7a25-4a8f-b59b-3a3459c1375f_ActionId">
    <vt:lpwstr>ab3fb5b4-93f5-42a4-83fb-a01b25320e3b</vt:lpwstr>
  </property>
  <property fmtid="{D5CDD505-2E9C-101B-9397-08002B2CF9AE}" pid="18" name="MSIP_Label_da623df2-7a25-4a8f-b59b-3a3459c1375f_ContentBits">
    <vt:lpwstr>0</vt:lpwstr>
  </property>
</Properties>
</file>